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TMFC009 Service Qualification Management v1.2.0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808"/>
          </w:tcPr>
          <w:p>
            <w:r/>
            <w:r>
              <w:rPr>
                <w:b/>
              </w:rPr>
              <w:t>Component Name</w:t>
            </w:r>
          </w:p>
        </w:tc>
        <w:tc>
          <w:tcPr>
            <w:tcW w:type="dxa" w:w="1217"/>
          </w:tcPr>
          <w:p>
            <w:r/>
            <w:r>
              <w:rPr>
                <w:b/>
              </w:rPr>
              <w:t>ID</w:t>
            </w:r>
          </w:p>
        </w:tc>
        <w:tc>
          <w:tcPr>
            <w:tcW w:type="dxa" w:w="3370"/>
          </w:tcPr>
          <w:p>
            <w:r/>
            <w:r>
              <w:rPr>
                <w:b/>
              </w:rPr>
              <w:t>Description</w:t>
            </w:r>
          </w:p>
        </w:tc>
        <w:tc>
          <w:tcPr>
            <w:tcW w:type="dxa" w:w="1966"/>
          </w:tcPr>
          <w:p>
            <w:r/>
            <w:r>
              <w:rPr>
                <w:b/>
              </w:rPr>
              <w:t>ODA Function Block</w:t>
            </w:r>
          </w:p>
        </w:tc>
      </w:tr>
      <w:tr>
        <w:tc>
          <w:tcPr>
            <w:tcW w:type="dxa" w:w="2808"/>
          </w:tcPr>
          <w:p>
            <w:r/>
            <w:r>
              <w:t>Service Qualification Management</w:t>
            </w:r>
          </w:p>
        </w:tc>
        <w:tc>
          <w:tcPr>
            <w:tcW w:type="dxa" w:w="1217"/>
          </w:tcPr>
          <w:p>
            <w:r/>
            <w:r>
              <w:t>TMFC009</w:t>
            </w:r>
          </w:p>
        </w:tc>
        <w:tc>
          <w:tcPr>
            <w:tcW w:type="dxa" w:w="3370"/>
          </w:tcPr>
          <w:p>
            <w:r/>
            <w:r>
              <w:t>The Service Qualification Management component is responsible for checking and validating the availability of a service according to specified and configured business rules. It must identify at least one technical solution (RFSspec) available to deliver the service (CFSspec) and check the availability of all the resources types involved in this technical solution. No resources are allocated during service qualification. The Service Qualification Management component has functionality that includes checking service feasibility status and publishing or reporting service qualification results, but also calculated service delivery due date and identified need of an appointment at the customer site. Service Qualification Management can also be responsible for the cost calculation of the technical solution identified, when it cannot be determined at catalog design time (complex B2B services). This information will be used as an input to price calculation.</w:t>
            </w:r>
          </w:p>
        </w:tc>
        <w:tc>
          <w:tcPr>
            <w:tcW w:type="dxa" w:w="1966"/>
          </w:tcPr>
          <w:p>
            <w:r/>
            <w:r>
              <w:t>Production</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4893881"/>
            <wp:docPr id="1" name="Picture 1"/>
            <wp:cNvGraphicFramePr>
              <a:graphicFrameLocks noChangeAspect="1"/>
            </wp:cNvGraphicFramePr>
            <a:graphic>
              <a:graphicData uri="http://schemas.openxmlformats.org/drawingml/2006/picture">
                <pic:pic>
                  <pic:nvPicPr>
                    <pic:cNvPr id="0" name="TMFC009_eTOM_SID.png"/>
                    <pic:cNvPicPr/>
                  </pic:nvPicPr>
                  <pic:blipFill>
                    <a:blip r:embed="rId47"/>
                    <a:stretch>
                      <a:fillRect/>
                    </a:stretch>
                  </pic:blipFill>
                  <pic:spPr>
                    <a:xfrm>
                      <a:off x="0" y="0"/>
                      <a:ext cx="5394960" cy="4893881"/>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98"/>
          </w:tcPr>
          <w:p>
            <w:r/>
            <w:r>
              <w:rPr>
                <w:b/>
              </w:rPr>
              <w:t>Identifier</w:t>
            </w:r>
          </w:p>
        </w:tc>
        <w:tc>
          <w:tcPr>
            <w:tcW w:type="dxa" w:w="1123"/>
          </w:tcPr>
          <w:p>
            <w:r/>
            <w:r>
              <w:rPr>
                <w:b/>
              </w:rPr>
              <w:t>Level</w:t>
            </w:r>
          </w:p>
        </w:tc>
        <w:tc>
          <w:tcPr>
            <w:tcW w:type="dxa" w:w="3182"/>
          </w:tcPr>
          <w:p>
            <w:r/>
            <w:r>
              <w:rPr>
                <w:b/>
              </w:rPr>
              <w:t>Business Activity Name</w:t>
            </w:r>
          </w:p>
        </w:tc>
        <w:tc>
          <w:tcPr>
            <w:tcW w:type="dxa" w:w="3557"/>
          </w:tcPr>
          <w:p>
            <w:r/>
            <w:r>
              <w:rPr>
                <w:b/>
              </w:rPr>
              <w:t>Description</w:t>
            </w:r>
          </w:p>
        </w:tc>
      </w:tr>
      <w:tr>
        <w:tc>
          <w:tcPr>
            <w:tcW w:type="dxa" w:w="1498"/>
          </w:tcPr>
          <w:p>
            <w:r/>
            <w:r>
              <w:t>1.4.5</w:t>
            </w:r>
          </w:p>
        </w:tc>
        <w:tc>
          <w:tcPr>
            <w:tcW w:type="dxa" w:w="1123"/>
          </w:tcPr>
          <w:p>
            <w:r/>
            <w:r>
              <w:t>L2</w:t>
            </w:r>
          </w:p>
        </w:tc>
        <w:tc>
          <w:tcPr>
            <w:tcW w:type="dxa" w:w="3182"/>
          </w:tcPr>
          <w:p>
            <w:r/>
            <w:r>
              <w:t>Service Configuration &amp; Activation</w:t>
            </w:r>
          </w:p>
        </w:tc>
        <w:tc>
          <w:tcPr>
            <w:tcW w:type="dxa" w:w="3557"/>
          </w:tcPr>
          <w:p>
            <w:r/>
            <w:r>
              <w:t>Service Configuration &amp; Activation processes encompass allocation, implementation, configuration, activation and testing of specific services to meet customer requirements, or in response to requests from other processes to alleviate specific service capacity shortfalls, availability concerns or failure conditions. Where included in the service provider offering, these processes extend to cover customer premises equipment. / Responsibilities of the Service Configuration &amp; Activation processes include, but are not limited to: / • Verifying whether specific service designs sought by customers are feasible as part of pre-order feasibility checks; / • Allocating the appropriate specific service parameters to support service orders or requests from other processes; / • Reserving specific service parameters (if required by the business rules) for a given period of time until the initiating customer order is confirmed, or until the reservation period expires (if applicable); / • Implementing, configuring and activating specific services, as appropriate; / • Testing the specific services to ensure the service is working correctly; / • Recovery of specific services; / • Updating of the Service Inventory Database to reflect that the specific service has been allocated, modified or recovered; / • Assigning and tracking service provisioning activities; / • Managing service provisioning jeopardy conditions / • Reporting progress on service orders to other processes.</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SID ABE L1</w:t>
            </w:r>
          </w:p>
        </w:tc>
        <w:tc>
          <w:tcPr>
            <w:tcW w:type="dxa" w:w="2995"/>
          </w:tcPr>
          <w:p>
            <w:r/>
            <w:r>
              <w:rPr>
                <w:b/>
              </w:rPr>
              <w:t>SID ABE L1 Definition</w:t>
            </w:r>
          </w:p>
        </w:tc>
        <w:tc>
          <w:tcPr>
            <w:tcW w:type="dxa" w:w="2153"/>
          </w:tcPr>
          <w:p>
            <w:r/>
            <w:r>
              <w:rPr>
                <w:b/>
              </w:rPr>
              <w:t>SID ABE L2 (or set of BEs)</w:t>
            </w:r>
          </w:p>
        </w:tc>
        <w:tc>
          <w:tcPr>
            <w:tcW w:type="dxa" w:w="2340"/>
          </w:tcPr>
          <w:p>
            <w:r/>
            <w:r>
              <w:rPr>
                <w:b/>
              </w:rPr>
              <w:t>SID ABE L2 Definition</w:t>
            </w:r>
          </w:p>
        </w:tc>
      </w:tr>
      <w:tr>
        <w:tc>
          <w:tcPr>
            <w:tcW w:type="dxa" w:w="1872"/>
          </w:tcPr>
          <w:p>
            <w:r/>
            <w:r>
              <w:t>Service Configuration</w:t>
            </w:r>
          </w:p>
        </w:tc>
        <w:tc>
          <w:tcPr>
            <w:tcW w:type="dxa" w:w="2995"/>
          </w:tcPr>
          <w:p>
            <w:r/>
            <w:r>
              <w:t>The definition of how a Service operates or functions in terms of CharacteristicSpecification(s) and related ResourceSpec(s) and ServiceSpec(s) as well as a representation of how a Product operates or functions in terms of characteristics and related Resource(s) and Service(s). For more detail refer to Configuration &amp; Profiling ABE in Common Domain</w:t>
            </w:r>
          </w:p>
        </w:tc>
        <w:tc>
          <w:tcPr>
            <w:tcW w:type="dxa" w:w="2153"/>
          </w:tcPr>
          <w:p>
            <w:r/>
            <w:r/>
          </w:p>
        </w:tc>
        <w:tc>
          <w:tcPr>
            <w:tcW w:type="dxa" w:w="2340"/>
          </w:tcPr>
          <w:p>
            <w:r/>
            <w:r>
              <w:t>*(no description available)*</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217"/>
          </w:tcPr>
          <w:p>
            <w:r/>
            <w:r>
              <w:rPr>
                <w:b/>
              </w:rPr>
              <w:t>Function ID</w:t>
            </w:r>
          </w:p>
        </w:tc>
        <w:tc>
          <w:tcPr>
            <w:tcW w:type="dxa" w:w="2246"/>
          </w:tcPr>
          <w:p>
            <w:r/>
            <w:r>
              <w:rPr>
                <w:b/>
              </w:rPr>
              <w:t>Function Name</w:t>
            </w:r>
          </w:p>
        </w:tc>
        <w:tc>
          <w:tcPr>
            <w:tcW w:type="dxa" w:w="1778"/>
          </w:tcPr>
          <w:p>
            <w:r/>
            <w:r>
              <w:rPr>
                <w:b/>
              </w:rPr>
              <w:t>Aggregate Function Level 1</w:t>
            </w:r>
          </w:p>
        </w:tc>
        <w:tc>
          <w:tcPr>
            <w:tcW w:type="dxa" w:w="1872"/>
          </w:tcPr>
          <w:p>
            <w:r/>
            <w:r>
              <w:rPr>
                <w:b/>
              </w:rPr>
              <w:t>Aggregate Function Level 2</w:t>
            </w:r>
          </w:p>
        </w:tc>
        <w:tc>
          <w:tcPr>
            <w:tcW w:type="dxa" w:w="2246"/>
          </w:tcPr>
          <w:p>
            <w:r/>
            <w:r>
              <w:rPr>
                <w:b/>
              </w:rPr>
              <w:t>Function Description</w:t>
            </w:r>
          </w:p>
        </w:tc>
      </w:tr>
      <w:tr>
        <w:tc>
          <w:tcPr>
            <w:tcW w:type="dxa" w:w="1217"/>
          </w:tcPr>
          <w:p>
            <w:r/>
            <w:r>
              <w:t>319</w:t>
            </w:r>
          </w:p>
        </w:tc>
        <w:tc>
          <w:tcPr>
            <w:tcW w:type="dxa" w:w="2246"/>
          </w:tcPr>
          <w:p>
            <w:r/>
            <w:r>
              <w:t>Service Feasibility Checking</w:t>
            </w:r>
          </w:p>
        </w:tc>
        <w:tc>
          <w:tcPr>
            <w:tcW w:type="dxa" w:w="1778"/>
          </w:tcPr>
          <w:p>
            <w:r/>
            <w:r>
              <w:t>Service Order Management</w:t>
            </w:r>
          </w:p>
        </w:tc>
        <w:tc>
          <w:tcPr>
            <w:tcW w:type="dxa" w:w="1872"/>
          </w:tcPr>
          <w:p>
            <w:r/>
            <w:r>
              <w:t>Service Availability</w:t>
            </w:r>
          </w:p>
        </w:tc>
        <w:tc>
          <w:tcPr>
            <w:tcW w:type="dxa" w:w="2246"/>
          </w:tcPr>
          <w:p>
            <w:r/>
            <w:r>
              <w:t>Service Feasibility Checking provides checking based on the customer service location; service feasibility checks are done to assure the offering can actually be provided to the customer. This implies that the customer location is clearly established. Service feasibility checks are conducted via contract with the Service Order Management function.</w:t>
            </w:r>
          </w:p>
        </w:tc>
      </w:tr>
      <w:tr>
        <w:tc>
          <w:tcPr>
            <w:tcW w:type="dxa" w:w="1217"/>
          </w:tcPr>
          <w:p>
            <w:r/>
            <w:r>
              <w:t>586</w:t>
            </w:r>
          </w:p>
        </w:tc>
        <w:tc>
          <w:tcPr>
            <w:tcW w:type="dxa" w:w="2246"/>
          </w:tcPr>
          <w:p>
            <w:r/>
            <w:r>
              <w:t>Service Availability Validation</w:t>
            </w:r>
          </w:p>
        </w:tc>
        <w:tc>
          <w:tcPr>
            <w:tcW w:type="dxa" w:w="1778"/>
          </w:tcPr>
          <w:p>
            <w:r/>
            <w:r>
              <w:t>Service Order Management</w:t>
            </w:r>
          </w:p>
        </w:tc>
        <w:tc>
          <w:tcPr>
            <w:tcW w:type="dxa" w:w="1872"/>
          </w:tcPr>
          <w:p>
            <w:r/>
            <w:r>
              <w:t>Service Availability</w:t>
            </w:r>
          </w:p>
        </w:tc>
        <w:tc>
          <w:tcPr>
            <w:tcW w:type="dxa" w:w="2246"/>
          </w:tcPr>
          <w:p>
            <w:r/>
            <w:r>
              <w:t>Service Availability Validation function validates that the service or services specified on the service order are available at the specified customer/service location and feasible from a network point of view.</w:t>
            </w:r>
          </w:p>
        </w:tc>
      </w:tr>
      <w:tr>
        <w:tc>
          <w:tcPr>
            <w:tcW w:type="dxa" w:w="1217"/>
          </w:tcPr>
          <w:p>
            <w:r/>
            <w:r>
              <w:t>571</w:t>
            </w:r>
          </w:p>
        </w:tc>
        <w:tc>
          <w:tcPr>
            <w:tcW w:type="dxa" w:w="2246"/>
          </w:tcPr>
          <w:p>
            <w:r/>
            <w:r>
              <w:t>Service Delivery Due Date Calculation</w:t>
            </w:r>
          </w:p>
        </w:tc>
        <w:tc>
          <w:tcPr>
            <w:tcW w:type="dxa" w:w="1778"/>
          </w:tcPr>
          <w:p>
            <w:r/>
            <w:r>
              <w:t>Service Order Management</w:t>
            </w:r>
          </w:p>
        </w:tc>
        <w:tc>
          <w:tcPr>
            <w:tcW w:type="dxa" w:w="1872"/>
          </w:tcPr>
          <w:p>
            <w:r/>
            <w:r>
              <w:t>Service Order Initialization</w:t>
            </w:r>
          </w:p>
        </w:tc>
        <w:tc>
          <w:tcPr>
            <w:tcW w:type="dxa" w:w="2246"/>
          </w:tcPr>
          <w:p>
            <w:r/>
            <w:r>
              <w:t>Service Delivery Due Date Calculation functions calculates the service delivery due date using network capacity, access provider selection and work center intelligence (including workload and capacity).</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2959155"/>
            <wp:docPr id="2" name="Picture 2"/>
            <wp:cNvGraphicFramePr>
              <a:graphicFrameLocks noChangeAspect="1"/>
            </wp:cNvGraphicFramePr>
            <a:graphic>
              <a:graphicData uri="http://schemas.openxmlformats.org/drawingml/2006/picture">
                <pic:pic>
                  <pic:nvPicPr>
                    <pic:cNvPr id="0" name="TMFC009_API_Context.png"/>
                    <pic:cNvPicPr/>
                  </pic:nvPicPr>
                  <pic:blipFill>
                    <a:blip r:embed="rId48"/>
                    <a:stretch>
                      <a:fillRect/>
                    </a:stretch>
                  </pic:blipFill>
                  <pic:spPr>
                    <a:xfrm>
                      <a:off x="0" y="0"/>
                      <a:ext cx="5394960" cy="2959155"/>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936"/>
          </w:tcPr>
          <w:p>
            <w:r/>
            <w:r>
              <w:rPr>
                <w:b/>
              </w:rPr>
              <w:t>API ID</w:t>
            </w:r>
          </w:p>
        </w:tc>
        <w:tc>
          <w:tcPr>
            <w:tcW w:type="dxa" w:w="2059"/>
          </w:tcPr>
          <w:p>
            <w:r/>
            <w:r>
              <w:rPr>
                <w:b/>
              </w:rPr>
              <w:t>API Name</w:t>
            </w:r>
          </w:p>
        </w:tc>
        <w:tc>
          <w:tcPr>
            <w:tcW w:type="dxa" w:w="1498"/>
          </w:tcPr>
          <w:p>
            <w:r/>
            <w:r>
              <w:rPr>
                <w:b/>
              </w:rPr>
              <w:t>Mandatory / Optional</w:t>
            </w:r>
          </w:p>
        </w:tc>
        <w:tc>
          <w:tcPr>
            <w:tcW w:type="dxa" w:w="1123"/>
          </w:tcPr>
          <w:p>
            <w:r/>
            <w:r>
              <w:rPr>
                <w:b/>
              </w:rPr>
              <w:t>API Version</w:t>
            </w:r>
          </w:p>
        </w:tc>
        <w:tc>
          <w:tcPr>
            <w:tcW w:type="dxa" w:w="1685"/>
          </w:tcPr>
          <w:p>
            <w:r/>
            <w:r>
              <w:rPr>
                <w:b/>
              </w:rPr>
              <w:t>Resource</w:t>
            </w:r>
          </w:p>
        </w:tc>
        <w:tc>
          <w:tcPr>
            <w:tcW w:type="dxa" w:w="2059"/>
          </w:tcPr>
          <w:p>
            <w:r/>
            <w:r>
              <w:rPr>
                <w:b/>
              </w:rPr>
              <w:t>Operations</w:t>
            </w:r>
          </w:p>
        </w:tc>
      </w:tr>
      <w:tr>
        <w:tc>
          <w:tcPr>
            <w:tcW w:type="dxa" w:w="936"/>
          </w:tcPr>
          <w:p>
            <w:r/>
            <w:r>
              <w:t>TMF645</w:t>
            </w:r>
          </w:p>
        </w:tc>
        <w:tc>
          <w:tcPr>
            <w:tcW w:type="dxa" w:w="2059"/>
          </w:tcPr>
          <w:p>
            <w:r/>
            <w:r>
              <w:t>Service Qualification Management API</w:t>
            </w:r>
          </w:p>
        </w:tc>
        <w:tc>
          <w:tcPr>
            <w:tcW w:type="dxa" w:w="1498"/>
          </w:tcPr>
          <w:p>
            <w:r/>
            <w:r>
              <w:t>Mandatory</w:t>
            </w:r>
          </w:p>
        </w:tc>
        <w:tc>
          <w:tcPr>
            <w:tcW w:type="dxa" w:w="1123"/>
          </w:tcPr>
          <w:p>
            <w:r/>
            <w:r>
              <w:t>5</w:t>
            </w:r>
          </w:p>
        </w:tc>
        <w:tc>
          <w:tcPr>
            <w:tcW w:type="dxa" w:w="1685"/>
          </w:tcPr>
          <w:p>
            <w:r/>
            <w:r>
              <w:t>checkServiceQualification</w:t>
            </w:r>
          </w:p>
        </w:tc>
        <w:tc>
          <w:tcPr>
            <w:tcW w:type="dxa" w:w="2059"/>
          </w:tcPr>
          <w:p>
            <w:r/>
            <w:r>
              <w:t>GET, GET /id, POST, PATCH, DELETE</w:t>
            </w:r>
          </w:p>
        </w:tc>
      </w:tr>
      <w:tr>
        <w:tc>
          <w:tcPr>
            <w:tcW w:type="dxa" w:w="936"/>
          </w:tcPr>
          <w:p>
            <w:r/>
            <w:r>
              <w:t>TMF645</w:t>
            </w:r>
          </w:p>
        </w:tc>
        <w:tc>
          <w:tcPr>
            <w:tcW w:type="dxa" w:w="2059"/>
          </w:tcPr>
          <w:p>
            <w:r/>
            <w:r>
              <w:t>Service Qualification Management API</w:t>
            </w:r>
          </w:p>
        </w:tc>
        <w:tc>
          <w:tcPr>
            <w:tcW w:type="dxa" w:w="1498"/>
          </w:tcPr>
          <w:p>
            <w:r/>
            <w:r>
              <w:t>Mandatory</w:t>
            </w:r>
          </w:p>
        </w:tc>
        <w:tc>
          <w:tcPr>
            <w:tcW w:type="dxa" w:w="1123"/>
          </w:tcPr>
          <w:p>
            <w:r/>
            <w:r>
              <w:t>5</w:t>
            </w:r>
          </w:p>
        </w:tc>
        <w:tc>
          <w:tcPr>
            <w:tcW w:type="dxa" w:w="1685"/>
          </w:tcPr>
          <w:p>
            <w:r/>
            <w:r>
              <w:t>queryServiceQualification</w:t>
            </w:r>
          </w:p>
        </w:tc>
        <w:tc>
          <w:tcPr>
            <w:tcW w:type="dxa" w:w="2059"/>
          </w:tcPr>
          <w:p>
            <w:r/>
            <w:r>
              <w:t>GET, GET /id, POST, PATCH, DELETE</w:t>
            </w:r>
          </w:p>
        </w:tc>
      </w:tr>
      <w:tr>
        <w:tc>
          <w:tcPr>
            <w:tcW w:type="dxa" w:w="936"/>
          </w:tcPr>
          <w:p>
            <w:r/>
            <w:r>
              <w:t>TMF645</w:t>
            </w:r>
          </w:p>
        </w:tc>
        <w:tc>
          <w:tcPr>
            <w:tcW w:type="dxa" w:w="2059"/>
          </w:tcPr>
          <w:p>
            <w:r/>
            <w:r>
              <w:t>Service Qualification Management API</w:t>
            </w:r>
          </w:p>
        </w:tc>
        <w:tc>
          <w:tcPr>
            <w:tcW w:type="dxa" w:w="1498"/>
          </w:tcPr>
          <w:p>
            <w:r/>
            <w:r>
              <w:t>Mandatory</w:t>
            </w:r>
          </w:p>
        </w:tc>
        <w:tc>
          <w:tcPr>
            <w:tcW w:type="dxa" w:w="1123"/>
          </w:tcPr>
          <w:p>
            <w:r/>
            <w:r>
              <w:t>4</w:t>
            </w:r>
          </w:p>
        </w:tc>
        <w:tc>
          <w:tcPr>
            <w:tcW w:type="dxa" w:w="1685"/>
          </w:tcPr>
          <w:p>
            <w:r/>
            <w:r>
              <w:t>checkServiceQualification</w:t>
            </w:r>
          </w:p>
        </w:tc>
        <w:tc>
          <w:tcPr>
            <w:tcW w:type="dxa" w:w="2059"/>
          </w:tcPr>
          <w:p>
            <w:r/>
            <w:r>
              <w:t>GET, GET /id, POST, PATCH, DELETE</w:t>
            </w:r>
          </w:p>
        </w:tc>
      </w:tr>
      <w:tr>
        <w:tc>
          <w:tcPr>
            <w:tcW w:type="dxa" w:w="936"/>
          </w:tcPr>
          <w:p>
            <w:r/>
            <w:r>
              <w:t>TMF645</w:t>
            </w:r>
          </w:p>
        </w:tc>
        <w:tc>
          <w:tcPr>
            <w:tcW w:type="dxa" w:w="2059"/>
          </w:tcPr>
          <w:p>
            <w:r/>
            <w:r>
              <w:t>Service Qualification Management API</w:t>
            </w:r>
          </w:p>
        </w:tc>
        <w:tc>
          <w:tcPr>
            <w:tcW w:type="dxa" w:w="1498"/>
          </w:tcPr>
          <w:p>
            <w:r/>
            <w:r>
              <w:t>Mandatory</w:t>
            </w:r>
          </w:p>
        </w:tc>
        <w:tc>
          <w:tcPr>
            <w:tcW w:type="dxa" w:w="1123"/>
          </w:tcPr>
          <w:p>
            <w:r/>
            <w:r>
              <w:t>4</w:t>
            </w:r>
          </w:p>
        </w:tc>
        <w:tc>
          <w:tcPr>
            <w:tcW w:type="dxa" w:w="1685"/>
          </w:tcPr>
          <w:p>
            <w:r/>
            <w:r>
              <w:t>queryServiceQualification</w:t>
            </w:r>
          </w:p>
        </w:tc>
        <w:tc>
          <w:tcPr>
            <w:tcW w:type="dxa" w:w="2059"/>
          </w:tcPr>
          <w:p>
            <w:r/>
            <w:r>
              <w:t>GET, GET /id, POST, PATCH, DELETE</w:t>
            </w:r>
          </w:p>
        </w:tc>
      </w:tr>
    </w:tbl>
    <w:p/>
    <w:p>
      <w:r>
        <w:drawing>
          <wp:inline xmlns:a="http://schemas.openxmlformats.org/drawingml/2006/main" xmlns:pic="http://schemas.openxmlformats.org/drawingml/2006/picture">
            <wp:extent cx="5394960" cy="2014175"/>
            <wp:docPr id="3" name="Picture 3"/>
            <wp:cNvGraphicFramePr>
              <a:graphicFrameLocks noChangeAspect="1"/>
            </wp:cNvGraphicFramePr>
            <a:graphic>
              <a:graphicData uri="http://schemas.openxmlformats.org/drawingml/2006/picture">
                <pic:pic>
                  <pic:nvPicPr>
                    <pic:cNvPr id="0" name="TMFC009_Exposed_API.png"/>
                    <pic:cNvPicPr/>
                  </pic:nvPicPr>
                  <pic:blipFill>
                    <a:blip r:embed="rId49"/>
                    <a:stretch>
                      <a:fillRect/>
                    </a:stretch>
                  </pic:blipFill>
                  <pic:spPr>
                    <a:xfrm>
                      <a:off x="0" y="0"/>
                      <a:ext cx="5394960" cy="2014175"/>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340"/>
          </w:tcPr>
          <w:p>
            <w:r/>
            <w:r>
              <w:rPr>
                <w:b/>
              </w:rPr>
              <w:t>API Name</w:t>
            </w:r>
          </w:p>
        </w:tc>
        <w:tc>
          <w:tcPr>
            <w:tcW w:type="dxa" w:w="1217"/>
          </w:tcPr>
          <w:p>
            <w:r/>
            <w:r>
              <w:rPr>
                <w:b/>
              </w:rPr>
              <w:t>API Version</w:t>
            </w:r>
          </w:p>
        </w:tc>
        <w:tc>
          <w:tcPr>
            <w:tcW w:type="dxa" w:w="1685"/>
          </w:tcPr>
          <w:p>
            <w:r/>
            <w:r>
              <w:rPr>
                <w:b/>
              </w:rPr>
              <w:t>Mandatory / Optional</w:t>
            </w:r>
          </w:p>
        </w:tc>
        <w:tc>
          <w:tcPr>
            <w:tcW w:type="dxa" w:w="1685"/>
          </w:tcPr>
          <w:p>
            <w:r/>
            <w:r>
              <w:rPr>
                <w:b/>
              </w:rPr>
              <w:t>Resource</w:t>
            </w:r>
          </w:p>
        </w:tc>
        <w:tc>
          <w:tcPr>
            <w:tcW w:type="dxa" w:w="1404"/>
          </w:tcPr>
          <w:p>
            <w:r/>
            <w:r>
              <w:rPr>
                <w:b/>
              </w:rPr>
              <w:t>Operations</w:t>
            </w:r>
          </w:p>
        </w:tc>
      </w:tr>
      <w:tr>
        <w:tc>
          <w:tcPr>
            <w:tcW w:type="dxa" w:w="1030"/>
          </w:tcPr>
          <w:p>
            <w:r/>
            <w:r>
              <w:t>TMF633</w:t>
            </w:r>
          </w:p>
        </w:tc>
        <w:tc>
          <w:tcPr>
            <w:tcW w:type="dxa" w:w="2340"/>
          </w:tcPr>
          <w:p>
            <w:r/>
            <w:r>
              <w:t>Service Catalog Management API</w:t>
            </w:r>
          </w:p>
        </w:tc>
        <w:tc>
          <w:tcPr>
            <w:tcW w:type="dxa" w:w="1217"/>
          </w:tcPr>
          <w:p>
            <w:r/>
            <w:r>
              <w:t>4</w:t>
            </w:r>
          </w:p>
        </w:tc>
        <w:tc>
          <w:tcPr>
            <w:tcW w:type="dxa" w:w="1685"/>
          </w:tcPr>
          <w:p>
            <w:r/>
            <w:r>
              <w:t>Mandatory</w:t>
            </w:r>
          </w:p>
        </w:tc>
        <w:tc>
          <w:tcPr>
            <w:tcW w:type="dxa" w:w="1685"/>
          </w:tcPr>
          <w:p>
            <w:r/>
            <w:r>
              <w:t>serviceSpecification</w:t>
            </w:r>
          </w:p>
        </w:tc>
        <w:tc>
          <w:tcPr>
            <w:tcW w:type="dxa" w:w="1404"/>
          </w:tcPr>
          <w:p>
            <w:r/>
            <w:r>
              <w:t>GET, GET /id</w:t>
            </w:r>
          </w:p>
        </w:tc>
      </w:tr>
      <w:tr>
        <w:tc>
          <w:tcPr>
            <w:tcW w:type="dxa" w:w="1030"/>
          </w:tcPr>
          <w:p>
            <w:r/>
            <w:r>
              <w:t>TMF633</w:t>
            </w:r>
          </w:p>
        </w:tc>
        <w:tc>
          <w:tcPr>
            <w:tcW w:type="dxa" w:w="2340"/>
          </w:tcPr>
          <w:p>
            <w:r/>
            <w:r>
              <w:t>Service Catalog Management API</w:t>
            </w:r>
          </w:p>
        </w:tc>
        <w:tc>
          <w:tcPr>
            <w:tcW w:type="dxa" w:w="1217"/>
          </w:tcPr>
          <w:p>
            <w:r/>
            <w:r>
              <w:t>4</w:t>
            </w:r>
          </w:p>
        </w:tc>
        <w:tc>
          <w:tcPr>
            <w:tcW w:type="dxa" w:w="1685"/>
          </w:tcPr>
          <w:p>
            <w:r/>
            <w:r>
              <w:t>Mandatory</w:t>
            </w:r>
          </w:p>
        </w:tc>
        <w:tc>
          <w:tcPr>
            <w:tcW w:type="dxa" w:w="1685"/>
          </w:tcPr>
          <w:p>
            <w:r/>
            <w:r>
              <w:t>serviceCategory</w:t>
            </w:r>
          </w:p>
        </w:tc>
        <w:tc>
          <w:tcPr>
            <w:tcW w:type="dxa" w:w="1404"/>
          </w:tcPr>
          <w:p>
            <w:r/>
            <w:r>
              <w:t>GET, GET /id</w:t>
            </w:r>
          </w:p>
        </w:tc>
      </w:tr>
      <w:tr>
        <w:tc>
          <w:tcPr>
            <w:tcW w:type="dxa" w:w="1030"/>
          </w:tcPr>
          <w:p>
            <w:r/>
            <w:r>
              <w:t>TMF638</w:t>
            </w:r>
          </w:p>
        </w:tc>
        <w:tc>
          <w:tcPr>
            <w:tcW w:type="dxa" w:w="2340"/>
          </w:tcPr>
          <w:p>
            <w:r/>
            <w:r>
              <w:t>Service Inventory Management API</w:t>
            </w:r>
          </w:p>
        </w:tc>
        <w:tc>
          <w:tcPr>
            <w:tcW w:type="dxa" w:w="1217"/>
          </w:tcPr>
          <w:p>
            <w:r/>
            <w:r>
              <w:t>5</w:t>
            </w:r>
          </w:p>
        </w:tc>
        <w:tc>
          <w:tcPr>
            <w:tcW w:type="dxa" w:w="1685"/>
          </w:tcPr>
          <w:p>
            <w:r/>
            <w:r>
              <w:t>Optional</w:t>
            </w:r>
          </w:p>
        </w:tc>
        <w:tc>
          <w:tcPr>
            <w:tcW w:type="dxa" w:w="1685"/>
          </w:tcPr>
          <w:p>
            <w:r/>
            <w:r>
              <w:t>service</w:t>
            </w:r>
          </w:p>
        </w:tc>
        <w:tc>
          <w:tcPr>
            <w:tcW w:type="dxa" w:w="1404"/>
          </w:tcPr>
          <w:p>
            <w:r/>
            <w:r>
              <w:t>GET, GET /id</w:t>
            </w:r>
          </w:p>
        </w:tc>
      </w:tr>
      <w:tr>
        <w:tc>
          <w:tcPr>
            <w:tcW w:type="dxa" w:w="1030"/>
          </w:tcPr>
          <w:p>
            <w:r/>
            <w:r>
              <w:t>TMF638</w:t>
            </w:r>
          </w:p>
        </w:tc>
        <w:tc>
          <w:tcPr>
            <w:tcW w:type="dxa" w:w="2340"/>
          </w:tcPr>
          <w:p>
            <w:r/>
            <w:r>
              <w:t>Service Inventory Management API</w:t>
            </w:r>
          </w:p>
        </w:tc>
        <w:tc>
          <w:tcPr>
            <w:tcW w:type="dxa" w:w="1217"/>
          </w:tcPr>
          <w:p>
            <w:r/>
            <w:r>
              <w:t>4</w:t>
            </w:r>
          </w:p>
        </w:tc>
        <w:tc>
          <w:tcPr>
            <w:tcW w:type="dxa" w:w="1685"/>
          </w:tcPr>
          <w:p>
            <w:r/>
            <w:r>
              <w:t>Optional</w:t>
            </w:r>
          </w:p>
        </w:tc>
        <w:tc>
          <w:tcPr>
            <w:tcW w:type="dxa" w:w="1685"/>
          </w:tcPr>
          <w:p>
            <w:r/>
            <w:r>
              <w:t>service</w:t>
            </w:r>
          </w:p>
        </w:tc>
        <w:tc>
          <w:tcPr>
            <w:tcW w:type="dxa" w:w="1404"/>
          </w:tcPr>
          <w:p>
            <w:r/>
            <w:r>
              <w:t>GET, GET /id</w:t>
            </w:r>
          </w:p>
        </w:tc>
      </w:tr>
      <w:tr>
        <w:tc>
          <w:tcPr>
            <w:tcW w:type="dxa" w:w="1030"/>
          </w:tcPr>
          <w:p>
            <w:r/>
            <w:r>
              <w:t>TMF634</w:t>
            </w:r>
          </w:p>
        </w:tc>
        <w:tc>
          <w:tcPr>
            <w:tcW w:type="dxa" w:w="2340"/>
          </w:tcPr>
          <w:p>
            <w:r/>
            <w:r>
              <w:t>Resource Catalog Management API</w:t>
            </w:r>
          </w:p>
        </w:tc>
        <w:tc>
          <w:tcPr>
            <w:tcW w:type="dxa" w:w="1217"/>
          </w:tcPr>
          <w:p>
            <w:r/>
            <w:r>
              <w:t>5</w:t>
            </w:r>
          </w:p>
        </w:tc>
        <w:tc>
          <w:tcPr>
            <w:tcW w:type="dxa" w:w="1685"/>
          </w:tcPr>
          <w:p>
            <w:r/>
            <w:r>
              <w:t>Optional</w:t>
            </w:r>
          </w:p>
        </w:tc>
        <w:tc>
          <w:tcPr>
            <w:tcW w:type="dxa" w:w="1685"/>
          </w:tcPr>
          <w:p>
            <w:r/>
            <w:r>
              <w:t>resourceSpecification</w:t>
            </w:r>
          </w:p>
        </w:tc>
        <w:tc>
          <w:tcPr>
            <w:tcW w:type="dxa" w:w="1404"/>
          </w:tcPr>
          <w:p>
            <w:r/>
            <w:r>
              <w:t>GET, GET /id</w:t>
            </w:r>
          </w:p>
        </w:tc>
      </w:tr>
      <w:tr>
        <w:tc>
          <w:tcPr>
            <w:tcW w:type="dxa" w:w="1030"/>
          </w:tcPr>
          <w:p>
            <w:r/>
            <w:r>
              <w:t>TMF634</w:t>
            </w:r>
          </w:p>
        </w:tc>
        <w:tc>
          <w:tcPr>
            <w:tcW w:type="dxa" w:w="2340"/>
          </w:tcPr>
          <w:p>
            <w:r/>
            <w:r>
              <w:t>Resource Catalog Management API</w:t>
            </w:r>
          </w:p>
        </w:tc>
        <w:tc>
          <w:tcPr>
            <w:tcW w:type="dxa" w:w="1217"/>
          </w:tcPr>
          <w:p>
            <w:r/>
            <w:r>
              <w:t>4</w:t>
            </w:r>
          </w:p>
        </w:tc>
        <w:tc>
          <w:tcPr>
            <w:tcW w:type="dxa" w:w="1685"/>
          </w:tcPr>
          <w:p>
            <w:r/>
            <w:r>
              <w:t>Optional</w:t>
            </w:r>
          </w:p>
        </w:tc>
        <w:tc>
          <w:tcPr>
            <w:tcW w:type="dxa" w:w="1685"/>
          </w:tcPr>
          <w:p>
            <w:r/>
            <w:r>
              <w:t>resourceSpecification</w:t>
            </w:r>
          </w:p>
        </w:tc>
        <w:tc>
          <w:tcPr>
            <w:tcW w:type="dxa" w:w="1404"/>
          </w:tcPr>
          <w:p>
            <w:r/>
            <w:r>
              <w:t>GET, GET /id</w:t>
            </w:r>
          </w:p>
        </w:tc>
      </w:tr>
      <w:tr>
        <w:tc>
          <w:tcPr>
            <w:tcW w:type="dxa" w:w="1030"/>
          </w:tcPr>
          <w:p>
            <w:r/>
            <w:r>
              <w:t>TMF639</w:t>
            </w:r>
          </w:p>
        </w:tc>
        <w:tc>
          <w:tcPr>
            <w:tcW w:type="dxa" w:w="2340"/>
          </w:tcPr>
          <w:p>
            <w:r/>
            <w:r>
              <w:t>Resource Inventory Management API</w:t>
            </w:r>
          </w:p>
        </w:tc>
        <w:tc>
          <w:tcPr>
            <w:tcW w:type="dxa" w:w="1217"/>
          </w:tcPr>
          <w:p>
            <w:r/>
            <w:r>
              <w:t>4</w:t>
            </w:r>
          </w:p>
        </w:tc>
        <w:tc>
          <w:tcPr>
            <w:tcW w:type="dxa" w:w="1685"/>
          </w:tcPr>
          <w:p>
            <w:r/>
            <w:r>
              <w:t>Optional</w:t>
            </w:r>
          </w:p>
        </w:tc>
        <w:tc>
          <w:tcPr>
            <w:tcW w:type="dxa" w:w="1685"/>
          </w:tcPr>
          <w:p>
            <w:r/>
            <w:r>
              <w:t>resource</w:t>
            </w:r>
          </w:p>
        </w:tc>
        <w:tc>
          <w:tcPr>
            <w:tcW w:type="dxa" w:w="1404"/>
          </w:tcPr>
          <w:p>
            <w:r/>
            <w:r>
              <w:t>GET, GET /id</w:t>
            </w:r>
          </w:p>
        </w:tc>
      </w:tr>
      <w:tr>
        <w:tc>
          <w:tcPr>
            <w:tcW w:type="dxa" w:w="1030"/>
          </w:tcPr>
          <w:p>
            <w:r/>
            <w:r>
              <w:t>TMF632</w:t>
            </w:r>
          </w:p>
        </w:tc>
        <w:tc>
          <w:tcPr>
            <w:tcW w:type="dxa" w:w="2340"/>
          </w:tcPr>
          <w:p>
            <w:r/>
            <w:r>
              <w:t>Party Management API</w:t>
            </w:r>
          </w:p>
        </w:tc>
        <w:tc>
          <w:tcPr>
            <w:tcW w:type="dxa" w:w="1217"/>
          </w:tcPr>
          <w:p>
            <w:r/>
            <w:r>
              <w:t>5</w:t>
            </w:r>
          </w:p>
        </w:tc>
        <w:tc>
          <w:tcPr>
            <w:tcW w:type="dxa" w:w="1685"/>
          </w:tcPr>
          <w:p>
            <w:r/>
            <w:r>
              <w:t>Optional</w:t>
            </w:r>
          </w:p>
        </w:tc>
        <w:tc>
          <w:tcPr>
            <w:tcW w:type="dxa" w:w="1685"/>
          </w:tcPr>
          <w:p>
            <w:r/>
            <w:r>
              <w:t>individual</w:t>
            </w:r>
          </w:p>
        </w:tc>
        <w:tc>
          <w:tcPr>
            <w:tcW w:type="dxa" w:w="1404"/>
          </w:tcPr>
          <w:p>
            <w:r/>
            <w:r>
              <w:t>GET, GET /id</w:t>
            </w:r>
          </w:p>
        </w:tc>
      </w:tr>
      <w:tr>
        <w:tc>
          <w:tcPr>
            <w:tcW w:type="dxa" w:w="1030"/>
          </w:tcPr>
          <w:p>
            <w:r/>
            <w:r>
              <w:t>TMF632</w:t>
            </w:r>
          </w:p>
        </w:tc>
        <w:tc>
          <w:tcPr>
            <w:tcW w:type="dxa" w:w="2340"/>
          </w:tcPr>
          <w:p>
            <w:r/>
            <w:r>
              <w:t>Party Management API</w:t>
            </w:r>
          </w:p>
        </w:tc>
        <w:tc>
          <w:tcPr>
            <w:tcW w:type="dxa" w:w="1217"/>
          </w:tcPr>
          <w:p>
            <w:r/>
            <w:r>
              <w:t>5</w:t>
            </w:r>
          </w:p>
        </w:tc>
        <w:tc>
          <w:tcPr>
            <w:tcW w:type="dxa" w:w="1685"/>
          </w:tcPr>
          <w:p>
            <w:r/>
            <w:r>
              <w:t>Optional</w:t>
            </w:r>
          </w:p>
        </w:tc>
        <w:tc>
          <w:tcPr>
            <w:tcW w:type="dxa" w:w="1685"/>
          </w:tcPr>
          <w:p>
            <w:r/>
            <w:r>
              <w:t>organization</w:t>
            </w:r>
          </w:p>
        </w:tc>
        <w:tc>
          <w:tcPr>
            <w:tcW w:type="dxa" w:w="1404"/>
          </w:tcPr>
          <w:p>
            <w:r/>
            <w:r>
              <w:t>GET, GET /id</w:t>
            </w:r>
          </w:p>
        </w:tc>
      </w:tr>
      <w:tr>
        <w:tc>
          <w:tcPr>
            <w:tcW w:type="dxa" w:w="1030"/>
          </w:tcPr>
          <w:p>
            <w:r/>
            <w:r>
              <w:t>TMF632</w:t>
            </w:r>
          </w:p>
        </w:tc>
        <w:tc>
          <w:tcPr>
            <w:tcW w:type="dxa" w:w="2340"/>
          </w:tcPr>
          <w:p>
            <w:r/>
            <w:r>
              <w:t>Party Management API</w:t>
            </w:r>
          </w:p>
        </w:tc>
        <w:tc>
          <w:tcPr>
            <w:tcW w:type="dxa" w:w="1217"/>
          </w:tcPr>
          <w:p>
            <w:r/>
            <w:r>
              <w:t>4</w:t>
            </w:r>
          </w:p>
        </w:tc>
        <w:tc>
          <w:tcPr>
            <w:tcW w:type="dxa" w:w="1685"/>
          </w:tcPr>
          <w:p>
            <w:r/>
            <w:r>
              <w:t>Optional</w:t>
            </w:r>
          </w:p>
        </w:tc>
        <w:tc>
          <w:tcPr>
            <w:tcW w:type="dxa" w:w="1685"/>
          </w:tcPr>
          <w:p>
            <w:r/>
            <w:r>
              <w:t>individual</w:t>
            </w:r>
          </w:p>
        </w:tc>
        <w:tc>
          <w:tcPr>
            <w:tcW w:type="dxa" w:w="1404"/>
          </w:tcPr>
          <w:p>
            <w:r/>
            <w:r>
              <w:t>GET, GET /id</w:t>
            </w:r>
          </w:p>
        </w:tc>
      </w:tr>
      <w:tr>
        <w:tc>
          <w:tcPr>
            <w:tcW w:type="dxa" w:w="1030"/>
          </w:tcPr>
          <w:p>
            <w:r/>
            <w:r>
              <w:t>TMF632</w:t>
            </w:r>
          </w:p>
        </w:tc>
        <w:tc>
          <w:tcPr>
            <w:tcW w:type="dxa" w:w="2340"/>
          </w:tcPr>
          <w:p>
            <w:r/>
            <w:r>
              <w:t>Party Management API</w:t>
            </w:r>
          </w:p>
        </w:tc>
        <w:tc>
          <w:tcPr>
            <w:tcW w:type="dxa" w:w="1217"/>
          </w:tcPr>
          <w:p>
            <w:r/>
            <w:r>
              <w:t>4</w:t>
            </w:r>
          </w:p>
        </w:tc>
        <w:tc>
          <w:tcPr>
            <w:tcW w:type="dxa" w:w="1685"/>
          </w:tcPr>
          <w:p>
            <w:r/>
            <w:r>
              <w:t>Optional</w:t>
            </w:r>
          </w:p>
        </w:tc>
        <w:tc>
          <w:tcPr>
            <w:tcW w:type="dxa" w:w="1685"/>
          </w:tcPr>
          <w:p>
            <w:r/>
            <w:r>
              <w:t>organization</w:t>
            </w:r>
          </w:p>
        </w:tc>
        <w:tc>
          <w:tcPr>
            <w:tcW w:type="dxa" w:w="1404"/>
          </w:tcPr>
          <w:p>
            <w:r/>
            <w:r>
              <w:t>GET, GET /id</w:t>
            </w:r>
          </w:p>
        </w:tc>
      </w:tr>
      <w:tr>
        <w:tc>
          <w:tcPr>
            <w:tcW w:type="dxa" w:w="1030"/>
          </w:tcPr>
          <w:p>
            <w:r/>
            <w:r>
              <w:t>TMF669</w:t>
            </w:r>
          </w:p>
        </w:tc>
        <w:tc>
          <w:tcPr>
            <w:tcW w:type="dxa" w:w="2340"/>
          </w:tcPr>
          <w:p>
            <w:r/>
            <w:r>
              <w:t>Party Role Management API</w:t>
            </w:r>
          </w:p>
        </w:tc>
        <w:tc>
          <w:tcPr>
            <w:tcW w:type="dxa" w:w="1217"/>
          </w:tcPr>
          <w:p>
            <w:r/>
            <w:r>
              <w:t>5</w:t>
            </w:r>
          </w:p>
        </w:tc>
        <w:tc>
          <w:tcPr>
            <w:tcW w:type="dxa" w:w="1685"/>
          </w:tcPr>
          <w:p>
            <w:r/>
            <w:r>
              <w:t>Optional</w:t>
            </w:r>
          </w:p>
        </w:tc>
        <w:tc>
          <w:tcPr>
            <w:tcW w:type="dxa" w:w="1685"/>
          </w:tcPr>
          <w:p>
            <w:r/>
            <w:r>
              <w:t>partyRole</w:t>
            </w:r>
          </w:p>
        </w:tc>
        <w:tc>
          <w:tcPr>
            <w:tcW w:type="dxa" w:w="1404"/>
          </w:tcPr>
          <w:p>
            <w:r/>
            <w:r>
              <w:t>GET, GET /id</w:t>
            </w:r>
          </w:p>
        </w:tc>
      </w:tr>
      <w:tr>
        <w:tc>
          <w:tcPr>
            <w:tcW w:type="dxa" w:w="1030"/>
          </w:tcPr>
          <w:p>
            <w:r/>
            <w:r>
              <w:t>TMF669</w:t>
            </w:r>
          </w:p>
        </w:tc>
        <w:tc>
          <w:tcPr>
            <w:tcW w:type="dxa" w:w="2340"/>
          </w:tcPr>
          <w:p>
            <w:r/>
            <w:r>
              <w:t>Party Role Management API</w:t>
            </w:r>
          </w:p>
        </w:tc>
        <w:tc>
          <w:tcPr>
            <w:tcW w:type="dxa" w:w="1217"/>
          </w:tcPr>
          <w:p>
            <w:r/>
            <w:r>
              <w:t>4</w:t>
            </w:r>
          </w:p>
        </w:tc>
        <w:tc>
          <w:tcPr>
            <w:tcW w:type="dxa" w:w="1685"/>
          </w:tcPr>
          <w:p>
            <w:r/>
            <w:r>
              <w:t>Optional</w:t>
            </w:r>
          </w:p>
        </w:tc>
        <w:tc>
          <w:tcPr>
            <w:tcW w:type="dxa" w:w="1685"/>
          </w:tcPr>
          <w:p>
            <w:r/>
            <w:r>
              <w:t>partyRole</w:t>
            </w:r>
          </w:p>
        </w:tc>
        <w:tc>
          <w:tcPr>
            <w:tcW w:type="dxa" w:w="1404"/>
          </w:tcPr>
          <w:p>
            <w:r/>
            <w:r>
              <w:t>GET, GET /id</w:t>
            </w:r>
          </w:p>
        </w:tc>
      </w:tr>
      <w:tr>
        <w:tc>
          <w:tcPr>
            <w:tcW w:type="dxa" w:w="1030"/>
          </w:tcPr>
          <w:p>
            <w:r/>
            <w:r>
              <w:t>TMF672</w:t>
            </w:r>
          </w:p>
        </w:tc>
        <w:tc>
          <w:tcPr>
            <w:tcW w:type="dxa" w:w="2340"/>
          </w:tcPr>
          <w:p>
            <w:r/>
            <w:r>
              <w:t>User Role Permission Management API</w:t>
            </w:r>
          </w:p>
        </w:tc>
        <w:tc>
          <w:tcPr>
            <w:tcW w:type="dxa" w:w="1217"/>
          </w:tcPr>
          <w:p>
            <w:r/>
            <w:r>
              <w:t>5</w:t>
            </w:r>
          </w:p>
        </w:tc>
        <w:tc>
          <w:tcPr>
            <w:tcW w:type="dxa" w:w="1685"/>
          </w:tcPr>
          <w:p>
            <w:r/>
            <w:r>
              <w:t>Optional</w:t>
            </w:r>
          </w:p>
        </w:tc>
        <w:tc>
          <w:tcPr>
            <w:tcW w:type="dxa" w:w="1685"/>
          </w:tcPr>
          <w:p>
            <w:r/>
            <w:r>
              <w:t>permission</w:t>
            </w:r>
          </w:p>
        </w:tc>
        <w:tc>
          <w:tcPr>
            <w:tcW w:type="dxa" w:w="1404"/>
          </w:tcPr>
          <w:p>
            <w:r/>
            <w:r>
              <w:t>GET, GET /id</w:t>
            </w:r>
          </w:p>
        </w:tc>
      </w:tr>
      <w:tr>
        <w:tc>
          <w:tcPr>
            <w:tcW w:type="dxa" w:w="1030"/>
          </w:tcPr>
          <w:p>
            <w:r/>
            <w:r>
              <w:t>TMF672</w:t>
            </w:r>
          </w:p>
        </w:tc>
        <w:tc>
          <w:tcPr>
            <w:tcW w:type="dxa" w:w="2340"/>
          </w:tcPr>
          <w:p>
            <w:r/>
            <w:r>
              <w:t>User Role Permission Management API</w:t>
            </w:r>
          </w:p>
        </w:tc>
        <w:tc>
          <w:tcPr>
            <w:tcW w:type="dxa" w:w="1217"/>
          </w:tcPr>
          <w:p>
            <w:r/>
            <w:r>
              <w:t>4</w:t>
            </w:r>
          </w:p>
        </w:tc>
        <w:tc>
          <w:tcPr>
            <w:tcW w:type="dxa" w:w="1685"/>
          </w:tcPr>
          <w:p>
            <w:r/>
            <w:r>
              <w:t>Optional</w:t>
            </w:r>
          </w:p>
        </w:tc>
        <w:tc>
          <w:tcPr>
            <w:tcW w:type="dxa" w:w="1685"/>
          </w:tcPr>
          <w:p>
            <w:r/>
            <w:r>
              <w:t>permission</w:t>
            </w:r>
          </w:p>
        </w:tc>
        <w:tc>
          <w:tcPr>
            <w:tcW w:type="dxa" w:w="1404"/>
          </w:tcPr>
          <w:p>
            <w:r/>
            <w:r>
              <w:t>GET, GET /id</w:t>
            </w:r>
          </w:p>
        </w:tc>
      </w:tr>
      <w:tr>
        <w:tc>
          <w:tcPr>
            <w:tcW w:type="dxa" w:w="1030"/>
          </w:tcPr>
          <w:p>
            <w:r/>
            <w:r>
              <w:t>TMF673</w:t>
            </w:r>
          </w:p>
        </w:tc>
        <w:tc>
          <w:tcPr>
            <w:tcW w:type="dxa" w:w="2340"/>
          </w:tcPr>
          <w:p>
            <w:r/>
            <w:r>
              <w:t>Geographic Address Management API</w:t>
            </w:r>
          </w:p>
        </w:tc>
        <w:tc>
          <w:tcPr>
            <w:tcW w:type="dxa" w:w="1217"/>
          </w:tcPr>
          <w:p>
            <w:r/>
            <w:r>
              <w:t>4</w:t>
            </w:r>
          </w:p>
        </w:tc>
        <w:tc>
          <w:tcPr>
            <w:tcW w:type="dxa" w:w="1685"/>
          </w:tcPr>
          <w:p>
            <w:r/>
            <w:r>
              <w:t>Optional</w:t>
            </w:r>
          </w:p>
        </w:tc>
        <w:tc>
          <w:tcPr>
            <w:tcW w:type="dxa" w:w="1685"/>
          </w:tcPr>
          <w:p>
            <w:r/>
            <w:r>
              <w:t>geographicAddress</w:t>
            </w:r>
          </w:p>
        </w:tc>
        <w:tc>
          <w:tcPr>
            <w:tcW w:type="dxa" w:w="1404"/>
          </w:tcPr>
          <w:p>
            <w:r/>
            <w:r>
              <w:t>GET, GET /id</w:t>
            </w:r>
          </w:p>
        </w:tc>
      </w:tr>
      <w:tr>
        <w:tc>
          <w:tcPr>
            <w:tcW w:type="dxa" w:w="1030"/>
          </w:tcPr>
          <w:p>
            <w:r/>
            <w:r>
              <w:t>TMF673</w:t>
            </w:r>
          </w:p>
        </w:tc>
        <w:tc>
          <w:tcPr>
            <w:tcW w:type="dxa" w:w="2340"/>
          </w:tcPr>
          <w:p>
            <w:r/>
            <w:r>
              <w:t>Geographic Address Management API</w:t>
            </w:r>
          </w:p>
        </w:tc>
        <w:tc>
          <w:tcPr>
            <w:tcW w:type="dxa" w:w="1217"/>
          </w:tcPr>
          <w:p>
            <w:r/>
            <w:r>
              <w:t>4</w:t>
            </w:r>
          </w:p>
        </w:tc>
        <w:tc>
          <w:tcPr>
            <w:tcW w:type="dxa" w:w="1685"/>
          </w:tcPr>
          <w:p>
            <w:r/>
            <w:r>
              <w:t>Optional</w:t>
            </w:r>
          </w:p>
        </w:tc>
        <w:tc>
          <w:tcPr>
            <w:tcW w:type="dxa" w:w="1685"/>
          </w:tcPr>
          <w:p>
            <w:r/>
            <w:r>
              <w:t>geographicSubAddress</w:t>
            </w:r>
          </w:p>
        </w:tc>
        <w:tc>
          <w:tcPr>
            <w:tcW w:type="dxa" w:w="1404"/>
          </w:tcPr>
          <w:p>
            <w:r/>
            <w:r>
              <w:t>GET, GET /id</w:t>
            </w:r>
          </w:p>
        </w:tc>
      </w:tr>
      <w:tr>
        <w:tc>
          <w:tcPr>
            <w:tcW w:type="dxa" w:w="1030"/>
          </w:tcPr>
          <w:p>
            <w:r/>
            <w:r>
              <w:t>TMF674</w:t>
            </w:r>
          </w:p>
        </w:tc>
        <w:tc>
          <w:tcPr>
            <w:tcW w:type="dxa" w:w="2340"/>
          </w:tcPr>
          <w:p>
            <w:r/>
            <w:r>
              <w:t>Geographic Site Management API</w:t>
            </w:r>
          </w:p>
        </w:tc>
        <w:tc>
          <w:tcPr>
            <w:tcW w:type="dxa" w:w="1217"/>
          </w:tcPr>
          <w:p>
            <w:r/>
            <w:r>
              <w:t>4</w:t>
            </w:r>
          </w:p>
        </w:tc>
        <w:tc>
          <w:tcPr>
            <w:tcW w:type="dxa" w:w="1685"/>
          </w:tcPr>
          <w:p>
            <w:r/>
            <w:r>
              <w:t>Optional</w:t>
            </w:r>
          </w:p>
        </w:tc>
        <w:tc>
          <w:tcPr>
            <w:tcW w:type="dxa" w:w="1685"/>
          </w:tcPr>
          <w:p>
            <w:r/>
            <w:r>
              <w:t>geographicSite</w:t>
            </w:r>
          </w:p>
        </w:tc>
        <w:tc>
          <w:tcPr>
            <w:tcW w:type="dxa" w:w="1404"/>
          </w:tcPr>
          <w:p>
            <w:r/>
            <w:r>
              <w:t>GET, GET /id</w:t>
            </w:r>
          </w:p>
        </w:tc>
      </w:tr>
      <w:tr>
        <w:tc>
          <w:tcPr>
            <w:tcW w:type="dxa" w:w="1030"/>
          </w:tcPr>
          <w:p>
            <w:r/>
            <w:r>
              <w:t>TMF675</w:t>
            </w:r>
          </w:p>
        </w:tc>
        <w:tc>
          <w:tcPr>
            <w:tcW w:type="dxa" w:w="2340"/>
          </w:tcPr>
          <w:p>
            <w:r/>
            <w:r>
              <w:t>UNRESOLVED-TMF675</w:t>
            </w:r>
          </w:p>
        </w:tc>
        <w:tc>
          <w:tcPr>
            <w:tcW w:type="dxa" w:w="1217"/>
          </w:tcPr>
          <w:p>
            <w:r/>
            <w:r>
              <w:t>4</w:t>
            </w:r>
          </w:p>
        </w:tc>
        <w:tc>
          <w:tcPr>
            <w:tcW w:type="dxa" w:w="1685"/>
          </w:tcPr>
          <w:p>
            <w:r/>
            <w:r>
              <w:t>Optional</w:t>
            </w:r>
          </w:p>
        </w:tc>
        <w:tc>
          <w:tcPr>
            <w:tcW w:type="dxa" w:w="1685"/>
          </w:tcPr>
          <w:p>
            <w:r/>
            <w:r>
              <w:t>geographicLocation</w:t>
            </w:r>
          </w:p>
        </w:tc>
        <w:tc>
          <w:tcPr>
            <w:tcW w:type="dxa" w:w="1404"/>
          </w:tcPr>
          <w:p>
            <w:r/>
            <w:r>
              <w:t>GET, GET /id</w:t>
            </w:r>
          </w:p>
        </w:tc>
      </w:tr>
    </w:tbl>
    <w:p/>
    <w:p>
      <w:r>
        <w:drawing>
          <wp:inline xmlns:a="http://schemas.openxmlformats.org/drawingml/2006/main" xmlns:pic="http://schemas.openxmlformats.org/drawingml/2006/picture">
            <wp:extent cx="5394960" cy="5108576"/>
            <wp:docPr id="4" name="Picture 4"/>
            <wp:cNvGraphicFramePr>
              <a:graphicFrameLocks noChangeAspect="1"/>
            </wp:cNvGraphicFramePr>
            <a:graphic>
              <a:graphicData uri="http://schemas.openxmlformats.org/drawingml/2006/picture">
                <pic:pic>
                  <pic:nvPicPr>
                    <pic:cNvPr id="0" name="TMFC009_Dependant_API.png"/>
                    <pic:cNvPicPr/>
                  </pic:nvPicPr>
                  <pic:blipFill>
                    <a:blip r:embed="rId50"/>
                    <a:stretch>
                      <a:fillRect/>
                    </a:stretch>
                  </pic:blipFill>
                  <pic:spPr>
                    <a:xfrm>
                      <a:off x="0" y="0"/>
                      <a:ext cx="5394960" cy="5108576"/>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838"/>
          </w:tcPr>
          <w:p>
            <w:r/>
            <w:r>
              <w:rPr>
                <w:b/>
              </w:rPr>
              <w:t>API Name</w:t>
            </w:r>
          </w:p>
        </w:tc>
        <w:tc>
          <w:tcPr>
            <w:tcW w:type="dxa" w:w="4212"/>
          </w:tcPr>
          <w:p>
            <w:r/>
            <w:r>
              <w:rPr>
                <w:b/>
              </w:rPr>
              <w:t>Event Resources</w:t>
            </w:r>
          </w:p>
        </w:tc>
      </w:tr>
      <w:tr>
        <w:tc>
          <w:tcPr>
            <w:tcW w:type="dxa" w:w="1310"/>
          </w:tcPr>
          <w:p>
            <w:r/>
            <w:r>
              <w:t>TMF645</w:t>
            </w:r>
          </w:p>
        </w:tc>
        <w:tc>
          <w:tcPr>
            <w:tcW w:type="dxa" w:w="3838"/>
          </w:tcPr>
          <w:p>
            <w:r/>
            <w:r>
              <w:t>Service Qualification Management API</w:t>
            </w:r>
          </w:p>
        </w:tc>
        <w:tc>
          <w:tcPr>
            <w:tcW w:type="dxa" w:w="4212"/>
          </w:tcPr>
          <w:p>
            <w:r/>
            <w:r>
              <w:t>checkServiceQualificationCreateEvent</w:t>
            </w:r>
            <w:r>
              <w:br/>
            </w:r>
            <w:r>
              <w:t>checkServiceQualificationStateChangeEvent</w:t>
            </w:r>
            <w:r>
              <w:br/>
            </w:r>
            <w:r>
              <w:t>checkServiceQualificationInformationRequiredEvent</w:t>
            </w:r>
            <w:r>
              <w:br/>
            </w:r>
            <w:r>
              <w:t>checkServiceQualificationAttributeValueChangeEvent</w:t>
            </w:r>
            <w:r>
              <w:br/>
            </w:r>
            <w:r>
              <w:t>checkServiceQualificationDeleteEvent</w:t>
            </w:r>
            <w:r>
              <w:br/>
            </w:r>
            <w:r>
              <w:t>queryServiceQualificationStateChangeEvent</w:t>
            </w:r>
            <w:r>
              <w:br/>
            </w:r>
            <w:r>
              <w:t>queryServiceQualificationCreateEvent</w:t>
            </w:r>
            <w:r>
              <w:br/>
            </w:r>
            <w:r>
              <w:t>queryServiceQualificationDeleteEvent</w:t>
            </w:r>
          </w:p>
        </w:tc>
      </w:tr>
    </w:tbl>
    <w:p/>
    <w:p>
      <w:r>
        <w:drawing>
          <wp:inline xmlns:a="http://schemas.openxmlformats.org/drawingml/2006/main" xmlns:pic="http://schemas.openxmlformats.org/drawingml/2006/picture">
            <wp:extent cx="5394960" cy="1048065"/>
            <wp:docPr id="5" name="Picture 5"/>
            <wp:cNvGraphicFramePr>
              <a:graphicFrameLocks noChangeAspect="1"/>
            </wp:cNvGraphicFramePr>
            <a:graphic>
              <a:graphicData uri="http://schemas.openxmlformats.org/drawingml/2006/picture">
                <pic:pic>
                  <pic:nvPicPr>
                    <pic:cNvPr id="0" name="TMFC009_Published_Events.png"/>
                    <pic:cNvPicPr/>
                  </pic:nvPicPr>
                  <pic:blipFill>
                    <a:blip r:embed="rId51"/>
                    <a:stretch>
                      <a:fillRect/>
                    </a:stretch>
                  </pic:blipFill>
                  <pic:spPr>
                    <a:xfrm>
                      <a:off x="0" y="0"/>
                      <a:ext cx="5394960" cy="1048065"/>
                    </a:xfrm>
                    <a:prstGeom prst="rect"/>
                  </pic:spPr>
                </pic:pic>
              </a:graphicData>
            </a:graphic>
          </wp:inline>
        </w:drawing>
      </w:r>
    </w:p>
    <w:p>
      <w:r>
        <w:rPr>
          <w:i/>
        </w:rPr>
        <w:t>Published Events diagram</w:t>
      </w:r>
    </w:p>
    <w:p>
      <w:pPr>
        <w:pStyle w:val="Heading3"/>
      </w:pPr>
      <w:r>
        <w:t>Subscribed Events</w:t>
      </w:r>
    </w:p>
    <w:p>
      <w:r>
        <w:rPr>
          <w:i/>
        </w:rPr>
        <w:t>none listed in the component YAML</w:t>
      </w:r>
    </w:p>
    <w:p>
      <w:r>
        <w:drawing>
          <wp:inline xmlns:a="http://schemas.openxmlformats.org/drawingml/2006/main" xmlns:pic="http://schemas.openxmlformats.org/drawingml/2006/picture">
            <wp:extent cx="5394960" cy="902830"/>
            <wp:docPr id="6" name="Picture 6"/>
            <wp:cNvGraphicFramePr>
              <a:graphicFrameLocks noChangeAspect="1"/>
            </wp:cNvGraphicFramePr>
            <a:graphic>
              <a:graphicData uri="http://schemas.openxmlformats.org/drawingml/2006/picture">
                <pic:pic>
                  <pic:nvPicPr>
                    <pic:cNvPr id="0" name="TMFC009_Subscribed_Events.png"/>
                    <pic:cNvPicPr/>
                  </pic:nvPicPr>
                  <pic:blipFill>
                    <a:blip r:embed="rId52"/>
                    <a:stretch>
                      <a:fillRect/>
                    </a:stretch>
                  </pic:blipFill>
                  <pic:spPr>
                    <a:xfrm>
                      <a:off x="0" y="0"/>
                      <a:ext cx="5394960" cy="902830"/>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v23.0.1</w:t>
            </w:r>
          </w:p>
        </w:tc>
      </w:tr>
      <w:tr>
        <w:tc>
          <w:tcPr>
            <w:tcW w:type="dxa" w:w="5990"/>
          </w:tcPr>
          <w:p>
            <w:r/>
            <w:r>
              <w:t>SID</w:t>
            </w:r>
          </w:p>
        </w:tc>
        <w:tc>
          <w:tcPr>
            <w:tcW w:type="dxa" w:w="3370"/>
          </w:tcPr>
          <w:p>
            <w:r/>
            <w:r>
              <w:t>v23.5.0</w:t>
            </w:r>
          </w:p>
        </w:tc>
      </w:tr>
      <w:tr>
        <w:tc>
          <w:tcPr>
            <w:tcW w:type="dxa" w:w="5990"/>
          </w:tcPr>
          <w:p>
            <w:r/>
            <w:r>
              <w:t>Functional Framework</w:t>
            </w:r>
          </w:p>
        </w:tc>
        <w:tc>
          <w:tcPr>
            <w:tcW w:type="dxa" w:w="3370"/>
          </w:tcPr>
          <w:p>
            <w:r/>
            <w:r>
              <w:t>v23.0</w:t>
            </w:r>
          </w:p>
        </w:tc>
      </w:tr>
    </w:tbl>
    <w:p/>
    <w:p>
      <w:pPr>
        <w:pStyle w:val="Heading2"/>
      </w:pPr>
      <w:r>
        <w:t>Jira References</w:t>
      </w:r>
    </w:p>
    <w:p>
      <w:r>
        <w:rPr>
          <w:b/>
        </w:rPr>
        <w:t>eTOM</w:t>
      </w:r>
    </w:p>
    <w:p/>
    <w:p>
      <w:r>
        <w:t>Identify a new Service Availability Check/Assessment activity at Service level, as part of L2 Service Configuration &amp; Activation, able to provide all the expected results (feasibility status, service delivery due date, need of an appointment at customer site, and cost of the technical solution when needed)</w:t>
      </w:r>
    </w:p>
    <w:p/>
    <w:p>
      <w:r>
        <w:t>Restore the Determine Resource Availability activity at Resource level. Initial definition: "This process investigates the ability to be able to satisfy specific service orders as a part of a feasibility check. Where the Allocate &amp; Install Resource processes are requested by a pre-feasibility resource order, or by the Design Resources processes, these processes determine whether the requested resources are available."</w:t>
      </w:r>
    </w:p>
    <w:p>
      <w:r>
        <w:rPr>
          <w:b/>
        </w:rPr>
        <w:t>SID</w:t>
      </w:r>
    </w:p>
    <w:p/>
    <w:p>
      <w:r>
        <w:t>Identify a new Service Qualification BE (if we want to register the result of the Service Availability Check/Assessment)</w:t>
      </w:r>
    </w:p>
    <w:p>
      <w:r>
        <w:rPr>
          <w:b/>
        </w:rPr>
        <w:t>Functional Framework</w:t>
      </w:r>
    </w:p>
    <w:p/>
    <w:p>
      <w:r>
        <w:t>592 - Service Parameters Reservation should not be classified in Service Availability sub-domain level 2, but rather in Service Configuration &amp; Activation / Service Configuration</w:t>
      </w:r>
    </w:p>
    <w:p/>
    <w:p>
      <w:r>
        <w:t>571 - Service Delivery Due Date calculation should be classified in Service Availability sub-domain level 2 and not in Service Order Initialization</w:t>
      </w:r>
    </w:p>
    <w:p/>
    <w:p>
      <w:r>
        <w:t>Add a function to calculate the cost of a technical solution, for complex cases when it cannot be done at catalog design time</w:t>
      </w:r>
    </w:p>
    <w:p>
      <w:r>
        <w:rPr>
          <w:b/>
        </w:rPr>
        <w:t>API</w:t>
      </w:r>
    </w:p>
    <w:p/>
    <w:p>
      <w:r>
        <w:t>TMF645 (AP-6200 - TMF645 - Add additional information in the response (DONE)) - Service Qualification API: be able to receive as an answer not only the qualification result but also the calculated due date, the need of an appointment, and the cost of the solution identified</w:t>
      </w:r>
    </w:p>
    <w:p>
      <w:pPr>
        <w:pStyle w:val="Heading2"/>
      </w:pPr>
      <w:r>
        <w:t>Further resources</w:t>
      </w:r>
    </w:p>
    <w:p>
      <w:r>
        <w:t>As listed in IG1214 - Mapping of ODA Components and ODA Use Cases, this component is involved in the following use cases described in IG1228 - How to Use ODA - Using Open APIs to Realize Use Cases: UC002, UC003, UC007, UC008 and UC010.</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Version Number</w:t>
            </w:r>
          </w:p>
        </w:tc>
        <w:tc>
          <w:tcPr>
            <w:tcW w:type="dxa" w:w="1591"/>
          </w:tcPr>
          <w:p>
            <w:r/>
            <w:r>
              <w:rPr>
                <w:b/>
              </w:rPr>
              <w:t>Date</w:t>
            </w:r>
          </w:p>
        </w:tc>
        <w:tc>
          <w:tcPr>
            <w:tcW w:type="dxa" w:w="2059"/>
          </w:tcPr>
          <w:p>
            <w:r/>
            <w:r>
              <w:rPr>
                <w:b/>
              </w:rPr>
              <w:t>Modified by</w:t>
            </w:r>
          </w:p>
        </w:tc>
        <w:tc>
          <w:tcPr>
            <w:tcW w:type="dxa" w:w="3838"/>
          </w:tcPr>
          <w:p>
            <w:r/>
            <w:r>
              <w:rPr>
                <w:b/>
              </w:rPr>
              <w:t>Description of changes</w:t>
            </w:r>
          </w:p>
        </w:tc>
      </w:tr>
      <w:tr>
        <w:tc>
          <w:tcPr>
            <w:tcW w:type="dxa" w:w="1872"/>
          </w:tcPr>
          <w:p>
            <w:r/>
            <w:r>
              <w:t>1.0.0</w:t>
            </w:r>
          </w:p>
        </w:tc>
        <w:tc>
          <w:tcPr>
            <w:tcW w:type="dxa" w:w="1591"/>
          </w:tcPr>
          <w:p>
            <w:r/>
            <w:r>
              <w:t>05-Aug-2022</w:t>
            </w:r>
          </w:p>
        </w:tc>
        <w:tc>
          <w:tcPr>
            <w:tcW w:type="dxa" w:w="2059"/>
          </w:tcPr>
          <w:p>
            <w:r/>
            <w:r>
              <w:t>Goutham Babu</w:t>
            </w:r>
          </w:p>
        </w:tc>
        <w:tc>
          <w:tcPr>
            <w:tcW w:type="dxa" w:w="3838"/>
          </w:tcPr>
          <w:p>
            <w:r/>
            <w:r>
              <w:t>Final edits prior to publication</w:t>
            </w:r>
          </w:p>
        </w:tc>
      </w:tr>
      <w:tr>
        <w:tc>
          <w:tcPr>
            <w:tcW w:type="dxa" w:w="1872"/>
          </w:tcPr>
          <w:p>
            <w:r/>
            <w:r>
              <w:t>1.0.1</w:t>
            </w:r>
          </w:p>
        </w:tc>
        <w:tc>
          <w:tcPr>
            <w:tcW w:type="dxa" w:w="1591"/>
          </w:tcPr>
          <w:p>
            <w:r/>
            <w:r>
              <w:t>25-Jul-2023</w:t>
            </w:r>
          </w:p>
        </w:tc>
        <w:tc>
          <w:tcPr>
            <w:tcW w:type="dxa" w:w="2059"/>
          </w:tcPr>
          <w:p>
            <w:r/>
            <w:r>
              <w:t>Ian Turkington</w:t>
            </w:r>
          </w:p>
        </w:tc>
        <w:tc>
          <w:tcPr>
            <w:tcW w:type="dxa" w:w="3838"/>
          </w:tcPr>
          <w:p>
            <w:r/>
            <w:r>
              <w:t>No content changed, simply a layout change to match template 3. Separated the YAML files to a managed repository.</w:t>
            </w:r>
          </w:p>
        </w:tc>
      </w:tr>
      <w:tr>
        <w:tc>
          <w:tcPr>
            <w:tcW w:type="dxa" w:w="1872"/>
          </w:tcPr>
          <w:p>
            <w:r/>
            <w:r>
              <w:t>1.1.0</w:t>
            </w:r>
          </w:p>
        </w:tc>
        <w:tc>
          <w:tcPr>
            <w:tcW w:type="dxa" w:w="1591"/>
          </w:tcPr>
          <w:p>
            <w:r/>
            <w:r>
              <w:t>13-May-2024</w:t>
            </w:r>
          </w:p>
        </w:tc>
        <w:tc>
          <w:tcPr>
            <w:tcW w:type="dxa" w:w="2059"/>
          </w:tcPr>
          <w:p>
            <w:r/>
            <w:r>
              <w:t>Gaetano Biancardi</w:t>
            </w:r>
          </w:p>
        </w:tc>
        <w:tc>
          <w:tcPr>
            <w:tcW w:type="dxa" w:w="3838"/>
          </w:tcPr>
          <w:p>
            <w:r/>
            <w:r>
              <w:t>Component Template Update; ODF 23.5 update; TMF688 removed from exposed and dependent API</w:t>
            </w:r>
          </w:p>
        </w:tc>
      </w:tr>
      <w:tr>
        <w:tc>
          <w:tcPr>
            <w:tcW w:type="dxa" w:w="1872"/>
          </w:tcPr>
          <w:p>
            <w:r/>
            <w:r>
              <w:t>1.1.0</w:t>
            </w:r>
          </w:p>
        </w:tc>
        <w:tc>
          <w:tcPr>
            <w:tcW w:type="dxa" w:w="1591"/>
          </w:tcPr>
          <w:p>
            <w:r/>
            <w:r>
              <w:t>12-Jul-2024</w:t>
            </w:r>
          </w:p>
        </w:tc>
        <w:tc>
          <w:tcPr>
            <w:tcW w:type="dxa" w:w="2059"/>
          </w:tcPr>
          <w:p>
            <w:r/>
            <w:r>
              <w:t>Amaia White</w:t>
            </w:r>
          </w:p>
        </w:tc>
        <w:tc>
          <w:tcPr>
            <w:tcW w:type="dxa" w:w="3838"/>
          </w:tcPr>
          <w:p>
            <w:r/>
            <w:r>
              <w:t>Final updates before publication</w:t>
            </w:r>
          </w:p>
        </w:tc>
      </w:tr>
      <w:tr>
        <w:tc>
          <w:tcPr>
            <w:tcW w:type="dxa" w:w="1872"/>
          </w:tcPr>
          <w:p>
            <w:r/>
            <w:r>
              <w:t>1.1.1</w:t>
            </w:r>
          </w:p>
        </w:tc>
        <w:tc>
          <w:tcPr>
            <w:tcW w:type="dxa" w:w="1591"/>
          </w:tcPr>
          <w:p>
            <w:r/>
            <w:r>
              <w:t>20-Jan-2026</w:t>
            </w:r>
          </w:p>
        </w:tc>
        <w:tc>
          <w:tcPr>
            <w:tcW w:type="dxa" w:w="2059"/>
          </w:tcPr>
          <w:p>
            <w:r/>
            <w:r>
              <w:t>Rosie Wilson</w:t>
            </w:r>
          </w:p>
        </w:tc>
        <w:tc>
          <w:tcPr>
            <w:tcW w:type="dxa" w:w="3838"/>
          </w:tcPr>
          <w:p>
            <w:r/>
            <w:r>
              <w:t>Updates to description per agreed YAML updated on 03-Jun-2025; final administrative updates prior to publication</w:t>
            </w:r>
          </w:p>
        </w:tc>
      </w:tr>
      <w:tr>
        <w:tc>
          <w:tcPr>
            <w:tcW w:type="dxa" w:w="1872"/>
          </w:tcPr>
          <w:p>
            <w:r/>
            <w:r>
              <w:t>1.2.0</w:t>
            </w:r>
          </w:p>
        </w:tc>
        <w:tc>
          <w:tcPr>
            <w:tcW w:type="dxa" w:w="1591"/>
          </w:tcPr>
          <w:p>
            <w:r/>
            <w:r>
              <w:t>29-May-2026</w:t>
            </w:r>
          </w:p>
        </w:tc>
        <w:tc>
          <w:tcPr>
            <w:tcW w:type="dxa" w:w="2059"/>
          </w:tcPr>
          <w:p>
            <w:r/>
            <w:r>
              <w:t>Hugo Vaughan</w:t>
            </w:r>
          </w:p>
        </w:tc>
        <w:tc>
          <w:tcPr>
            <w:tcW w:type="dxa" w:w="3838"/>
          </w:tcPr>
          <w:p>
            <w:r/>
            <w:r>
              <w:t>Gen 5 API Updates</w:t>
            </w:r>
          </w:p>
        </w:tc>
      </w:tr>
      <w:tr>
        <w:tc>
          <w:tcPr>
            <w:tcW w:type="dxa" w:w="1872"/>
          </w:tcPr>
          <w:p>
            <w:r/>
            <w:r>
              <w:t>1.2.0</w:t>
            </w:r>
          </w:p>
        </w:tc>
        <w:tc>
          <w:tcPr>
            <w:tcW w:type="dxa" w:w="1591"/>
          </w:tcPr>
          <w:p>
            <w:r/>
            <w:r>
              <w:t>25-Jun-2026</w:t>
            </w:r>
          </w:p>
        </w:tc>
        <w:tc>
          <w:tcPr>
            <w:tcW w:type="dxa" w:w="2059"/>
          </w:tcPr>
          <w:p>
            <w:r/>
            <w:r>
              <w:t>Sannah Sibaya</w:t>
            </w:r>
          </w:p>
        </w:tc>
        <w:tc>
          <w:tcPr>
            <w:tcW w:type="dxa" w:w="3838"/>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05-Aug-2022</w:t>
            </w:r>
          </w:p>
        </w:tc>
        <w:tc>
          <w:tcPr>
            <w:tcW w:type="dxa" w:w="1966"/>
          </w:tcPr>
          <w:p>
            <w:r/>
            <w:r>
              <w:t>Goutham Babu</w:t>
            </w:r>
          </w:p>
        </w:tc>
        <w:tc>
          <w:tcPr>
            <w:tcW w:type="dxa" w:w="3838"/>
          </w:tcPr>
          <w:p>
            <w:r/>
            <w:r>
              <w:t>Initial release of document</w:t>
            </w:r>
          </w:p>
        </w:tc>
      </w:tr>
      <w:tr>
        <w:tc>
          <w:tcPr>
            <w:tcW w:type="dxa" w:w="1778"/>
          </w:tcPr>
          <w:p>
            <w:r/>
            <w:r>
              <w:t>Pre-production</w:t>
            </w:r>
          </w:p>
        </w:tc>
        <w:tc>
          <w:tcPr>
            <w:tcW w:type="dxa" w:w="1778"/>
          </w:tcPr>
          <w:p>
            <w:r/>
            <w:r>
              <w:t>05-Sep-2022</w:t>
            </w:r>
          </w:p>
        </w:tc>
        <w:tc>
          <w:tcPr>
            <w:tcW w:type="dxa" w:w="1966"/>
          </w:tcPr>
          <w:p>
            <w:r/>
            <w:r>
              <w:t>Adrienne Walcott</w:t>
            </w:r>
          </w:p>
        </w:tc>
        <w:tc>
          <w:tcPr>
            <w:tcW w:type="dxa" w:w="3838"/>
          </w:tcPr>
          <w:p>
            <w:r/>
            <w:r>
              <w:t>Updated to reflect TM Forum Member Evaluated status</w:t>
            </w:r>
          </w:p>
        </w:tc>
      </w:tr>
      <w:tr>
        <w:tc>
          <w:tcPr>
            <w:tcW w:type="dxa" w:w="1778"/>
          </w:tcPr>
          <w:p>
            <w:r/>
            <w:r>
              <w:t>Pre-production</w:t>
            </w:r>
          </w:p>
        </w:tc>
        <w:tc>
          <w:tcPr>
            <w:tcW w:type="dxa" w:w="1778"/>
          </w:tcPr>
          <w:p>
            <w:r/>
            <w:r>
              <w:t>14-Aug-2023</w:t>
            </w:r>
          </w:p>
        </w:tc>
        <w:tc>
          <w:tcPr>
            <w:tcW w:type="dxa" w:w="1966"/>
          </w:tcPr>
          <w:p>
            <w:r/>
            <w:r>
              <w:t>Amaia White</w:t>
            </w:r>
          </w:p>
        </w:tc>
        <w:tc>
          <w:tcPr>
            <w:tcW w:type="dxa" w:w="3838"/>
          </w:tcPr>
          <w:p>
            <w:r/>
            <w:r>
              <w:t>New release 1.0.1</w:t>
            </w:r>
          </w:p>
        </w:tc>
      </w:tr>
      <w:t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12-Jul-2024</w:t>
            </w:r>
          </w:p>
        </w:tc>
        <w:tc>
          <w:tcPr>
            <w:tcW w:type="dxa" w:w="1966"/>
          </w:tcPr>
          <w:p>
            <w:r/>
            <w:r>
              <w:t>Amaia White</w:t>
            </w:r>
          </w:p>
        </w:tc>
        <w:tc>
          <w:tcPr>
            <w:tcW w:type="dxa" w:w="3838"/>
          </w:tcPr>
          <w:p>
            <w:r/>
            <w:r>
              <w:t>New release 1.1.0</w:t>
            </w:r>
          </w:p>
        </w:tc>
      </w:tr>
      <w:tr>
        <w:tc>
          <w:tcPr>
            <w:tcW w:type="dxa" w:w="1778"/>
          </w:tcPr>
          <w:p>
            <w:r/>
            <w:r>
              <w:t>Production</w:t>
            </w:r>
          </w:p>
        </w:tc>
        <w:tc>
          <w:tcPr>
            <w:tcW w:type="dxa" w:w="1778"/>
          </w:tcPr>
          <w:p>
            <w:r/>
            <w:r>
              <w:t>30-Aug-2024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20-Jan-2026</w:t>
            </w:r>
          </w:p>
        </w:tc>
        <w:tc>
          <w:tcPr>
            <w:tcW w:type="dxa" w:w="1966"/>
          </w:tcPr>
          <w:p>
            <w:r/>
            <w:r>
              <w:t>Rosie Wilson</w:t>
            </w:r>
          </w:p>
        </w:tc>
        <w:tc>
          <w:tcPr>
            <w:tcW w:type="dxa" w:w="3838"/>
          </w:tcPr>
          <w:p>
            <w:r/>
            <w:r>
              <w:t>New release 1.1.1</w:t>
            </w:r>
          </w:p>
        </w:tc>
      </w:tr>
      <w:tr>
        <w:tc>
          <w:tcPr>
            <w:tcW w:type="dxa" w:w="1778"/>
          </w:tcPr>
          <w:p>
            <w:r/>
            <w:r>
              <w:t>Production</w:t>
            </w:r>
          </w:p>
        </w:tc>
        <w:tc>
          <w:tcPr>
            <w:tcW w:type="dxa" w:w="1778"/>
          </w:tcPr>
          <w:p>
            <w:r/>
            <w:r>
              <w:t>05-Sep-2025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25-Jun-2026</w:t>
            </w:r>
          </w:p>
        </w:tc>
        <w:tc>
          <w:tcPr>
            <w:tcW w:type="dxa" w:w="1966"/>
          </w:tcPr>
          <w:p>
            <w:r/>
            <w:r>
              <w:t>Sannah Sibaya</w:t>
            </w:r>
          </w:p>
        </w:tc>
        <w:tc>
          <w:tcPr>
            <w:tcW w:type="dxa" w:w="3838"/>
          </w:tcPr>
          <w:p>
            <w:r/>
            <w:r>
              <w:t>New release 1.2.0</w:t>
            </w:r>
          </w:p>
        </w:tc>
      </w:tr>
    </w:tbl>
    <w:p/>
    <w:p>
      <w:pPr>
        <w:pStyle w:val="Heading2"/>
      </w:pPr>
      <w:r>
        <w:t>Acknowledgements</w:t>
      </w:r>
    </w:p>
    <w:p>
      <w:r>
        <w:t>This document was prepared by the members of the TM Forum ODA Components &amp; Canvas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c>
          <w:tcPr>
            <w:tcW w:type="dxa" w:w="4118"/>
          </w:tcPr>
          <w:p>
            <w:r/>
            <w:r>
              <w:t>Sylvie Demarest</w:t>
            </w:r>
          </w:p>
        </w:tc>
        <w:tc>
          <w:tcPr>
            <w:tcW w:type="dxa" w:w="2246"/>
          </w:tcPr>
          <w:p>
            <w:r/>
            <w:r>
              <w:t>Orange</w:t>
            </w:r>
          </w:p>
        </w:tc>
        <w:tc>
          <w:tcPr>
            <w:tcW w:type="dxa" w:w="2995"/>
          </w:tcPr>
          <w:p>
            <w:r/>
            <w:r>
              <w:t>Editor</w:t>
            </w:r>
          </w:p>
        </w:tc>
      </w:tr>
      <w:tr>
        <w:tc>
          <w:tcPr>
            <w:tcW w:type="dxa" w:w="4118"/>
          </w:tcPr>
          <w:p>
            <w:r/>
            <w:r>
              <w:t>Ian Turkington</w:t>
            </w:r>
          </w:p>
        </w:tc>
        <w:tc>
          <w:tcPr>
            <w:tcW w:type="dxa" w:w="2246"/>
          </w:tcPr>
          <w:p>
            <w:r/>
            <w:r>
              <w:t>TM Forum</w:t>
            </w:r>
          </w:p>
        </w:tc>
        <w:tc>
          <w:tcPr>
            <w:tcW w:type="dxa" w:w="2995"/>
          </w:tcPr>
          <w:p>
            <w:r/>
            <w:r>
              <w:t>Additional Input</w:t>
            </w:r>
          </w:p>
        </w:tc>
      </w:tr>
      <w:tr>
        <w:tc>
          <w:tcPr>
            <w:tcW w:type="dxa" w:w="4118"/>
          </w:tcPr>
          <w:p>
            <w:r/>
            <w:r>
              <w:t>Hugo Vaughan (TM Forum)</w:t>
            </w:r>
          </w:p>
        </w:tc>
        <w:tc>
          <w:tcPr>
            <w:tcW w:type="dxa" w:w="2246"/>
          </w:tcPr>
          <w:p>
            <w:r/>
            <w:r>
              <w:t>TM Forum</w:t>
            </w:r>
          </w:p>
        </w:tc>
        <w:tc>
          <w:tcPr>
            <w:tcW w:type="dxa" w:w="2995"/>
          </w:tcPr>
          <w:p>
            <w:r/>
            <w:r>
              <w:t>Additional Input</w:t>
            </w:r>
          </w:p>
        </w:tc>
      </w:tr>
      <w:tr>
        <w:tc>
          <w:tcPr>
            <w:tcW w:type="dxa" w:w="4118"/>
          </w:tcPr>
          <w:p>
            <w:r/>
            <w:r>
              <w:t>Rosie Wilson</w:t>
            </w:r>
          </w:p>
        </w:tc>
        <w:tc>
          <w:tcPr>
            <w:tcW w:type="dxa" w:w="2246"/>
          </w:tcPr>
          <w:p>
            <w:r/>
            <w:r>
              <w:t>TM Forum</w:t>
            </w:r>
          </w:p>
        </w:tc>
        <w:tc>
          <w:tcPr>
            <w:tcW w:type="dxa" w:w="2995"/>
          </w:tcPr>
          <w:p>
            <w:r/>
            <w:r>
              <w:t>Additional Input</w:t>
            </w:r>
          </w:p>
        </w:tc>
      </w:tr>
      <w:tr>
        <w:tc>
          <w:tcPr>
            <w:tcW w:type="dxa" w:w="4118"/>
          </w:tcPr>
          <w:p>
            <w:r/>
            <w:r>
              <w:t>Gaetano Biancardi</w:t>
            </w:r>
          </w:p>
        </w:tc>
        <w:tc>
          <w:tcPr>
            <w:tcW w:type="dxa" w:w="2246"/>
          </w:tcPr>
          <w:p>
            <w:r/>
            <w:r>
              <w:t>Accenture</w:t>
            </w:r>
          </w:p>
        </w:tc>
        <w:tc>
          <w:tcPr>
            <w:tcW w:type="dxa" w:w="2995"/>
          </w:tcPr>
          <w:p>
            <w:r/>
            <w:r>
              <w:t>Additional Input</w:t>
            </w:r>
          </w:p>
        </w:tc>
      </w:tr>
      <w:tr>
        <w:tc>
          <w:tcPr>
            <w:tcW w:type="dxa" w:w="4118"/>
          </w:tcPr>
          <w:p>
            <w:r/>
            <w:r>
              <w:t>Elisabeth Andersson</w:t>
            </w:r>
          </w:p>
        </w:tc>
        <w:tc>
          <w:tcPr>
            <w:tcW w:type="dxa" w:w="2246"/>
          </w:tcPr>
          <w:p>
            <w:r/>
            <w:r>
              <w:t>MATRIXX</w:t>
            </w:r>
          </w:p>
        </w:tc>
        <w:tc>
          <w:tcPr>
            <w:tcW w:type="dxa" w:w="2995"/>
          </w:tcPr>
          <w:p>
            <w:r/>
            <w:r>
              <w:t>Reviewer</w:t>
            </w:r>
          </w:p>
        </w:tc>
      </w:tr>
      <w:tr>
        <w:tc>
          <w:tcPr>
            <w:tcW w:type="dxa" w:w="4118"/>
          </w:tcPr>
          <w:p>
            <w:r/>
            <w:r>
              <w:t>Abinash Vishwakarma</w:t>
            </w:r>
          </w:p>
        </w:tc>
        <w:tc>
          <w:tcPr>
            <w:tcW w:type="dxa" w:w="2246"/>
          </w:tcPr>
          <w:p>
            <w:r/>
            <w:r>
              <w:t>Netcracker</w:t>
            </w:r>
          </w:p>
        </w:tc>
        <w:tc>
          <w:tcPr>
            <w:tcW w:type="dxa" w:w="2995"/>
          </w:tcPr>
          <w:p>
            <w:r/>
            <w:r>
              <w:t>Reviewer</w:t>
            </w:r>
          </w:p>
        </w:tc>
      </w:tr>
      <w:tr>
        <w:tc>
          <w:tcPr>
            <w:tcW w:type="dxa" w:w="4118"/>
          </w:tcPr>
          <w:p>
            <w:r/>
            <w:r>
              <w:t>Jose Macaluso</w:t>
            </w:r>
          </w:p>
        </w:tc>
        <w:tc>
          <w:tcPr>
            <w:tcW w:type="dxa" w:w="2246"/>
          </w:tcPr>
          <w:p>
            <w:r/>
            <w:r>
              <w:t>Xacria</w:t>
            </w:r>
          </w:p>
        </w:tc>
        <w:tc>
          <w:tcPr>
            <w:tcW w:type="dxa" w:w="2995"/>
          </w:tcPr>
          <w:p>
            <w:r/>
            <w:r>
              <w:t>Reviewer</w:t>
            </w:r>
          </w:p>
        </w:tc>
      </w:tr>
      <w:tr>
        <w:tc>
          <w:tcPr>
            <w:tcW w:type="dxa" w:w="4118"/>
          </w:tcPr>
          <w:p>
            <w:r/>
            <w:r>
              <w:t>Milind Bhagwat</w:t>
            </w:r>
          </w:p>
        </w:tc>
        <w:tc>
          <w:tcPr>
            <w:tcW w:type="dxa" w:w="2246"/>
          </w:tcPr>
          <w:p>
            <w:r/>
            <w:r>
              <w:t>BT</w:t>
            </w:r>
          </w:p>
        </w:tc>
        <w:tc>
          <w:tcPr>
            <w:tcW w:type="dxa" w:w="2995"/>
          </w:tcPr>
          <w:p>
            <w:r/>
            <w:r>
              <w:t>Reviewer</w:t>
            </w:r>
          </w:p>
        </w:tc>
      </w:tr>
      <w:tr>
        <w:tc>
          <w:tcPr>
            <w:tcW w:type="dxa" w:w="4118"/>
          </w:tcPr>
          <w:p>
            <w:r/>
            <w:r>
              <w:t>Ritu Arora</w:t>
            </w:r>
          </w:p>
        </w:tc>
        <w:tc>
          <w:tcPr>
            <w:tcW w:type="dxa" w:w="2246"/>
          </w:tcPr>
          <w:p>
            <w:r/>
            <w:r>
              <w:t>BT</w:t>
            </w:r>
          </w:p>
        </w:tc>
        <w:tc>
          <w:tcPr>
            <w:tcW w:type="dxa" w:w="2995"/>
          </w:tcPr>
          <w:p>
            <w:r/>
            <w:r>
              <w:t>Reviewer</w:t>
            </w:r>
          </w:p>
        </w:tc>
      </w:tr>
      <w:tr>
        <w:tc>
          <w:tcPr>
            <w:tcW w:type="dxa" w:w="4118"/>
          </w:tcPr>
          <w:p>
            <w:r/>
            <w:r>
              <w:t>Matteo Destino</w:t>
            </w:r>
          </w:p>
        </w:tc>
        <w:tc>
          <w:tcPr>
            <w:tcW w:type="dxa" w:w="2246"/>
          </w:tcPr>
          <w:p>
            <w:r/>
            <w:r>
              <w:t>Accenture</w:t>
            </w:r>
          </w:p>
        </w:tc>
        <w:tc>
          <w:tcPr>
            <w:tcW w:type="dxa" w:w="2995"/>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TMFC009 Service Qualification Management v1.2.0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