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TMFC055 Service Test Management v1.1.0</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434"/>
          </w:tcPr>
          <w:p>
            <w:r/>
            <w:r>
              <w:rPr>
                <w:b/>
              </w:rPr>
              <w:t>Component Name</w:t>
            </w:r>
          </w:p>
        </w:tc>
        <w:tc>
          <w:tcPr>
            <w:tcW w:type="dxa" w:w="1217"/>
          </w:tcPr>
          <w:p>
            <w:r/>
            <w:r>
              <w:rPr>
                <w:b/>
              </w:rPr>
              <w:t>ID</w:t>
            </w:r>
          </w:p>
        </w:tc>
        <w:tc>
          <w:tcPr>
            <w:tcW w:type="dxa" w:w="3650"/>
          </w:tcPr>
          <w:p>
            <w:r/>
            <w:r>
              <w:rPr>
                <w:b/>
              </w:rPr>
              <w:t>Description</w:t>
            </w:r>
          </w:p>
        </w:tc>
        <w:tc>
          <w:tcPr>
            <w:tcW w:type="dxa" w:w="2059"/>
          </w:tcPr>
          <w:p>
            <w:r/>
            <w:r>
              <w:rPr>
                <w:b/>
              </w:rPr>
              <w:t>ODA Function Block</w:t>
            </w:r>
          </w:p>
        </w:tc>
      </w:tr>
      <w:tr>
        <w:tc>
          <w:tcPr>
            <w:tcW w:type="dxa" w:w="2434"/>
          </w:tcPr>
          <w:p>
            <w:r/>
            <w:r>
              <w:t>Service Test Management</w:t>
            </w:r>
          </w:p>
        </w:tc>
        <w:tc>
          <w:tcPr>
            <w:tcW w:type="dxa" w:w="1217"/>
          </w:tcPr>
          <w:p>
            <w:r/>
            <w:r>
              <w:t>TMFC055</w:t>
            </w:r>
          </w:p>
        </w:tc>
        <w:tc>
          <w:tcPr>
            <w:tcW w:type="dxa" w:w="3650"/>
          </w:tcPr>
          <w:p>
            <w:r/>
            <w:r>
              <w:t>Service Test Management is responsible for managing the service test specification and executing tests based on this specification to ensure the service operates correctly.      Service test specification involves capturing potential tests for each Service Specification that can be initiated either automatically or manually by the service user. These tests are derived from those available at the service specification or resource specification level. The scope of the component includes the end-to-end execution and reporting of tests, tailored to the specific context and actor involved.</w:t>
            </w:r>
          </w:p>
        </w:tc>
        <w:tc>
          <w:tcPr>
            <w:tcW w:type="dxa" w:w="2059"/>
          </w:tcPr>
          <w:p>
            <w:r/>
            <w:r>
              <w:t>Production</w:t>
            </w:r>
          </w:p>
        </w:tc>
      </w:tr>
    </w:tbl>
    <w:p/>
    <w:p>
      <w:pPr>
        <w:pStyle w:val="Heading1"/>
      </w:pPr>
      <w:r>
        <w:t>eTOM Processes, SID Data Entities and Functional Framework Functions</w:t>
      </w:r>
    </w:p>
    <w:p>
      <w:pPr>
        <w:pStyle w:val="Heading2"/>
      </w:pPr>
      <w:r>
        <w:t>eTOM L2 - SID ABEs links</w:t>
      </w:r>
    </w:p>
    <w:p>
      <w:r>
        <w:drawing>
          <wp:inline xmlns:a="http://schemas.openxmlformats.org/drawingml/2006/main" xmlns:pic="http://schemas.openxmlformats.org/drawingml/2006/picture">
            <wp:extent cx="5394960" cy="2667533"/>
            <wp:docPr id="1" name="Picture 1"/>
            <wp:cNvGraphicFramePr>
              <a:graphicFrameLocks noChangeAspect="1"/>
            </wp:cNvGraphicFramePr>
            <a:graphic>
              <a:graphicData uri="http://schemas.openxmlformats.org/drawingml/2006/picture">
                <pic:pic>
                  <pic:nvPicPr>
                    <pic:cNvPr id="0" name="TMFC055_eTOM_SID.png"/>
                    <pic:cNvPicPr/>
                  </pic:nvPicPr>
                  <pic:blipFill>
                    <a:blip r:embed="rId47"/>
                    <a:stretch>
                      <a:fillRect/>
                    </a:stretch>
                  </pic:blipFill>
                  <pic:spPr>
                    <a:xfrm>
                      <a:off x="0" y="0"/>
                      <a:ext cx="5394960" cy="2667533"/>
                    </a:xfrm>
                    <a:prstGeom prst="rect"/>
                  </pic:spPr>
                </pic:pic>
              </a:graphicData>
            </a:graphic>
          </wp:inline>
        </w:drawing>
      </w:r>
    </w:p>
    <w:p>
      <w:r>
        <w:rPr>
          <w:i/>
        </w:rPr>
        <w:t>eTOM L2 - SID ABEs links diagram</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Identifier</w:t>
            </w:r>
          </w:p>
        </w:tc>
        <w:tc>
          <w:tcPr>
            <w:tcW w:type="dxa" w:w="1123"/>
          </w:tcPr>
          <w:p>
            <w:r/>
            <w:r>
              <w:rPr>
                <w:b/>
              </w:rPr>
              <w:t>Level</w:t>
            </w:r>
          </w:p>
        </w:tc>
        <w:tc>
          <w:tcPr>
            <w:tcW w:type="dxa" w:w="3463"/>
          </w:tcPr>
          <w:p>
            <w:r/>
            <w:r>
              <w:rPr>
                <w:b/>
              </w:rPr>
              <w:t>Business Activity Name</w:t>
            </w:r>
          </w:p>
        </w:tc>
        <w:tc>
          <w:tcPr>
            <w:tcW w:type="dxa" w:w="3370"/>
          </w:tcPr>
          <w:p>
            <w:r/>
            <w:r>
              <w:rPr>
                <w:b/>
              </w:rPr>
              <w:t>Description</w:t>
            </w:r>
          </w:p>
        </w:tc>
      </w:tr>
      <w:tr>
        <w:tc>
          <w:tcPr>
            <w:tcW w:type="dxa" w:w="1404"/>
          </w:tcPr>
          <w:p>
            <w:r/>
            <w:r>
              <w:t>1.4.1</w:t>
            </w:r>
          </w:p>
        </w:tc>
        <w:tc>
          <w:tcPr>
            <w:tcW w:type="dxa" w:w="1123"/>
          </w:tcPr>
          <w:p>
            <w:r/>
            <w:r>
              <w:t>L2</w:t>
            </w:r>
          </w:p>
        </w:tc>
        <w:tc>
          <w:tcPr>
            <w:tcW w:type="dxa" w:w="3463"/>
          </w:tcPr>
          <w:p>
            <w:r/>
            <w:r>
              <w:t>Service Strategy Management</w:t>
            </w:r>
          </w:p>
        </w:tc>
        <w:tc>
          <w:tcPr>
            <w:tcW w:type="dxa" w:w="3370"/>
          </w:tcPr>
          <w:p>
            <w:r/>
            <w:r>
              <w:t>Enable the development of a strategic view and a multi-year business plan for the enterprise’s services and service directions, and the parties who will supply the required services.</w:t>
            </w:r>
          </w:p>
        </w:tc>
      </w:tr>
      <w:tr>
        <w:tc>
          <w:tcPr>
            <w:tcW w:type="dxa" w:w="1404"/>
          </w:tcPr>
          <w:p>
            <w:r/>
            <w:r>
              <w:t>1.4.1.8</w:t>
            </w:r>
          </w:p>
        </w:tc>
        <w:tc>
          <w:tcPr>
            <w:tcW w:type="dxa" w:w="1123"/>
          </w:tcPr>
          <w:p>
            <w:r/>
            <w:r>
              <w:t>L3</w:t>
            </w:r>
          </w:p>
        </w:tc>
        <w:tc>
          <w:tcPr>
            <w:tcW w:type="dxa" w:w="3463"/>
          </w:tcPr>
          <w:p>
            <w:r/>
            <w:r>
              <w:t>Service Test Strategy</w:t>
            </w:r>
          </w:p>
        </w:tc>
        <w:tc>
          <w:tcPr>
            <w:tcW w:type="dxa" w:w="3370"/>
          </w:tcPr>
          <w:p>
            <w:r/>
            <w:r>
              <w:t>Service Test Strategy develops the strategies of the enterprise for Service Test. / This process is in charge of identifying types of Service Test to be conducted according to different context (i.e. business activities) for types of Services. / The different context for Service Test are: / - Service Development &amp; Retirement to qualify the capacity to deliver Services before validating a new ServiceSpecification / - Service Configuration &amp; Activation to test the Service before closing the ServiceOrderItem / - Service Quality Management to test Service Quality / - Service Problem Management to test Service functioning / - Service Test Management to conduct tests not specific to a customer’s product</w:t>
            </w:r>
          </w:p>
        </w:tc>
      </w:tr>
      <w:tr>
        <w:tc>
          <w:tcPr>
            <w:tcW w:type="dxa" w:w="1404"/>
          </w:tcPr>
          <w:p>
            <w:r/>
            <w:r>
              <w:t>1.4.3.8</w:t>
            </w:r>
          </w:p>
        </w:tc>
        <w:tc>
          <w:tcPr>
            <w:tcW w:type="dxa" w:w="1123"/>
          </w:tcPr>
          <w:p>
            <w:r/>
            <w:r>
              <w:t>L3</w:t>
            </w:r>
          </w:p>
        </w:tc>
        <w:tc>
          <w:tcPr>
            <w:tcW w:type="dxa" w:w="3463"/>
          </w:tcPr>
          <w:p>
            <w:r/>
            <w:r>
              <w:t>Service Specification Test Development &amp; Retirement</w:t>
            </w:r>
          </w:p>
        </w:tc>
        <w:tc>
          <w:tcPr>
            <w:tcW w:type="dxa" w:w="3370"/>
          </w:tcPr>
          <w:p>
            <w:r/>
            <w:r>
              <w:t>Service Test Development &amp; Retirement is in charge of the Service Test catalogue. / A type of Service Test aims at measuring proper functioning and capacities of a Service. / Service Test Development &amp; Retirement includes: / - Specifying in detail each Service Test according to the different context. It includes specifying: / - the roles authorized to use the Test and quotas for each type of role / - the method to conduct the Test / - the rules that define the strategies for conducting the test (including the test plan) / - the thresholds and related actions / - the relationships with lower level tests (Resource Test) / - the report of test results with rules for enrichment of Resource Tests results according to role asking for it / - Specifying test scenarios defining sequence of Tests with rules about context and planning to trigger it. It includes roles allowed for asking test scenario and corresponding quotas.</w:t>
            </w:r>
          </w:p>
        </w:tc>
      </w:tr>
      <w:tr>
        <w:tc>
          <w:tcPr>
            <w:tcW w:type="dxa" w:w="1404"/>
          </w:tcPr>
          <w:p>
            <w:r/>
            <w:r>
              <w:t>1.4.1.9</w:t>
            </w:r>
          </w:p>
        </w:tc>
        <w:tc>
          <w:tcPr>
            <w:tcW w:type="dxa" w:w="1123"/>
          </w:tcPr>
          <w:p>
            <w:r/>
            <w:r>
              <w:t>L3</w:t>
            </w:r>
          </w:p>
        </w:tc>
        <w:tc>
          <w:tcPr>
            <w:tcW w:type="dxa" w:w="3463"/>
          </w:tcPr>
          <w:p>
            <w:r/>
            <w:r>
              <w:t>Analyze Service Test Quality</w:t>
            </w:r>
          </w:p>
        </w:tc>
        <w:tc>
          <w:tcPr>
            <w:tcW w:type="dxa" w:w="3370"/>
          </w:tcPr>
          <w:p>
            <w:r/>
            <w:r>
              <w:t>Analyze Service Test Quality process performs quality analysis of service testing processes, in order to continuously fine-tune and improve them. / Service Test Quality Analysis processes provide an offline analysis of the performance of service testing processes to ensure their continuous fitness for purpose, and eventually propose modifications or enhancements to the current service test specifications (including: service testing methods, quota, authorized users, recommendations and course of action if needed). / The analysis is done using statistical service test usage data to evaluate service tests performance and required improvements if needed. / Following the analysis, typical course of action can be: / - No changes needed currently, / - Creation of additional service tests, / - Improving existing service tests, / - Removing service tests that are no longer relevant.</w:t>
            </w:r>
          </w:p>
        </w:tc>
      </w:tr>
      <w:tr>
        <w:tc>
          <w:tcPr>
            <w:tcW w:type="dxa" w:w="1404"/>
          </w:tcPr>
          <w:p>
            <w:r/>
            <w:r>
              <w:t>1.4.4.6</w:t>
            </w:r>
          </w:p>
        </w:tc>
        <w:tc>
          <w:tcPr>
            <w:tcW w:type="dxa" w:w="1123"/>
          </w:tcPr>
          <w:p>
            <w:r/>
            <w:r>
              <w:t>L3</w:t>
            </w:r>
          </w:p>
        </w:tc>
        <w:tc>
          <w:tcPr>
            <w:tcW w:type="dxa" w:w="3463"/>
          </w:tcPr>
          <w:p>
            <w:r/>
            <w:r>
              <w:t>Manage Service Test</w:t>
            </w:r>
          </w:p>
        </w:tc>
        <w:tc>
          <w:tcPr>
            <w:tcW w:type="dxa" w:w="3370"/>
          </w:tcPr>
          <w:p>
            <w:r/>
            <w:r>
              <w:t>Manage Service Test process manages the end-to-end execution of a test or test scenario for services not specific to a customer. Tests can be manual or automated. / Service Test Management processes rely on Product and Resource Test Management processes due to dependencies between product tests and resource tests. / Service Test Management includes: / - Identification of service tests needed according to fulfillment and assurance issues / - triggering of service tests in manual or automated mode / - Execution of service tests / - Verification of test authorization (role and context) and quota management / - Identification and prioritization of tests / - Setting up the test context and configuration / - Triggering appropriate product and resource Tests / - Tests can be on-demand or planned according to specific needs / - Enrichment with product and resource tests results based on applicable service test rules / - Reporting of test results</w:t>
            </w:r>
          </w:p>
        </w:tc>
      </w:tr>
      <w:tr>
        <w:tc>
          <w:tcPr>
            <w:tcW w:type="dxa" w:w="1404"/>
          </w:tcPr>
          <w:p>
            <w:r/>
            <w:r>
              <w:t>1.4.4</w:t>
            </w:r>
          </w:p>
        </w:tc>
        <w:tc>
          <w:tcPr>
            <w:tcW w:type="dxa" w:w="1123"/>
          </w:tcPr>
          <w:p>
            <w:r/>
            <w:r>
              <w:t>L2</w:t>
            </w:r>
          </w:p>
        </w:tc>
        <w:tc>
          <w:tcPr>
            <w:tcW w:type="dxa" w:w="3463"/>
          </w:tcPr>
          <w:p>
            <w:r/>
            <w:r>
              <w:t>Service Support Management</w:t>
            </w:r>
          </w:p>
        </w:tc>
        <w:tc>
          <w:tcPr>
            <w:tcW w:type="dxa" w:w="3370"/>
          </w:tcPr>
          <w:p>
            <w:r/>
            <w:r>
              <w:t>Manage service infrastructure, ensuring that the appropriate service capacity is available and ready to support the SM&amp;O Fulfillment, Assurance and Billing processes.</w:t>
            </w:r>
          </w:p>
        </w:tc>
      </w:tr>
      <w:tr>
        <w:tc>
          <w:tcPr>
            <w:tcW w:type="dxa" w:w="1404"/>
          </w:tcPr>
          <w:p>
            <w:r/>
            <w:r>
              <w:t>1.4.3</w:t>
            </w:r>
          </w:p>
        </w:tc>
        <w:tc>
          <w:tcPr>
            <w:tcW w:type="dxa" w:w="1123"/>
          </w:tcPr>
          <w:p>
            <w:r/>
            <w:r>
              <w:t>L2</w:t>
            </w:r>
          </w:p>
        </w:tc>
        <w:tc>
          <w:tcPr>
            <w:tcW w:type="dxa" w:w="3463"/>
          </w:tcPr>
          <w:p>
            <w:r/>
            <w:r>
              <w:t>Service Specification Lifecycle Management</w:t>
            </w:r>
          </w:p>
        </w:tc>
        <w:tc>
          <w:tcPr>
            <w:tcW w:type="dxa" w:w="3370"/>
          </w:tcPr>
          <w:p>
            <w:r/>
            <w:r>
              <w:t>Service Specification Lifecycle Management processes are project oriented in that they develop and deliver new or enhanced service types. These processes include process and procedure implementation; systems changes and customer documentation. They also undertake rollout and testing of the service type, capacity management and costing of the service type. It ensures the ability of the enterprise to deliver service types according to requirements. / / This process was renamed in 24.0. Old name was- Service Specification Development &amp; Retirement.</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SID ABE L1</w:t>
            </w:r>
          </w:p>
        </w:tc>
        <w:tc>
          <w:tcPr>
            <w:tcW w:type="dxa" w:w="2902"/>
          </w:tcPr>
          <w:p>
            <w:r/>
            <w:r>
              <w:rPr>
                <w:b/>
              </w:rPr>
              <w:t>SID ABE L1 Definition</w:t>
            </w:r>
          </w:p>
        </w:tc>
        <w:tc>
          <w:tcPr>
            <w:tcW w:type="dxa" w:w="2153"/>
          </w:tcPr>
          <w:p>
            <w:r/>
            <w:r>
              <w:rPr>
                <w:b/>
              </w:rPr>
              <w:t>SID ABE L2 (or set of BEs)</w:t>
            </w:r>
          </w:p>
        </w:tc>
        <w:tc>
          <w:tcPr>
            <w:tcW w:type="dxa" w:w="2902"/>
          </w:tcPr>
          <w:p>
            <w:r/>
            <w:r>
              <w:rPr>
                <w:b/>
              </w:rPr>
              <w:t>SID ABE L2 Definition</w:t>
            </w:r>
          </w:p>
        </w:tc>
      </w:tr>
      <w:tr>
        <w:tc>
          <w:tcPr>
            <w:tcW w:type="dxa" w:w="1404"/>
          </w:tcPr>
          <w:p>
            <w:r/>
            <w:r>
              <w:t>Service Test</w:t>
            </w:r>
          </w:p>
        </w:tc>
        <w:tc>
          <w:tcPr>
            <w:tcW w:type="dxa" w:w="2902"/>
          </w:tcPr>
          <w:p>
            <w:r/>
            <w:r>
              <w:t>The Service Test ABE defines measurement including units and values and how the values are determined. It also includes thresholds used to evaluate the measure and the consequences of violating the thresholds as well as the Service Test measures that reflect the functioning of the Service under test.</w:t>
            </w:r>
          </w:p>
        </w:tc>
        <w:tc>
          <w:tcPr>
            <w:tcW w:type="dxa" w:w="2153"/>
          </w:tcPr>
          <w:p>
            <w:r/>
            <w:r>
              <w:t>ServiceTest</w:t>
            </w:r>
          </w:p>
        </w:tc>
        <w:tc>
          <w:tcPr>
            <w:tcW w:type="dxa" w:w="2902"/>
          </w:tcPr>
          <w:p>
            <w:r/>
            <w:r>
              <w:t>An entity that exists for a controlled test invocation on a service. The service test is executed according to a schedule. and contains service test configuration parameters that are to be applied at execution time, and service test measures that result.</w:t>
            </w:r>
          </w:p>
        </w:tc>
      </w:tr>
      <w:tr>
        <w:tc>
          <w:tcPr>
            <w:tcW w:type="dxa" w:w="1404"/>
          </w:tcPr>
          <w:p>
            <w:r/>
            <w:r>
              <w:t>Service Test</w:t>
            </w:r>
          </w:p>
        </w:tc>
        <w:tc>
          <w:tcPr>
            <w:tcW w:type="dxa" w:w="2902"/>
          </w:tcPr>
          <w:p>
            <w:r/>
            <w:r>
              <w:t>The Service Test ABE defines measurement including units and values and how the values are determined. It also includes thresholds used to evaluate the measure and the consequences of violating the thresholds as well as the Service Test measures that reflect the functioning of the Service under test.</w:t>
            </w:r>
          </w:p>
        </w:tc>
        <w:tc>
          <w:tcPr>
            <w:tcW w:type="dxa" w:w="2153"/>
          </w:tcPr>
          <w:p>
            <w:r/>
            <w:r>
              <w:t>ServiceTestSpec</w:t>
            </w:r>
          </w:p>
        </w:tc>
        <w:tc>
          <w:tcPr>
            <w:tcW w:type="dxa" w:w="2902"/>
          </w:tcPr>
          <w:p>
            <w:r/>
            <w:r>
              <w:t>The service test specification describes the service test in terms of parameters to be configured and measures to be taken.</w:t>
            </w:r>
          </w:p>
        </w:tc>
      </w:tr>
    </w:tbl>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2153"/>
          </w:tcPr>
          <w:p>
            <w:r/>
            <w:r>
              <w:rPr>
                <w:b/>
              </w:rPr>
              <w:t>Function Name</w:t>
            </w:r>
          </w:p>
        </w:tc>
        <w:tc>
          <w:tcPr>
            <w:tcW w:type="dxa" w:w="2059"/>
          </w:tcPr>
          <w:p>
            <w:r/>
            <w:r>
              <w:rPr>
                <w:b/>
              </w:rPr>
              <w:t>Aggregate Function Level 1</w:t>
            </w:r>
          </w:p>
        </w:tc>
        <w:tc>
          <w:tcPr>
            <w:tcW w:type="dxa" w:w="1966"/>
          </w:tcPr>
          <w:p>
            <w:r/>
            <w:r>
              <w:rPr>
                <w:b/>
              </w:rPr>
              <w:t>Aggregate Function Level 2</w:t>
            </w:r>
          </w:p>
        </w:tc>
        <w:tc>
          <w:tcPr>
            <w:tcW w:type="dxa" w:w="2059"/>
          </w:tcPr>
          <w:p>
            <w:r/>
            <w:r>
              <w:rPr>
                <w:b/>
              </w:rPr>
              <w:t>Function Description</w:t>
            </w:r>
          </w:p>
        </w:tc>
      </w:tr>
      <w:tr>
        <w:tc>
          <w:tcPr>
            <w:tcW w:type="dxa" w:w="1123"/>
          </w:tcPr>
          <w:p>
            <w:r/>
            <w:r>
              <w:t>625</w:t>
            </w:r>
          </w:p>
        </w:tc>
        <w:tc>
          <w:tcPr>
            <w:tcW w:type="dxa" w:w="2153"/>
          </w:tcPr>
          <w:p>
            <w:r/>
            <w:r>
              <w:t>Service Test Operation Control</w:t>
            </w:r>
          </w:p>
        </w:tc>
        <w:tc>
          <w:tcPr>
            <w:tcW w:type="dxa" w:w="2059"/>
          </w:tcPr>
          <w:p>
            <w:r/>
            <w:r>
              <w:t>Service Capability Management</w:t>
            </w:r>
          </w:p>
        </w:tc>
        <w:tc>
          <w:tcPr>
            <w:tcW w:type="dxa" w:w="1966"/>
          </w:tcPr>
          <w:p>
            <w:r/>
            <w:r>
              <w:t>Service Test Resource Check</w:t>
            </w:r>
          </w:p>
        </w:tc>
        <w:tc>
          <w:tcPr>
            <w:tcW w:type="dxa" w:w="2059"/>
          </w:tcPr>
          <w:p>
            <w:r/>
            <w:r>
              <w:t>Service Test Operation Control function provides the necessary functionality to access, command and control the various service test devices required to perform service testing.</w:t>
            </w:r>
          </w:p>
        </w:tc>
      </w:tr>
      <w:tr>
        <w:tc>
          <w:tcPr>
            <w:tcW w:type="dxa" w:w="1123"/>
          </w:tcPr>
          <w:p>
            <w:r/>
            <w:r>
              <w:t>1136</w:t>
            </w:r>
          </w:p>
        </w:tc>
        <w:tc>
          <w:tcPr>
            <w:tcW w:type="dxa" w:w="2153"/>
          </w:tcPr>
          <w:p>
            <w:r/>
            <w:r>
              <w:t>Service Test Specification and Scenario Management</w:t>
            </w:r>
          </w:p>
        </w:tc>
        <w:tc>
          <w:tcPr>
            <w:tcW w:type="dxa" w:w="2059"/>
          </w:tcPr>
          <w:p>
            <w:r/>
            <w:r>
              <w:t>Service Test Specification Development</w:t>
            </w:r>
          </w:p>
        </w:tc>
        <w:tc>
          <w:tcPr>
            <w:tcW w:type="dxa" w:w="1966"/>
          </w:tcPr>
          <w:p>
            <w:r/>
            <w:r>
              <w:t>Service Test Policy Management</w:t>
            </w:r>
          </w:p>
        </w:tc>
        <w:tc>
          <w:tcPr>
            <w:tcW w:type="dxa" w:w="2059"/>
          </w:tcPr>
          <w:p>
            <w:r/>
            <w:r>
              <w:t>Service Test Specification and Scenario Management Function includes: / / Test scenario management: for example, a home equipment self-test can trigger a test scenario that verifies the functioning of all the services associated, depending on the installed products of the user. Thus, the box could test its internal configuration and functioning and its capacity to connect to internet and VoIP services. / Managing service test capabilities: some resources used to implement services have limited capabilities for executing tests, especially for multiple parallel testing. All the constraints linked to limited resources test capabilities and depending on the execution context must be aggregated and managed at service test level. / Managing initiator authorization: some tests are restricted to some user roles (internal or external) so the authorization are defined at the Service Test Strategy and Policy Management.</w:t>
            </w:r>
          </w:p>
        </w:tc>
      </w:tr>
      <w:tr>
        <w:tc>
          <w:tcPr>
            <w:tcW w:type="dxa" w:w="1123"/>
          </w:tcPr>
          <w:p>
            <w:r/>
            <w:r>
              <w:t>566</w:t>
            </w:r>
          </w:p>
        </w:tc>
        <w:tc>
          <w:tcPr>
            <w:tcW w:type="dxa" w:w="2153"/>
          </w:tcPr>
          <w:p>
            <w:r/>
            <w:r>
              <w:t>Service Test Result Analysis Policy Configuration</w:t>
            </w:r>
          </w:p>
        </w:tc>
        <w:tc>
          <w:tcPr>
            <w:tcW w:type="dxa" w:w="2059"/>
          </w:tcPr>
          <w:p>
            <w:r/>
            <w:r>
              <w:t>Service Test Specification Development</w:t>
            </w:r>
          </w:p>
        </w:tc>
        <w:tc>
          <w:tcPr>
            <w:tcW w:type="dxa" w:w="1966"/>
          </w:tcPr>
          <w:p>
            <w:r/>
            <w:r>
              <w:t>Service Test Policy Management</w:t>
            </w:r>
          </w:p>
        </w:tc>
        <w:tc>
          <w:tcPr>
            <w:tcW w:type="dxa" w:w="2059"/>
          </w:tcPr>
          <w:p>
            <w:r/>
            <w:r>
              <w:t>Service Test Result Analysis Policy Configuration functions provide the necessary functionality to manage how the test results should be interpreted. / Strategies can range from simple (e.g. - check the status of a router) to complex (e.g. - perform an end-to-end test on a circuit and sectionalize the problem).</w:t>
            </w:r>
          </w:p>
        </w:tc>
      </w:tr>
      <w:tr>
        <w:tc>
          <w:tcPr>
            <w:tcW w:type="dxa" w:w="1123"/>
          </w:tcPr>
          <w:p>
            <w:r/>
            <w:r>
              <w:t>573</w:t>
            </w:r>
          </w:p>
        </w:tc>
        <w:tc>
          <w:tcPr>
            <w:tcW w:type="dxa" w:w="2153"/>
          </w:tcPr>
          <w:p>
            <w:r/>
            <w:r>
              <w:t>Service Testing Rules Management</w:t>
            </w:r>
          </w:p>
        </w:tc>
        <w:tc>
          <w:tcPr>
            <w:tcW w:type="dxa" w:w="2059"/>
          </w:tcPr>
          <w:p>
            <w:r/>
            <w:r>
              <w:t>Service Test Specification Development</w:t>
            </w:r>
          </w:p>
        </w:tc>
        <w:tc>
          <w:tcPr>
            <w:tcW w:type="dxa" w:w="1966"/>
          </w:tcPr>
          <w:p>
            <w:r/>
            <w:r>
              <w:t>Service Test Policy Management</w:t>
            </w:r>
          </w:p>
        </w:tc>
        <w:tc>
          <w:tcPr>
            <w:tcW w:type="dxa" w:w="2059"/>
          </w:tcPr>
          <w:p>
            <w:r/>
            <w:r>
              <w:t>Service Testing Rules Management provides management of service testing rules.</w:t>
            </w:r>
          </w:p>
        </w:tc>
      </w:tr>
      <w:tr>
        <w:tc>
          <w:tcPr>
            <w:tcW w:type="dxa" w:w="1123"/>
          </w:tcPr>
          <w:p>
            <w:r/>
            <w:r>
              <w:t>581</w:t>
            </w:r>
          </w:p>
        </w:tc>
        <w:tc>
          <w:tcPr>
            <w:tcW w:type="dxa" w:w="2153"/>
          </w:tcPr>
          <w:p>
            <w:r/>
            <w:r>
              <w:t>Automated Service Test Invocation</w:t>
            </w:r>
          </w:p>
        </w:tc>
        <w:tc>
          <w:tcPr>
            <w:tcW w:type="dxa" w:w="2059"/>
          </w:tcPr>
          <w:p>
            <w:r/>
            <w:r>
              <w:t>Service Test Management</w:t>
            </w:r>
          </w:p>
        </w:tc>
        <w:tc>
          <w:tcPr>
            <w:tcW w:type="dxa" w:w="1966"/>
          </w:tcPr>
          <w:p>
            <w:r/>
            <w:r>
              <w:t>Service Test Conducting</w:t>
            </w:r>
          </w:p>
        </w:tc>
        <w:tc>
          <w:tcPr>
            <w:tcW w:type="dxa" w:w="2059"/>
          </w:tcPr>
          <w:p>
            <w:r/>
            <w:r>
              <w:t>Automated Service Test Invocation provides automated invocation of Service Test Services for test and retrieval of results from the resource testing capabilities.</w:t>
            </w:r>
          </w:p>
        </w:tc>
      </w:tr>
      <w:tr>
        <w:tc>
          <w:tcPr>
            <w:tcW w:type="dxa" w:w="1123"/>
          </w:tcPr>
          <w:p>
            <w:r/>
            <w:r>
              <w:t>1138</w:t>
            </w:r>
          </w:p>
        </w:tc>
        <w:tc>
          <w:tcPr>
            <w:tcW w:type="dxa" w:w="2153"/>
          </w:tcPr>
          <w:p>
            <w:r/>
            <w:r>
              <w:t>Service Test Reporting Rules Management</w:t>
            </w:r>
          </w:p>
        </w:tc>
        <w:tc>
          <w:tcPr>
            <w:tcW w:type="dxa" w:w="2059"/>
          </w:tcPr>
          <w:p>
            <w:r/>
            <w:r>
              <w:t>Service Test Specification Development</w:t>
            </w:r>
          </w:p>
        </w:tc>
        <w:tc>
          <w:tcPr>
            <w:tcW w:type="dxa" w:w="1966"/>
          </w:tcPr>
          <w:p>
            <w:r/>
            <w:r>
              <w:t>Service Test Policy Management</w:t>
            </w:r>
          </w:p>
        </w:tc>
        <w:tc>
          <w:tcPr>
            <w:tcW w:type="dxa" w:w="2059"/>
          </w:tcPr>
          <w:p>
            <w:r/>
            <w:r>
              <w:t>Service Test Reporting Rules Management Function includes: / / Test rules defining the enrichment of test results. / / - For example: enrichment of internet bandwidth measure based on installed product / / Test rules defining the restitution of the result depending on test execution context / / - For example: a test result of ok/not ok can be enough for a user whereas customer care requires more details in the result of the test.</w:t>
            </w:r>
          </w:p>
        </w:tc>
      </w:tr>
      <w:tr>
        <w:tc>
          <w:tcPr>
            <w:tcW w:type="dxa" w:w="1123"/>
          </w:tcPr>
          <w:p>
            <w:r/>
            <w:r>
              <w:t>582</w:t>
            </w:r>
          </w:p>
        </w:tc>
        <w:tc>
          <w:tcPr>
            <w:tcW w:type="dxa" w:w="2153"/>
          </w:tcPr>
          <w:p>
            <w:r/>
            <w:r>
              <w:t>Manual Service Test Invocation</w:t>
            </w:r>
          </w:p>
        </w:tc>
        <w:tc>
          <w:tcPr>
            <w:tcW w:type="dxa" w:w="2059"/>
          </w:tcPr>
          <w:p>
            <w:r/>
            <w:r>
              <w:t>Service Test Management</w:t>
            </w:r>
          </w:p>
        </w:tc>
        <w:tc>
          <w:tcPr>
            <w:tcW w:type="dxa" w:w="1966"/>
          </w:tcPr>
          <w:p>
            <w:r/>
            <w:r>
              <w:t>Service Test Conducting</w:t>
            </w:r>
          </w:p>
        </w:tc>
        <w:tc>
          <w:tcPr>
            <w:tcW w:type="dxa" w:w="2059"/>
          </w:tcPr>
          <w:p>
            <w:r/>
            <w:r>
              <w:t>Manual Service Test Invocation provides a user interface (GUI) function that provides the means to access the testing capabilities.</w:t>
            </w:r>
          </w:p>
        </w:tc>
      </w:tr>
      <w:tr>
        <w:tc>
          <w:tcPr>
            <w:tcW w:type="dxa" w:w="1123"/>
          </w:tcPr>
          <w:p>
            <w:r/>
            <w:r>
              <w:t>627</w:t>
            </w:r>
          </w:p>
        </w:tc>
        <w:tc>
          <w:tcPr>
            <w:tcW w:type="dxa" w:w="2153"/>
          </w:tcPr>
          <w:p>
            <w:r/>
            <w:r>
              <w:t>Service Test Strategy Management</w:t>
            </w:r>
          </w:p>
        </w:tc>
        <w:tc>
          <w:tcPr>
            <w:tcW w:type="dxa" w:w="2059"/>
          </w:tcPr>
          <w:p>
            <w:r/>
            <w:r>
              <w:t>Service Strategy Management</w:t>
            </w:r>
          </w:p>
        </w:tc>
        <w:tc>
          <w:tcPr>
            <w:tcW w:type="dxa" w:w="1966"/>
          </w:tcPr>
          <w:p>
            <w:r/>
            <w:r>
              <w:t>Service Strategy Design and Planning</w:t>
            </w:r>
          </w:p>
        </w:tc>
        <w:tc>
          <w:tcPr>
            <w:tcW w:type="dxa" w:w="2059"/>
          </w:tcPr>
          <w:p>
            <w:r/>
            <w:r>
              <w:t>Service Test Strategy Management functions provide the necessary functionality to manage the local rules that define the strategies for conducting a test as well as how the test results should be interpreted.</w:t>
            </w:r>
          </w:p>
        </w:tc>
      </w:tr>
      <w:tr>
        <w:tc>
          <w:tcPr>
            <w:tcW w:type="dxa" w:w="1123"/>
          </w:tcPr>
          <w:p>
            <w:r/>
            <w:r>
              <w:t>1137</w:t>
            </w:r>
          </w:p>
        </w:tc>
        <w:tc>
          <w:tcPr>
            <w:tcW w:type="dxa" w:w="2153"/>
          </w:tcPr>
          <w:p>
            <w:r/>
            <w:r>
              <w:t>Service Test Rules Management</w:t>
            </w:r>
          </w:p>
        </w:tc>
        <w:tc>
          <w:tcPr>
            <w:tcW w:type="dxa" w:w="2059"/>
          </w:tcPr>
          <w:p>
            <w:r/>
            <w:r>
              <w:t>Service Test Specification Development</w:t>
            </w:r>
          </w:p>
        </w:tc>
        <w:tc>
          <w:tcPr>
            <w:tcW w:type="dxa" w:w="1966"/>
          </w:tcPr>
          <w:p>
            <w:r/>
            <w:r>
              <w:t>Service Test Policy Management</w:t>
            </w:r>
          </w:p>
        </w:tc>
        <w:tc>
          <w:tcPr>
            <w:tcW w:type="dxa" w:w="2059"/>
          </w:tcPr>
          <w:p>
            <w:r/>
            <w:r>
              <w:t>Service Test Rules Management Function includes: / / Test rules defining the strategies for setting up test configuration / Test rules defining how to carry out the service test. / / - For example: to choose the next test in a scenario depending on the results of the previous tests.</w:t>
            </w:r>
          </w:p>
        </w:tc>
      </w:tr>
      <w:tr>
        <w:tc>
          <w:tcPr>
            <w:tcW w:type="dxa" w:w="1123"/>
          </w:tcPr>
          <w:p>
            <w:r/>
            <w:r>
              <w:t>575</w:t>
            </w:r>
          </w:p>
        </w:tc>
        <w:tc>
          <w:tcPr>
            <w:tcW w:type="dxa" w:w="2153"/>
          </w:tcPr>
          <w:p>
            <w:r/>
            <w:r>
              <w:t>Service Test Results Reporting</w:t>
            </w:r>
          </w:p>
        </w:tc>
        <w:tc>
          <w:tcPr>
            <w:tcW w:type="dxa" w:w="2059"/>
          </w:tcPr>
          <w:p>
            <w:r/>
            <w:r>
              <w:t>Service Test Management</w:t>
            </w:r>
          </w:p>
        </w:tc>
        <w:tc>
          <w:tcPr>
            <w:tcW w:type="dxa" w:w="1966"/>
          </w:tcPr>
          <w:p>
            <w:r/>
            <w:r>
              <w:t>Service Test Reporting</w:t>
            </w:r>
          </w:p>
        </w:tc>
        <w:tc>
          <w:tcPr>
            <w:tcW w:type="dxa" w:w="2059"/>
          </w:tcPr>
          <w:p>
            <w:r/>
            <w:r>
              <w:t>Service Test Results Reporting provides reporting of service end-to-end test results back to the client.</w:t>
            </w:r>
          </w:p>
        </w:tc>
      </w:tr>
      <w:tr>
        <w:tc>
          <w:tcPr>
            <w:tcW w:type="dxa" w:w="1123"/>
          </w:tcPr>
          <w:p>
            <w:r/>
            <w:r>
              <w:t>626</w:t>
            </w:r>
          </w:p>
        </w:tc>
        <w:tc>
          <w:tcPr>
            <w:tcW w:type="dxa" w:w="2153"/>
          </w:tcPr>
          <w:p>
            <w:r/>
            <w:r>
              <w:t>Service Testing Management</w:t>
            </w:r>
          </w:p>
        </w:tc>
        <w:tc>
          <w:tcPr>
            <w:tcW w:type="dxa" w:w="2059"/>
          </w:tcPr>
          <w:p>
            <w:r/>
            <w:r>
              <w:t>Service Test Management</w:t>
            </w:r>
          </w:p>
        </w:tc>
        <w:tc>
          <w:tcPr>
            <w:tcW w:type="dxa" w:w="1966"/>
          </w:tcPr>
          <w:p>
            <w:r/>
            <w:r>
              <w:t>Service Test Repository Management</w:t>
            </w:r>
          </w:p>
        </w:tc>
        <w:tc>
          <w:tcPr>
            <w:tcW w:type="dxa" w:w="2059"/>
          </w:tcPr>
          <w:p>
            <w:r/>
            <w:r>
              <w:t>Service Testing Management functions provides the necessary functionality to manage the end-to-end lifecycle of a test of a service. / Including the management of scheduling, retrieval of appropriate inventory data, setting up the test configuration, acquisition and management of test resources, test results interpretation, reporting of test results and close down of the test of the service.</w:t>
            </w:r>
          </w:p>
        </w:tc>
      </w:tr>
      <w:tr>
        <w:tc>
          <w:tcPr>
            <w:tcW w:type="dxa" w:w="1123"/>
          </w:tcPr>
          <w:p>
            <w:r/>
            <w:r>
              <w:t>577</w:t>
            </w:r>
          </w:p>
        </w:tc>
        <w:tc>
          <w:tcPr>
            <w:tcW w:type="dxa" w:w="2153"/>
          </w:tcPr>
          <w:p>
            <w:r/>
            <w:r>
              <w:t>Service End to End Test Scheduling</w:t>
            </w:r>
          </w:p>
        </w:tc>
        <w:tc>
          <w:tcPr>
            <w:tcW w:type="dxa" w:w="2059"/>
          </w:tcPr>
          <w:p>
            <w:r/>
            <w:r>
              <w:t>Service Test Specification Development</w:t>
            </w:r>
          </w:p>
        </w:tc>
        <w:tc>
          <w:tcPr>
            <w:tcW w:type="dxa" w:w="1966"/>
          </w:tcPr>
          <w:p>
            <w:r/>
            <w:r>
              <w:t>Service Test Policy Management</w:t>
            </w:r>
          </w:p>
        </w:tc>
        <w:tc>
          <w:tcPr>
            <w:tcW w:type="dxa" w:w="2059"/>
          </w:tcPr>
          <w:p>
            <w:r/>
            <w:r>
              <w:t>Service End to End Test Scheduling provides scheduling of end-to-end testing of services.</w:t>
            </w:r>
          </w:p>
        </w:tc>
      </w:tr>
      <w:tr>
        <w:tc>
          <w:tcPr>
            <w:tcW w:type="dxa" w:w="1123"/>
          </w:tcPr>
          <w:p>
            <w:r/>
            <w:r>
              <w:t>579</w:t>
            </w:r>
          </w:p>
        </w:tc>
        <w:tc>
          <w:tcPr>
            <w:tcW w:type="dxa" w:w="2153"/>
          </w:tcPr>
          <w:p>
            <w:r/>
            <w:r>
              <w:t>Service End to End Testing</w:t>
            </w:r>
          </w:p>
        </w:tc>
        <w:tc>
          <w:tcPr>
            <w:tcW w:type="dxa" w:w="2059"/>
          </w:tcPr>
          <w:p>
            <w:r/>
            <w:r>
              <w:t>Service Test Management</w:t>
            </w:r>
          </w:p>
        </w:tc>
        <w:tc>
          <w:tcPr>
            <w:tcW w:type="dxa" w:w="1966"/>
          </w:tcPr>
          <w:p>
            <w:r/>
            <w:r>
              <w:t>Service Test Conducting</w:t>
            </w:r>
          </w:p>
        </w:tc>
        <w:tc>
          <w:tcPr>
            <w:tcW w:type="dxa" w:w="2059"/>
          </w:tcPr>
          <w:p>
            <w:r/>
            <w:r>
              <w:t>Service End to End Testing provides test execution of the end-to-end service testing.</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2936885"/>
            <wp:docPr id="2" name="Picture 2"/>
            <wp:cNvGraphicFramePr>
              <a:graphicFrameLocks noChangeAspect="1"/>
            </wp:cNvGraphicFramePr>
            <a:graphic>
              <a:graphicData uri="http://schemas.openxmlformats.org/drawingml/2006/picture">
                <pic:pic>
                  <pic:nvPicPr>
                    <pic:cNvPr id="0" name="TMFC055_API_Context.png"/>
                    <pic:cNvPicPr/>
                  </pic:nvPicPr>
                  <pic:blipFill>
                    <a:blip r:embed="rId48"/>
                    <a:stretch>
                      <a:fillRect/>
                    </a:stretch>
                  </pic:blipFill>
                  <pic:spPr>
                    <a:xfrm>
                      <a:off x="0" y="0"/>
                      <a:ext cx="5394960" cy="2936885"/>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936"/>
          </w:tcPr>
          <w:p>
            <w:r/>
            <w:r>
              <w:rPr>
                <w:b/>
              </w:rPr>
              <w:t>API ID</w:t>
            </w:r>
          </w:p>
        </w:tc>
        <w:tc>
          <w:tcPr>
            <w:tcW w:type="dxa" w:w="1778"/>
          </w:tcPr>
          <w:p>
            <w:r/>
            <w:r>
              <w:rPr>
                <w:b/>
              </w:rPr>
              <w:t>API Name</w:t>
            </w:r>
          </w:p>
        </w:tc>
        <w:tc>
          <w:tcPr>
            <w:tcW w:type="dxa" w:w="1498"/>
          </w:tcPr>
          <w:p>
            <w:r/>
            <w:r>
              <w:rPr>
                <w:b/>
              </w:rPr>
              <w:t>Mandatory / Optional</w:t>
            </w:r>
          </w:p>
        </w:tc>
        <w:tc>
          <w:tcPr>
            <w:tcW w:type="dxa" w:w="1123"/>
          </w:tcPr>
          <w:p>
            <w:r/>
            <w:r>
              <w:rPr>
                <w:b/>
              </w:rPr>
              <w:t>API Version</w:t>
            </w:r>
          </w:p>
        </w:tc>
        <w:tc>
          <w:tcPr>
            <w:tcW w:type="dxa" w:w="1685"/>
          </w:tcPr>
          <w:p>
            <w:r/>
            <w:r>
              <w:rPr>
                <w:b/>
              </w:rPr>
              <w:t>Resource</w:t>
            </w:r>
          </w:p>
        </w:tc>
        <w:tc>
          <w:tcPr>
            <w:tcW w:type="dxa" w:w="2340"/>
          </w:tcPr>
          <w:p>
            <w:r/>
            <w:r>
              <w:rPr>
                <w:b/>
              </w:rPr>
              <w:t>Operations</w:t>
            </w:r>
          </w:p>
        </w:tc>
      </w:tr>
      <w:tr>
        <w:tc>
          <w:tcPr>
            <w:tcW w:type="dxa" w:w="936"/>
          </w:tcPr>
          <w:p>
            <w:r/>
            <w:r>
              <w:t>TMF653</w:t>
            </w:r>
          </w:p>
        </w:tc>
        <w:tc>
          <w:tcPr>
            <w:tcW w:type="dxa" w:w="1778"/>
          </w:tcPr>
          <w:p>
            <w:r/>
            <w:r>
              <w:t>Service Test Management API</w:t>
            </w:r>
          </w:p>
        </w:tc>
        <w:tc>
          <w:tcPr>
            <w:tcW w:type="dxa" w:w="1498"/>
          </w:tcPr>
          <w:p>
            <w:r/>
            <w:r>
              <w:t>Mandatory</w:t>
            </w:r>
          </w:p>
        </w:tc>
        <w:tc>
          <w:tcPr>
            <w:tcW w:type="dxa" w:w="1123"/>
          </w:tcPr>
          <w:p>
            <w:r/>
            <w:r>
              <w:t>4</w:t>
            </w:r>
          </w:p>
        </w:tc>
        <w:tc>
          <w:tcPr>
            <w:tcW w:type="dxa" w:w="1685"/>
          </w:tcPr>
          <w:p>
            <w:r/>
            <w:r>
              <w:t>serviceTest</w:t>
            </w:r>
          </w:p>
        </w:tc>
        <w:tc>
          <w:tcPr>
            <w:tcW w:type="dxa" w:w="2340"/>
          </w:tcPr>
          <w:p>
            <w:r/>
            <w:r>
              <w:t>GET, POST, GET /id, PATCH /id, DELETE /id</w:t>
            </w:r>
          </w:p>
        </w:tc>
      </w:tr>
      <w:tr>
        <w:tc>
          <w:tcPr>
            <w:tcW w:type="dxa" w:w="936"/>
          </w:tcPr>
          <w:p>
            <w:r/>
            <w:r>
              <w:t>TMF653</w:t>
            </w:r>
          </w:p>
        </w:tc>
        <w:tc>
          <w:tcPr>
            <w:tcW w:type="dxa" w:w="1778"/>
          </w:tcPr>
          <w:p>
            <w:r/>
            <w:r>
              <w:t>Service Test Management API</w:t>
            </w:r>
          </w:p>
        </w:tc>
        <w:tc>
          <w:tcPr>
            <w:tcW w:type="dxa" w:w="1498"/>
          </w:tcPr>
          <w:p>
            <w:r/>
            <w:r>
              <w:t>Mandatory</w:t>
            </w:r>
          </w:p>
        </w:tc>
        <w:tc>
          <w:tcPr>
            <w:tcW w:type="dxa" w:w="1123"/>
          </w:tcPr>
          <w:p>
            <w:r/>
            <w:r>
              <w:t>4</w:t>
            </w:r>
          </w:p>
        </w:tc>
        <w:tc>
          <w:tcPr>
            <w:tcW w:type="dxa" w:w="1685"/>
          </w:tcPr>
          <w:p>
            <w:r/>
            <w:r>
              <w:t>serviceTestSpecification</w:t>
            </w:r>
          </w:p>
        </w:tc>
        <w:tc>
          <w:tcPr>
            <w:tcW w:type="dxa" w:w="2340"/>
          </w:tcPr>
          <w:p>
            <w:r/>
            <w:r>
              <w:t>GET, POST, GET /id, PATCH /id, DELETE /id</w:t>
            </w:r>
          </w:p>
        </w:tc>
      </w:tr>
      <w:tr>
        <w:tc>
          <w:tcPr>
            <w:tcW w:type="dxa" w:w="936"/>
          </w:tcPr>
          <w:p>
            <w:r/>
            <w:r>
              <w:t>TMF701</w:t>
            </w:r>
          </w:p>
        </w:tc>
        <w:tc>
          <w:tcPr>
            <w:tcW w:type="dxa" w:w="1778"/>
          </w:tcPr>
          <w:p>
            <w:r/>
            <w:r>
              <w:t>UNRESOLVED-TMF701</w:t>
            </w:r>
          </w:p>
        </w:tc>
        <w:tc>
          <w:tcPr>
            <w:tcW w:type="dxa" w:w="1498"/>
          </w:tcPr>
          <w:p>
            <w:r/>
            <w:r>
              <w:t>Optional</w:t>
            </w:r>
          </w:p>
        </w:tc>
        <w:tc>
          <w:tcPr>
            <w:tcW w:type="dxa" w:w="1123"/>
          </w:tcPr>
          <w:p>
            <w:r/>
            <w:r>
              <w:t>4</w:t>
            </w:r>
          </w:p>
        </w:tc>
        <w:tc>
          <w:tcPr>
            <w:tcW w:type="dxa" w:w="1685"/>
          </w:tcPr>
          <w:p>
            <w:r/>
            <w:r>
              <w:t>processFlow</w:t>
            </w:r>
          </w:p>
        </w:tc>
        <w:tc>
          <w:tcPr>
            <w:tcW w:type="dxa" w:w="2340"/>
          </w:tcPr>
          <w:p>
            <w:r/>
            <w:r>
              <w:t>POST, GET, GET /id, DELETE</w:t>
            </w:r>
          </w:p>
        </w:tc>
      </w:tr>
      <w:tr>
        <w:tc>
          <w:tcPr>
            <w:tcW w:type="dxa" w:w="936"/>
          </w:tcPr>
          <w:p>
            <w:r/>
            <w:r>
              <w:t>TMF701</w:t>
            </w:r>
          </w:p>
        </w:tc>
        <w:tc>
          <w:tcPr>
            <w:tcW w:type="dxa" w:w="1778"/>
          </w:tcPr>
          <w:p>
            <w:r/>
            <w:r>
              <w:t>UNRESOLVED-TMF701</w:t>
            </w:r>
          </w:p>
        </w:tc>
        <w:tc>
          <w:tcPr>
            <w:tcW w:type="dxa" w:w="1498"/>
          </w:tcPr>
          <w:p>
            <w:r/>
            <w:r>
              <w:t>Optional</w:t>
            </w:r>
          </w:p>
        </w:tc>
        <w:tc>
          <w:tcPr>
            <w:tcW w:type="dxa" w:w="1123"/>
          </w:tcPr>
          <w:p>
            <w:r/>
            <w:r>
              <w:t>4</w:t>
            </w:r>
          </w:p>
        </w:tc>
        <w:tc>
          <w:tcPr>
            <w:tcW w:type="dxa" w:w="1685"/>
          </w:tcPr>
          <w:p>
            <w:r/>
            <w:r>
              <w:t>taskFlow</w:t>
            </w:r>
          </w:p>
        </w:tc>
        <w:tc>
          <w:tcPr>
            <w:tcW w:type="dxa" w:w="2340"/>
          </w:tcPr>
          <w:p>
            <w:r/>
            <w:r>
              <w:t>PATCH, GET, GET /id</w:t>
            </w:r>
          </w:p>
        </w:tc>
      </w:tr>
    </w:tbl>
    <w:p/>
    <w:p>
      <w:r>
        <w:drawing>
          <wp:inline xmlns:a="http://schemas.openxmlformats.org/drawingml/2006/main" xmlns:pic="http://schemas.openxmlformats.org/drawingml/2006/picture">
            <wp:extent cx="5394960" cy="1830355"/>
            <wp:docPr id="3" name="Picture 3"/>
            <wp:cNvGraphicFramePr>
              <a:graphicFrameLocks noChangeAspect="1"/>
            </wp:cNvGraphicFramePr>
            <a:graphic>
              <a:graphicData uri="http://schemas.openxmlformats.org/drawingml/2006/picture">
                <pic:pic>
                  <pic:nvPicPr>
                    <pic:cNvPr id="0" name="TMFC055_Exposed_API.png"/>
                    <pic:cNvPicPr/>
                  </pic:nvPicPr>
                  <pic:blipFill>
                    <a:blip r:embed="rId49"/>
                    <a:stretch>
                      <a:fillRect/>
                    </a:stretch>
                  </pic:blipFill>
                  <pic:spPr>
                    <a:xfrm>
                      <a:off x="0" y="0"/>
                      <a:ext cx="5394960" cy="1830355"/>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153"/>
          </w:tcPr>
          <w:p>
            <w:r/>
            <w:r>
              <w:rPr>
                <w:b/>
              </w:rPr>
              <w:t>API Name</w:t>
            </w:r>
          </w:p>
        </w:tc>
        <w:tc>
          <w:tcPr>
            <w:tcW w:type="dxa" w:w="1217"/>
          </w:tcPr>
          <w:p>
            <w:r/>
            <w:r>
              <w:rPr>
                <w:b/>
              </w:rPr>
              <w:t>API Version</w:t>
            </w:r>
          </w:p>
        </w:tc>
        <w:tc>
          <w:tcPr>
            <w:tcW w:type="dxa" w:w="1591"/>
          </w:tcPr>
          <w:p>
            <w:r/>
            <w:r>
              <w:rPr>
                <w:b/>
              </w:rPr>
              <w:t>Mandatory / Optional</w:t>
            </w:r>
          </w:p>
        </w:tc>
        <w:tc>
          <w:tcPr>
            <w:tcW w:type="dxa" w:w="1591"/>
          </w:tcPr>
          <w:p>
            <w:r/>
            <w:r>
              <w:rPr>
                <w:b/>
              </w:rPr>
              <w:t>Resource</w:t>
            </w:r>
          </w:p>
        </w:tc>
        <w:tc>
          <w:tcPr>
            <w:tcW w:type="dxa" w:w="1778"/>
          </w:tcPr>
          <w:p>
            <w:r/>
            <w:r>
              <w:rPr>
                <w:b/>
              </w:rPr>
              <w:t>Operations</w:t>
            </w:r>
          </w:p>
        </w:tc>
      </w:tr>
      <w:tr>
        <w:tc>
          <w:tcPr>
            <w:tcW w:type="dxa" w:w="1030"/>
          </w:tcPr>
          <w:p>
            <w:r/>
            <w:r>
              <w:t>TMF632</w:t>
            </w:r>
          </w:p>
        </w:tc>
        <w:tc>
          <w:tcPr>
            <w:tcW w:type="dxa" w:w="2153"/>
          </w:tcPr>
          <w:p>
            <w:r/>
            <w:r>
              <w:t>Party Management API</w:t>
            </w:r>
          </w:p>
        </w:tc>
        <w:tc>
          <w:tcPr>
            <w:tcW w:type="dxa" w:w="1217"/>
          </w:tcPr>
          <w:p>
            <w:r/>
            <w:r>
              <w:t>5</w:t>
            </w:r>
          </w:p>
        </w:tc>
        <w:tc>
          <w:tcPr>
            <w:tcW w:type="dxa" w:w="1591"/>
          </w:tcPr>
          <w:p>
            <w:r/>
            <w:r>
              <w:t>Optional</w:t>
            </w:r>
          </w:p>
        </w:tc>
        <w:tc>
          <w:tcPr>
            <w:tcW w:type="dxa" w:w="1591"/>
          </w:tcPr>
          <w:p>
            <w:r/>
            <w:r>
              <w:t>individual</w:t>
            </w:r>
          </w:p>
        </w:tc>
        <w:tc>
          <w:tcPr>
            <w:tcW w:type="dxa" w:w="1778"/>
          </w:tcPr>
          <w:p>
            <w:r/>
            <w:r>
              <w:t>GET, GET /id</w:t>
            </w:r>
          </w:p>
        </w:tc>
      </w:tr>
      <w:tr>
        <w:tc>
          <w:tcPr>
            <w:tcW w:type="dxa" w:w="1030"/>
          </w:tcPr>
          <w:p>
            <w:r/>
            <w:r>
              <w:t>TMF632</w:t>
            </w:r>
          </w:p>
        </w:tc>
        <w:tc>
          <w:tcPr>
            <w:tcW w:type="dxa" w:w="2153"/>
          </w:tcPr>
          <w:p>
            <w:r/>
            <w:r>
              <w:t>Party Management API</w:t>
            </w:r>
          </w:p>
        </w:tc>
        <w:tc>
          <w:tcPr>
            <w:tcW w:type="dxa" w:w="1217"/>
          </w:tcPr>
          <w:p>
            <w:r/>
            <w:r>
              <w:t>5</w:t>
            </w:r>
          </w:p>
        </w:tc>
        <w:tc>
          <w:tcPr>
            <w:tcW w:type="dxa" w:w="1591"/>
          </w:tcPr>
          <w:p>
            <w:r/>
            <w:r>
              <w:t>Optional</w:t>
            </w:r>
          </w:p>
        </w:tc>
        <w:tc>
          <w:tcPr>
            <w:tcW w:type="dxa" w:w="1591"/>
          </w:tcPr>
          <w:p>
            <w:r/>
            <w:r>
              <w:t>organization</w:t>
            </w:r>
          </w:p>
        </w:tc>
        <w:tc>
          <w:tcPr>
            <w:tcW w:type="dxa" w:w="1778"/>
          </w:tcPr>
          <w:p>
            <w:r/>
            <w:r>
              <w:t>GET, GET /id</w:t>
            </w:r>
          </w:p>
        </w:tc>
      </w:tr>
      <w:tr>
        <w:tc>
          <w:tcPr>
            <w:tcW w:type="dxa" w:w="1030"/>
          </w:tcPr>
          <w:p>
            <w:r/>
            <w:r>
              <w:t>TMF632</w:t>
            </w:r>
          </w:p>
        </w:tc>
        <w:tc>
          <w:tcPr>
            <w:tcW w:type="dxa" w:w="2153"/>
          </w:tcPr>
          <w:p>
            <w:r/>
            <w:r>
              <w:t>Party Management API</w:t>
            </w:r>
          </w:p>
        </w:tc>
        <w:tc>
          <w:tcPr>
            <w:tcW w:type="dxa" w:w="1217"/>
          </w:tcPr>
          <w:p>
            <w:r/>
            <w:r>
              <w:t>4</w:t>
            </w:r>
          </w:p>
        </w:tc>
        <w:tc>
          <w:tcPr>
            <w:tcW w:type="dxa" w:w="1591"/>
          </w:tcPr>
          <w:p>
            <w:r/>
            <w:r>
              <w:t>Optional</w:t>
            </w:r>
          </w:p>
        </w:tc>
        <w:tc>
          <w:tcPr>
            <w:tcW w:type="dxa" w:w="1591"/>
          </w:tcPr>
          <w:p>
            <w:r/>
            <w:r>
              <w:t>individual</w:t>
            </w:r>
          </w:p>
        </w:tc>
        <w:tc>
          <w:tcPr>
            <w:tcW w:type="dxa" w:w="1778"/>
          </w:tcPr>
          <w:p>
            <w:r/>
            <w:r>
              <w:t>GET, GET /id</w:t>
            </w:r>
          </w:p>
        </w:tc>
      </w:tr>
      <w:tr>
        <w:tc>
          <w:tcPr>
            <w:tcW w:type="dxa" w:w="1030"/>
          </w:tcPr>
          <w:p>
            <w:r/>
            <w:r>
              <w:t>TMF632</w:t>
            </w:r>
          </w:p>
        </w:tc>
        <w:tc>
          <w:tcPr>
            <w:tcW w:type="dxa" w:w="2153"/>
          </w:tcPr>
          <w:p>
            <w:r/>
            <w:r>
              <w:t>Party Management API</w:t>
            </w:r>
          </w:p>
        </w:tc>
        <w:tc>
          <w:tcPr>
            <w:tcW w:type="dxa" w:w="1217"/>
          </w:tcPr>
          <w:p>
            <w:r/>
            <w:r>
              <w:t>4</w:t>
            </w:r>
          </w:p>
        </w:tc>
        <w:tc>
          <w:tcPr>
            <w:tcW w:type="dxa" w:w="1591"/>
          </w:tcPr>
          <w:p>
            <w:r/>
            <w:r>
              <w:t>Optional</w:t>
            </w:r>
          </w:p>
        </w:tc>
        <w:tc>
          <w:tcPr>
            <w:tcW w:type="dxa" w:w="1591"/>
          </w:tcPr>
          <w:p>
            <w:r/>
            <w:r>
              <w:t>organization</w:t>
            </w:r>
          </w:p>
        </w:tc>
        <w:tc>
          <w:tcPr>
            <w:tcW w:type="dxa" w:w="1778"/>
          </w:tcPr>
          <w:p>
            <w:r/>
            <w:r>
              <w:t>GET, GET /id</w:t>
            </w:r>
          </w:p>
        </w:tc>
      </w:tr>
      <w:tr>
        <w:tc>
          <w:tcPr>
            <w:tcW w:type="dxa" w:w="1030"/>
          </w:tcPr>
          <w:p>
            <w:r/>
            <w:r>
              <w:t>TMF669</w:t>
            </w:r>
          </w:p>
        </w:tc>
        <w:tc>
          <w:tcPr>
            <w:tcW w:type="dxa" w:w="2153"/>
          </w:tcPr>
          <w:p>
            <w:r/>
            <w:r>
              <w:t>Party Role Management API</w:t>
            </w:r>
          </w:p>
        </w:tc>
        <w:tc>
          <w:tcPr>
            <w:tcW w:type="dxa" w:w="1217"/>
          </w:tcPr>
          <w:p>
            <w:r/>
            <w:r>
              <w:t>5</w:t>
            </w:r>
          </w:p>
        </w:tc>
        <w:tc>
          <w:tcPr>
            <w:tcW w:type="dxa" w:w="1591"/>
          </w:tcPr>
          <w:p>
            <w:r/>
            <w:r>
              <w:t>Optional</w:t>
            </w:r>
          </w:p>
        </w:tc>
        <w:tc>
          <w:tcPr>
            <w:tcW w:type="dxa" w:w="1591"/>
          </w:tcPr>
          <w:p>
            <w:r/>
            <w:r>
              <w:t>partyRole</w:t>
            </w:r>
          </w:p>
        </w:tc>
        <w:tc>
          <w:tcPr>
            <w:tcW w:type="dxa" w:w="1778"/>
          </w:tcPr>
          <w:p>
            <w:r/>
            <w:r>
              <w:t>GET, GET /id</w:t>
            </w:r>
          </w:p>
        </w:tc>
      </w:tr>
      <w:tr>
        <w:tc>
          <w:tcPr>
            <w:tcW w:type="dxa" w:w="1030"/>
          </w:tcPr>
          <w:p>
            <w:r/>
            <w:r>
              <w:t>TMF669</w:t>
            </w:r>
          </w:p>
        </w:tc>
        <w:tc>
          <w:tcPr>
            <w:tcW w:type="dxa" w:w="2153"/>
          </w:tcPr>
          <w:p>
            <w:r/>
            <w:r>
              <w:t>Party Role Management API</w:t>
            </w:r>
          </w:p>
        </w:tc>
        <w:tc>
          <w:tcPr>
            <w:tcW w:type="dxa" w:w="1217"/>
          </w:tcPr>
          <w:p>
            <w:r/>
            <w:r>
              <w:t>4</w:t>
            </w:r>
          </w:p>
        </w:tc>
        <w:tc>
          <w:tcPr>
            <w:tcW w:type="dxa" w:w="1591"/>
          </w:tcPr>
          <w:p>
            <w:r/>
            <w:r>
              <w:t>Optional</w:t>
            </w:r>
          </w:p>
        </w:tc>
        <w:tc>
          <w:tcPr>
            <w:tcW w:type="dxa" w:w="1591"/>
          </w:tcPr>
          <w:p>
            <w:r/>
            <w:r>
              <w:t>partyRole</w:t>
            </w:r>
          </w:p>
        </w:tc>
        <w:tc>
          <w:tcPr>
            <w:tcW w:type="dxa" w:w="1778"/>
          </w:tcPr>
          <w:p>
            <w:r/>
            <w:r>
              <w:t>GET, GET /id</w:t>
            </w:r>
          </w:p>
        </w:tc>
      </w:tr>
      <w:tr>
        <w:tc>
          <w:tcPr>
            <w:tcW w:type="dxa" w:w="1030"/>
          </w:tcPr>
          <w:p>
            <w:r/>
            <w:r>
              <w:t>TMF633</w:t>
            </w:r>
          </w:p>
        </w:tc>
        <w:tc>
          <w:tcPr>
            <w:tcW w:type="dxa" w:w="2153"/>
          </w:tcPr>
          <w:p>
            <w:r/>
            <w:r>
              <w:t>Service Catalog Management API</w:t>
            </w:r>
          </w:p>
        </w:tc>
        <w:tc>
          <w:tcPr>
            <w:tcW w:type="dxa" w:w="1217"/>
          </w:tcPr>
          <w:p>
            <w:r/>
            <w:r>
              <w:t>4</w:t>
            </w:r>
          </w:p>
        </w:tc>
        <w:tc>
          <w:tcPr>
            <w:tcW w:type="dxa" w:w="1591"/>
          </w:tcPr>
          <w:p>
            <w:r/>
            <w:r>
              <w:t>Optional</w:t>
            </w:r>
          </w:p>
        </w:tc>
        <w:tc>
          <w:tcPr>
            <w:tcW w:type="dxa" w:w="1591"/>
          </w:tcPr>
          <w:p>
            <w:r/>
            <w:r>
              <w:t>serviceSpecification</w:t>
            </w:r>
          </w:p>
        </w:tc>
        <w:tc>
          <w:tcPr>
            <w:tcW w:type="dxa" w:w="1778"/>
          </w:tcPr>
          <w:p>
            <w:r/>
            <w:r>
              <w:t>GET, GET /id</w:t>
            </w:r>
          </w:p>
        </w:tc>
      </w:tr>
      <w:tr>
        <w:tc>
          <w:tcPr>
            <w:tcW w:type="dxa" w:w="1030"/>
          </w:tcPr>
          <w:p>
            <w:r/>
            <w:r>
              <w:t>TMF638</w:t>
            </w:r>
          </w:p>
        </w:tc>
        <w:tc>
          <w:tcPr>
            <w:tcW w:type="dxa" w:w="2153"/>
          </w:tcPr>
          <w:p>
            <w:r/>
            <w:r>
              <w:t>Service Inventory Management API</w:t>
            </w:r>
          </w:p>
        </w:tc>
        <w:tc>
          <w:tcPr>
            <w:tcW w:type="dxa" w:w="1217"/>
          </w:tcPr>
          <w:p>
            <w:r/>
            <w:r>
              <w:t>5</w:t>
            </w:r>
          </w:p>
        </w:tc>
        <w:tc>
          <w:tcPr>
            <w:tcW w:type="dxa" w:w="1591"/>
          </w:tcPr>
          <w:p>
            <w:r/>
            <w:r>
              <w:t>Mandatory</w:t>
            </w:r>
          </w:p>
        </w:tc>
        <w:tc>
          <w:tcPr>
            <w:tcW w:type="dxa" w:w="1591"/>
          </w:tcPr>
          <w:p>
            <w:r/>
            <w:r>
              <w:t>service</w:t>
            </w:r>
          </w:p>
        </w:tc>
        <w:tc>
          <w:tcPr>
            <w:tcW w:type="dxa" w:w="1778"/>
          </w:tcPr>
          <w:p>
            <w:r/>
            <w:r>
              <w:t>GET, GET /id</w:t>
            </w:r>
          </w:p>
        </w:tc>
      </w:tr>
      <w:tr>
        <w:tc>
          <w:tcPr>
            <w:tcW w:type="dxa" w:w="1030"/>
          </w:tcPr>
          <w:p>
            <w:r/>
            <w:r>
              <w:t>TMF638</w:t>
            </w:r>
          </w:p>
        </w:tc>
        <w:tc>
          <w:tcPr>
            <w:tcW w:type="dxa" w:w="2153"/>
          </w:tcPr>
          <w:p>
            <w:r/>
            <w:r>
              <w:t>Service Inventory Management API</w:t>
            </w:r>
          </w:p>
        </w:tc>
        <w:tc>
          <w:tcPr>
            <w:tcW w:type="dxa" w:w="1217"/>
          </w:tcPr>
          <w:p>
            <w:r/>
            <w:r>
              <w:t>4</w:t>
            </w:r>
          </w:p>
        </w:tc>
        <w:tc>
          <w:tcPr>
            <w:tcW w:type="dxa" w:w="1591"/>
          </w:tcPr>
          <w:p>
            <w:r/>
            <w:r>
              <w:t>Mandatory</w:t>
            </w:r>
          </w:p>
        </w:tc>
        <w:tc>
          <w:tcPr>
            <w:tcW w:type="dxa" w:w="1591"/>
          </w:tcPr>
          <w:p>
            <w:r/>
            <w:r>
              <w:t>service</w:t>
            </w:r>
          </w:p>
        </w:tc>
        <w:tc>
          <w:tcPr>
            <w:tcW w:type="dxa" w:w="1778"/>
          </w:tcPr>
          <w:p>
            <w:r/>
            <w:r>
              <w:t>GET, GET /id</w:t>
            </w:r>
          </w:p>
        </w:tc>
      </w:tr>
      <w:tr>
        <w:tc>
          <w:tcPr>
            <w:tcW w:type="dxa" w:w="1030"/>
          </w:tcPr>
          <w:p>
            <w:r/>
            <w:r>
              <w:t>TMF639</w:t>
            </w:r>
          </w:p>
        </w:tc>
        <w:tc>
          <w:tcPr>
            <w:tcW w:type="dxa" w:w="2153"/>
          </w:tcPr>
          <w:p>
            <w:r/>
            <w:r>
              <w:t>Resource Inventory Management API</w:t>
            </w:r>
          </w:p>
        </w:tc>
        <w:tc>
          <w:tcPr>
            <w:tcW w:type="dxa" w:w="1217"/>
          </w:tcPr>
          <w:p>
            <w:r/>
            <w:r>
              <w:t>4</w:t>
            </w:r>
          </w:p>
        </w:tc>
        <w:tc>
          <w:tcPr>
            <w:tcW w:type="dxa" w:w="1591"/>
          </w:tcPr>
          <w:p>
            <w:r/>
            <w:r>
              <w:t>Optional</w:t>
            </w:r>
          </w:p>
        </w:tc>
        <w:tc>
          <w:tcPr>
            <w:tcW w:type="dxa" w:w="1591"/>
          </w:tcPr>
          <w:p>
            <w:r/>
            <w:r>
              <w:t>resource</w:t>
            </w:r>
          </w:p>
        </w:tc>
        <w:tc>
          <w:tcPr>
            <w:tcW w:type="dxa" w:w="1778"/>
          </w:tcPr>
          <w:p>
            <w:r/>
            <w:r>
              <w:t>GET, GET /id</w:t>
            </w:r>
          </w:p>
        </w:tc>
      </w:tr>
      <w:tr>
        <w:tc>
          <w:tcPr>
            <w:tcW w:type="dxa" w:w="1030"/>
          </w:tcPr>
          <w:p>
            <w:r/>
            <w:r>
              <w:t>TMF701</w:t>
            </w:r>
          </w:p>
        </w:tc>
        <w:tc>
          <w:tcPr>
            <w:tcW w:type="dxa" w:w="2153"/>
          </w:tcPr>
          <w:p>
            <w:r/>
            <w:r>
              <w:t>UNRESOLVED-TMF701</w:t>
            </w:r>
          </w:p>
        </w:tc>
        <w:tc>
          <w:tcPr>
            <w:tcW w:type="dxa" w:w="1217"/>
          </w:tcPr>
          <w:p>
            <w:r/>
            <w:r>
              <w:t>4</w:t>
            </w:r>
          </w:p>
        </w:tc>
        <w:tc>
          <w:tcPr>
            <w:tcW w:type="dxa" w:w="1591"/>
          </w:tcPr>
          <w:p>
            <w:r/>
            <w:r>
              <w:t>Optional</w:t>
            </w:r>
          </w:p>
        </w:tc>
        <w:tc>
          <w:tcPr>
            <w:tcW w:type="dxa" w:w="1591"/>
          </w:tcPr>
          <w:p>
            <w:r/>
            <w:r>
              <w:t>processFlow</w:t>
            </w:r>
          </w:p>
        </w:tc>
        <w:tc>
          <w:tcPr>
            <w:tcW w:type="dxa" w:w="1778"/>
          </w:tcPr>
          <w:p>
            <w:r/>
            <w:r>
              <w:t>GET, GET /id, POST, PATCH</w:t>
            </w:r>
          </w:p>
        </w:tc>
      </w:tr>
      <w:tr>
        <w:tc>
          <w:tcPr>
            <w:tcW w:type="dxa" w:w="1030"/>
          </w:tcPr>
          <w:p>
            <w:r/>
            <w:r>
              <w:t>TMF701</w:t>
            </w:r>
          </w:p>
        </w:tc>
        <w:tc>
          <w:tcPr>
            <w:tcW w:type="dxa" w:w="2153"/>
          </w:tcPr>
          <w:p>
            <w:r/>
            <w:r>
              <w:t>UNRESOLVED-TMF701</w:t>
            </w:r>
          </w:p>
        </w:tc>
        <w:tc>
          <w:tcPr>
            <w:tcW w:type="dxa" w:w="1217"/>
          </w:tcPr>
          <w:p>
            <w:r/>
            <w:r>
              <w:t>4</w:t>
            </w:r>
          </w:p>
        </w:tc>
        <w:tc>
          <w:tcPr>
            <w:tcW w:type="dxa" w:w="1591"/>
          </w:tcPr>
          <w:p>
            <w:r/>
            <w:r>
              <w:t>Optional</w:t>
            </w:r>
          </w:p>
        </w:tc>
        <w:tc>
          <w:tcPr>
            <w:tcW w:type="dxa" w:w="1591"/>
          </w:tcPr>
          <w:p>
            <w:r/>
            <w:r>
              <w:t>taskFlow</w:t>
            </w:r>
          </w:p>
        </w:tc>
        <w:tc>
          <w:tcPr>
            <w:tcW w:type="dxa" w:w="1778"/>
          </w:tcPr>
          <w:p>
            <w:r/>
            <w:r>
              <w:t>GET, GET /id, POST, PATCH</w:t>
            </w:r>
          </w:p>
        </w:tc>
      </w:tr>
    </w:tbl>
    <w:p/>
    <w:p>
      <w:r>
        <w:drawing>
          <wp:inline xmlns:a="http://schemas.openxmlformats.org/drawingml/2006/main" xmlns:pic="http://schemas.openxmlformats.org/drawingml/2006/picture">
            <wp:extent cx="5394960" cy="3800305"/>
            <wp:docPr id="4" name="Picture 4"/>
            <wp:cNvGraphicFramePr>
              <a:graphicFrameLocks noChangeAspect="1"/>
            </wp:cNvGraphicFramePr>
            <a:graphic>
              <a:graphicData uri="http://schemas.openxmlformats.org/drawingml/2006/picture">
                <pic:pic>
                  <pic:nvPicPr>
                    <pic:cNvPr id="0" name="TMFC055_Dependant_API.png"/>
                    <pic:cNvPicPr/>
                  </pic:nvPicPr>
                  <pic:blipFill>
                    <a:blip r:embed="rId50"/>
                    <a:stretch>
                      <a:fillRect/>
                    </a:stretch>
                  </pic:blipFill>
                  <pic:spPr>
                    <a:xfrm>
                      <a:off x="0" y="0"/>
                      <a:ext cx="5394960" cy="3800305"/>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370"/>
          </w:tcPr>
          <w:p>
            <w:r/>
            <w:r>
              <w:rPr>
                <w:b/>
              </w:rPr>
              <w:t>API Name</w:t>
            </w:r>
          </w:p>
        </w:tc>
        <w:tc>
          <w:tcPr>
            <w:tcW w:type="dxa" w:w="4680"/>
          </w:tcPr>
          <w:p>
            <w:r/>
            <w:r>
              <w:rPr>
                <w:b/>
              </w:rPr>
              <w:t>Event Resources</w:t>
            </w:r>
          </w:p>
        </w:tc>
      </w:tr>
      <w:tr>
        <w:tc>
          <w:tcPr>
            <w:tcW w:type="dxa" w:w="1310"/>
          </w:tcPr>
          <w:p>
            <w:r/>
            <w:r>
              <w:t>TMF653</w:t>
            </w:r>
          </w:p>
        </w:tc>
        <w:tc>
          <w:tcPr>
            <w:tcW w:type="dxa" w:w="3370"/>
          </w:tcPr>
          <w:p>
            <w:r/>
            <w:r>
              <w:t>Service Test Management API</w:t>
            </w:r>
          </w:p>
        </w:tc>
        <w:tc>
          <w:tcPr>
            <w:tcW w:type="dxa" w:w="4680"/>
          </w:tcPr>
          <w:p>
            <w:r/>
            <w:r>
              <w:t>serviceTestCreateEvent</w:t>
            </w:r>
            <w:r>
              <w:br/>
            </w:r>
            <w:r>
              <w:t>serviceTestStateChangeEvent</w:t>
            </w:r>
            <w:r>
              <w:br/>
            </w:r>
            <w:r>
              <w:t>serviceTestSpecificationCreateEvent</w:t>
            </w:r>
            <w:r>
              <w:br/>
            </w:r>
            <w:r>
              <w:t>serviceTestSpecificationDeleteEvent</w:t>
            </w:r>
            <w:r>
              <w:br/>
            </w:r>
            <w:r>
              <w:t>serviceTestAttributeValueChangeEvent</w:t>
            </w:r>
            <w:r>
              <w:br/>
            </w:r>
            <w:r>
              <w:t>serviceTestDeleteEvent</w:t>
            </w:r>
            <w:r>
              <w:br/>
            </w:r>
            <w:r>
              <w:t>serviceTestSpecificationAttributeValueChangeEvent</w:t>
            </w:r>
          </w:p>
        </w:tc>
      </w:tr>
    </w:tbl>
    <w:p/>
    <w:p>
      <w:r>
        <w:drawing>
          <wp:inline xmlns:a="http://schemas.openxmlformats.org/drawingml/2006/main" xmlns:pic="http://schemas.openxmlformats.org/drawingml/2006/picture">
            <wp:extent cx="5394960" cy="911273"/>
            <wp:docPr id="5" name="Picture 5"/>
            <wp:cNvGraphicFramePr>
              <a:graphicFrameLocks noChangeAspect="1"/>
            </wp:cNvGraphicFramePr>
            <a:graphic>
              <a:graphicData uri="http://schemas.openxmlformats.org/drawingml/2006/picture">
                <pic:pic>
                  <pic:nvPicPr>
                    <pic:cNvPr id="0" name="TMFC055_Published_Events.png"/>
                    <pic:cNvPicPr/>
                  </pic:nvPicPr>
                  <pic:blipFill>
                    <a:blip r:embed="rId51"/>
                    <a:stretch>
                      <a:fillRect/>
                    </a:stretch>
                  </pic:blipFill>
                  <pic:spPr>
                    <a:xfrm>
                      <a:off x="0" y="0"/>
                      <a:ext cx="5394960" cy="911273"/>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404"/>
          </w:tcPr>
          <w:p>
            <w:r/>
            <w:r>
              <w:rPr>
                <w:b/>
              </w:rPr>
              <w:t>API ID</w:t>
            </w:r>
          </w:p>
        </w:tc>
        <w:tc>
          <w:tcPr>
            <w:tcW w:type="dxa" w:w="3931"/>
          </w:tcPr>
          <w:p>
            <w:r/>
            <w:r>
              <w:rPr>
                <w:b/>
              </w:rPr>
              <w:t>API Name</w:t>
            </w:r>
          </w:p>
        </w:tc>
        <w:tc>
          <w:tcPr>
            <w:tcW w:type="dxa" w:w="4025"/>
          </w:tcPr>
          <w:p>
            <w:r/>
            <w:r>
              <w:rPr>
                <w:b/>
              </w:rPr>
              <w:t>Event Resources</w:t>
            </w:r>
          </w:p>
        </w:tc>
      </w:tr>
      <w:tr>
        <w:tc>
          <w:tcPr>
            <w:tcW w:type="dxa" w:w="1404"/>
          </w:tcPr>
          <w:p>
            <w:r/>
            <w:r>
              <w:t>TMF633</w:t>
            </w:r>
          </w:p>
        </w:tc>
        <w:tc>
          <w:tcPr>
            <w:tcW w:type="dxa" w:w="3931"/>
          </w:tcPr>
          <w:p>
            <w:r/>
            <w:r>
              <w:t>Service Catalog Management API</w:t>
            </w:r>
          </w:p>
        </w:tc>
        <w:tc>
          <w:tcPr>
            <w:tcW w:type="dxa" w:w="4025"/>
          </w:tcPr>
          <w:p>
            <w:r/>
            <w:r>
              <w:t>serviceSpecificationCreateEvent</w:t>
            </w:r>
            <w:r>
              <w:br/>
            </w:r>
            <w:r>
              <w:t>serviceSpecificationDeleteEvent</w:t>
            </w:r>
          </w:p>
        </w:tc>
      </w:tr>
      <w:tr>
        <w:tc>
          <w:tcPr>
            <w:tcW w:type="dxa" w:w="1404"/>
          </w:tcPr>
          <w:p>
            <w:r/>
            <w:r>
              <w:t>TMF632</w:t>
            </w:r>
          </w:p>
        </w:tc>
        <w:tc>
          <w:tcPr>
            <w:tcW w:type="dxa" w:w="3931"/>
          </w:tcPr>
          <w:p>
            <w:r/>
            <w:r>
              <w:t>Party Management API</w:t>
            </w:r>
          </w:p>
        </w:tc>
        <w:tc>
          <w:tcPr>
            <w:tcW w:type="dxa" w:w="4025"/>
          </w:tcPr>
          <w:p>
            <w:r/>
            <w:r>
              <w:t>organizationDeleteEvent</w:t>
            </w:r>
            <w:r>
              <w:br/>
            </w:r>
            <w:r>
              <w:t>individualDeleteEvent</w:t>
            </w:r>
          </w:p>
        </w:tc>
      </w:tr>
    </w:tbl>
    <w:p/>
    <w:p>
      <w:r>
        <w:drawing>
          <wp:inline xmlns:a="http://schemas.openxmlformats.org/drawingml/2006/main" xmlns:pic="http://schemas.openxmlformats.org/drawingml/2006/picture">
            <wp:extent cx="5394960" cy="816467"/>
            <wp:docPr id="6" name="Picture 6"/>
            <wp:cNvGraphicFramePr>
              <a:graphicFrameLocks noChangeAspect="1"/>
            </wp:cNvGraphicFramePr>
            <a:graphic>
              <a:graphicData uri="http://schemas.openxmlformats.org/drawingml/2006/picture">
                <pic:pic>
                  <pic:nvPicPr>
                    <pic:cNvPr id="0" name="TMFC055_Subscribed_Events.png"/>
                    <pic:cNvPicPr/>
                  </pic:nvPicPr>
                  <pic:blipFill>
                    <a:blip r:embed="rId52"/>
                    <a:stretch>
                      <a:fillRect/>
                    </a:stretch>
                  </pic:blipFill>
                  <pic:spPr>
                    <a:xfrm>
                      <a:off x="0" y="0"/>
                      <a:ext cx="5394960" cy="816467"/>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c>
          <w:tcPr>
            <w:tcW w:type="dxa" w:w="5990"/>
          </w:tcPr>
          <w:p>
            <w:r/>
            <w:r>
              <w:t>eTOM</w:t>
            </w:r>
          </w:p>
        </w:tc>
        <w:tc>
          <w:tcPr>
            <w:tcW w:type="dxa" w:w="3370"/>
          </w:tcPr>
          <w:p>
            <w:r/>
            <w:r>
              <w:t>v24.5</w:t>
            </w:r>
          </w:p>
        </w:tc>
      </w:tr>
      <w:tr>
        <w:tc>
          <w:tcPr>
            <w:tcW w:type="dxa" w:w="5990"/>
          </w:tcPr>
          <w:p>
            <w:r/>
            <w:r>
              <w:t>SID</w:t>
            </w:r>
          </w:p>
        </w:tc>
        <w:tc>
          <w:tcPr>
            <w:tcW w:type="dxa" w:w="3370"/>
          </w:tcPr>
          <w:p>
            <w:r/>
            <w:r>
              <w:t>v25.0</w:t>
            </w:r>
          </w:p>
        </w:tc>
      </w:tr>
      <w:tr>
        <w:tc>
          <w:tcPr>
            <w:tcW w:type="dxa" w:w="5990"/>
          </w:tcPr>
          <w:p>
            <w:r/>
            <w:r>
              <w:t>Functional Framework</w:t>
            </w:r>
          </w:p>
        </w:tc>
        <w:tc>
          <w:tcPr>
            <w:tcW w:type="dxa" w:w="3370"/>
          </w:tcPr>
          <w:p>
            <w:r/>
            <w:r>
              <w:t>v24.0</w:t>
            </w:r>
          </w:p>
        </w:tc>
      </w:tr>
    </w:tbl>
    <w:p/>
    <w:p>
      <w:pPr>
        <w:pStyle w:val="Heading2"/>
      </w:pPr>
      <w:r>
        <w:t>Jira References</w:t>
      </w:r>
    </w:p>
    <w:p>
      <w:r>
        <w:t>Note: Same needs as at Service level for non-tangible products, plus addition of Resource Inventory APIs, to be consistent.</w:t>
      </w:r>
    </w:p>
    <w:p>
      <w:r>
        <w:rPr>
          <w:b/>
        </w:rPr>
        <w:t>SID</w:t>
      </w:r>
      <w:r>
        <w:t xml:space="preserve"> [ISA-1318] Verify role of Test Measure, Test Measure Definition and Test Specification in ServiceTestABE - TM Forum JIRA</w:t>
      </w:r>
    </w:p>
    <w:p>
      <w:r>
        <w:t>Note: Jira ISA-1318 is raised for an open point - whether Test Measure, Test Measure Definition and Test Specification Role should be included in ServiceTestABE under Service, Resource, Product tabs.</w:t>
      </w:r>
    </w:p>
    <w:p>
      <w:r>
        <w:t>[ISA-1251] Improve the description of Product/Service/Resource Test ABEs - TM Forum JIRA</w:t>
      </w:r>
    </w:p>
    <w:p>
      <w:r>
        <w:t>The links between ServiceTest and ResourceTest need to be described, at specification and instance levels. For example:</w:t>
      </w:r>
    </w:p>
    <w:p/>
    <w:p>
      <w:r>
        <w:t>a ServiceTestSpecification related to a Service should correspond to an existing ResourceTestSpecification</w:t>
      </w:r>
    </w:p>
    <w:p/>
    <w:p>
      <w:r>
        <w:t>a ServiceTest related to a Service should trigger a ResourceTest on the corresponding Resource.</w:t>
      </w:r>
    </w:p>
    <w:p>
      <w:r>
        <w:rPr>
          <w:b/>
        </w:rPr>
        <w:t>APIs</w:t>
      </w:r>
      <w:r>
        <w:t xml:space="preserve"> As:</w:t>
      </w:r>
    </w:p>
    <w:p/>
    <w:p>
      <w:r>
        <w:t>a ServiceSpecification related to a Service should correspond to an existing ResourceTestSpecification;</w:t>
      </w:r>
    </w:p>
    <w:p/>
    <w:p>
      <w:r>
        <w:t>a ServiceTest related to a Service should trigger a ResourceTest on the corresponding Resource.</w:t>
      </w:r>
    </w:p>
    <w:p>
      <w:r>
        <w:t>[AP-6690] TMF769 - add reference to ServiceTest and ResourceTest - TM Forum JIRA: TMF769 Product Test API is only available in preview, but contains no links to Service Test or Resource Test, where the real tests are done.</w:t>
      </w:r>
    </w:p>
    <w:p>
      <w:r>
        <w:t>[AP-6691] New API: Resource Test API - TM Forum JIRA: no Resource Test Management API identified yet.</w:t>
      </w:r>
    </w:p>
    <w:p>
      <w:pPr>
        <w:pStyle w:val="Heading2"/>
      </w:pPr>
      <w:r>
        <w:t>Further resources</w:t>
      </w:r>
    </w:p>
    <w:p>
      <w:r>
        <w:t>1. IG1242: please refer to IG1242 for defined use cases with ODA components interactions.</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059"/>
          </w:tcPr>
          <w:p>
            <w:r/>
            <w:r>
              <w:rPr>
                <w:b/>
              </w:rPr>
              <w:t>Version Number</w:t>
            </w:r>
          </w:p>
        </w:tc>
        <w:tc>
          <w:tcPr>
            <w:tcW w:type="dxa" w:w="1591"/>
          </w:tcPr>
          <w:p>
            <w:r/>
            <w:r>
              <w:rPr>
                <w:b/>
              </w:rPr>
              <w:t>Date</w:t>
            </w:r>
          </w:p>
        </w:tc>
        <w:tc>
          <w:tcPr>
            <w:tcW w:type="dxa" w:w="1778"/>
          </w:tcPr>
          <w:p>
            <w:r/>
            <w:r>
              <w:rPr>
                <w:b/>
              </w:rPr>
              <w:t>Modified by</w:t>
            </w:r>
          </w:p>
        </w:tc>
        <w:tc>
          <w:tcPr>
            <w:tcW w:type="dxa" w:w="3931"/>
          </w:tcPr>
          <w:p>
            <w:r/>
            <w:r>
              <w:rPr>
                <w:b/>
              </w:rPr>
              <w:t>Description of changes</w:t>
            </w:r>
          </w:p>
        </w:tc>
      </w:tr>
      <w:tr>
        <w:tc>
          <w:tcPr>
            <w:tcW w:type="dxa" w:w="2059"/>
          </w:tcPr>
          <w:p>
            <w:r/>
            <w:r>
              <w:t>Draft version 01</w:t>
            </w:r>
          </w:p>
        </w:tc>
        <w:tc>
          <w:tcPr>
            <w:tcW w:type="dxa" w:w="1591"/>
          </w:tcPr>
          <w:p>
            <w:r/>
            <w:r>
              <w:t>02-May-2025</w:t>
            </w:r>
          </w:p>
        </w:tc>
        <w:tc>
          <w:tcPr>
            <w:tcW w:type="dxa" w:w="1778"/>
          </w:tcPr>
          <w:p>
            <w:r/>
            <w:r>
              <w:t>Ritu Arora</w:t>
            </w:r>
          </w:p>
        </w:tc>
        <w:tc>
          <w:tcPr>
            <w:tcW w:type="dxa" w:w="3931"/>
          </w:tcPr>
          <w:p>
            <w:r/>
            <w:r>
              <w:t>Initial draft created</w:t>
            </w:r>
          </w:p>
        </w:tc>
      </w:tr>
      <w:tr>
        <w:tc>
          <w:tcPr>
            <w:tcW w:type="dxa" w:w="2059"/>
          </w:tcPr>
          <w:p>
            <w:r/>
            <w:r>
              <w:t>Draft Version 0.2</w:t>
            </w:r>
          </w:p>
        </w:tc>
        <w:tc>
          <w:tcPr>
            <w:tcW w:type="dxa" w:w="1591"/>
          </w:tcPr>
          <w:p>
            <w:r/>
            <w:r>
              <w:t>13-May-2025</w:t>
            </w:r>
          </w:p>
        </w:tc>
        <w:tc>
          <w:tcPr>
            <w:tcW w:type="dxa" w:w="1778"/>
          </w:tcPr>
          <w:p>
            <w:r/>
            <w:r>
              <w:t>Ritu Arora</w:t>
            </w:r>
          </w:p>
        </w:tc>
        <w:tc>
          <w:tcPr>
            <w:tcW w:type="dxa" w:w="3931"/>
          </w:tcPr>
          <w:p>
            <w:r/>
            <w:r>
              <w:t>Based on Review on 06th May: SID ABE table containing pattern ABE (TestMeasure, TestMeasureDefinition, TestSpecificationRole, TestSpecification, Test) has been removed and a Jira raised to request clarification for Test Measure, Test Measure Definition and Test Specification Role to be included in ServiceTestABE under Service, Resource, Product tabs. Under Functional Framework: Service Test Result Analysis Policy Configuration continues to be included; Service Test Resources Availability Management has been removed. Dependent APIs: Incident and Trouble Ticket Management APIs have been removed (ServiceOrderManagement API was suggested to be added as a dependent API but later suggested otherwise, so has not been included). All diagrams updated to incorporate these changes.</w:t>
            </w:r>
          </w:p>
        </w:tc>
      </w:tr>
      <w:tr>
        <w:tc>
          <w:tcPr>
            <w:tcW w:type="dxa" w:w="2059"/>
          </w:tcPr>
          <w:p>
            <w:r/>
            <w:r>
              <w:t>Draft Version 0.3</w:t>
            </w:r>
          </w:p>
        </w:tc>
        <w:tc>
          <w:tcPr>
            <w:tcW w:type="dxa" w:w="1591"/>
          </w:tcPr>
          <w:p>
            <w:r/>
            <w:r>
              <w:t>30-May-2025</w:t>
            </w:r>
          </w:p>
        </w:tc>
        <w:tc>
          <w:tcPr>
            <w:tcW w:type="dxa" w:w="1778"/>
          </w:tcPr>
          <w:p>
            <w:r/>
            <w:r>
              <w:t>Ritu Arora</w:t>
            </w:r>
          </w:p>
        </w:tc>
        <w:tc>
          <w:tcPr>
            <w:tcW w:type="dxa" w:w="3931"/>
          </w:tcPr>
          <w:p>
            <w:r/>
            <w:r>
              <w:t>Based on Review on 13th May: eTOM entries updated to include Service Specification Test Development &amp; Retirement; Dependent APIs Product Test and Product Inventory have been removed. All diagrams updated to incorporate these changes.</w:t>
            </w:r>
          </w:p>
        </w:tc>
      </w:tr>
      <w:tr>
        <w:tc>
          <w:tcPr>
            <w:tcW w:type="dxa" w:w="2059"/>
          </w:tcPr>
          <w:p>
            <w:r/>
            <w:r>
              <w:t>Draft Version 0.4</w:t>
            </w:r>
          </w:p>
        </w:tc>
        <w:tc>
          <w:tcPr>
            <w:tcW w:type="dxa" w:w="1591"/>
          </w:tcPr>
          <w:p>
            <w:r/>
            <w:r>
              <w:t>23-Jun-2025</w:t>
            </w:r>
          </w:p>
        </w:tc>
        <w:tc>
          <w:tcPr>
            <w:tcW w:type="dxa" w:w="1778"/>
          </w:tcPr>
          <w:p>
            <w:r/>
            <w:r>
              <w:t>Ritu Arora</w:t>
            </w:r>
          </w:p>
        </w:tc>
        <w:tc>
          <w:tcPr>
            <w:tcW w:type="dxa" w:w="3931"/>
          </w:tcPr>
          <w:p>
            <w:r/>
            <w:r>
              <w:t>Changed Service Catalog API to optional in the dependent API list; respective diagram updated to reflect this change</w:t>
            </w:r>
          </w:p>
        </w:tc>
      </w:tr>
      <w:tr>
        <w:tc>
          <w:tcPr>
            <w:tcW w:type="dxa" w:w="2059"/>
          </w:tcPr>
          <w:p>
            <w:r/>
            <w:r>
              <w:t>1.0.0</w:t>
            </w:r>
          </w:p>
        </w:tc>
        <w:tc>
          <w:tcPr>
            <w:tcW w:type="dxa" w:w="1591"/>
          </w:tcPr>
          <w:p>
            <w:r/>
            <w:r>
              <w:t>18-Jul-2025</w:t>
            </w:r>
          </w:p>
        </w:tc>
        <w:tc>
          <w:tcPr>
            <w:tcW w:type="dxa" w:w="1778"/>
          </w:tcPr>
          <w:p>
            <w:r/>
            <w:r>
              <w:t>Rosie Wilson</w:t>
            </w:r>
          </w:p>
        </w:tc>
        <w:tc>
          <w:tcPr>
            <w:tcW w:type="dxa" w:w="3931"/>
          </w:tcPr>
          <w:p>
            <w:r/>
            <w:r>
              <w:t>Final Administrative Updates</w:t>
            </w:r>
          </w:p>
        </w:tc>
      </w:tr>
      <w:tr>
        <w:tc>
          <w:tcPr>
            <w:tcW w:type="dxa" w:w="2059"/>
          </w:tcPr>
          <w:p>
            <w:r/>
            <w:r>
              <w:t>1.1.0</w:t>
            </w:r>
          </w:p>
        </w:tc>
        <w:tc>
          <w:tcPr>
            <w:tcW w:type="dxa" w:w="1591"/>
          </w:tcPr>
          <w:p>
            <w:r/>
            <w:r>
              <w:t>25-May-2026</w:t>
            </w:r>
          </w:p>
        </w:tc>
        <w:tc>
          <w:tcPr>
            <w:tcW w:type="dxa" w:w="1778"/>
          </w:tcPr>
          <w:p>
            <w:r/>
            <w:r>
              <w:t>Hugo Vaughan</w:t>
            </w:r>
          </w:p>
        </w:tc>
        <w:tc>
          <w:tcPr>
            <w:tcW w:type="dxa" w:w="3931"/>
          </w:tcPr>
          <w:p>
            <w:r/>
            <w:r>
              <w:t>Gen 5 API updates</w:t>
            </w:r>
          </w:p>
        </w:tc>
      </w:tr>
      <w:tr>
        <w:tc>
          <w:tcPr>
            <w:tcW w:type="dxa" w:w="2059"/>
          </w:tcPr>
          <w:p>
            <w:r/>
            <w:r>
              <w:t>1.1.0</w:t>
            </w:r>
          </w:p>
        </w:tc>
        <w:tc>
          <w:tcPr>
            <w:tcW w:type="dxa" w:w="1591"/>
          </w:tcPr>
          <w:p>
            <w:r/>
            <w:r>
              <w:t>25-Jun-2026</w:t>
            </w:r>
          </w:p>
        </w:tc>
        <w:tc>
          <w:tcPr>
            <w:tcW w:type="dxa" w:w="1778"/>
          </w:tcPr>
          <w:p>
            <w:r/>
            <w:r>
              <w:t>Sannah Sibaya</w:t>
            </w:r>
          </w:p>
        </w:tc>
        <w:tc>
          <w:tcPr>
            <w:tcW w:type="dxa" w:w="3931"/>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872"/>
          </w:tcPr>
          <w:p>
            <w:r/>
            <w:r>
              <w:rPr>
                <w:b/>
              </w:rPr>
              <w:t>Release Status</w:t>
            </w:r>
          </w:p>
        </w:tc>
        <w:tc>
          <w:tcPr>
            <w:tcW w:type="dxa" w:w="1778"/>
          </w:tcPr>
          <w:p>
            <w:r/>
            <w:r>
              <w:rPr>
                <w:b/>
              </w:rPr>
              <w:t>Date Modified</w:t>
            </w:r>
          </w:p>
        </w:tc>
        <w:tc>
          <w:tcPr>
            <w:tcW w:type="dxa" w:w="2059"/>
          </w:tcPr>
          <w:p>
            <w:r/>
            <w:r>
              <w:rPr>
                <w:b/>
              </w:rPr>
              <w:t>Modified by</w:t>
            </w:r>
          </w:p>
        </w:tc>
        <w:tc>
          <w:tcPr>
            <w:tcW w:type="dxa" w:w="3650"/>
          </w:tcPr>
          <w:p>
            <w:r/>
            <w:r>
              <w:rPr>
                <w:b/>
              </w:rPr>
              <w:t>Description of changes</w:t>
            </w:r>
          </w:p>
        </w:tc>
      </w:tr>
      <w:tr>
        <w:tc>
          <w:tcPr>
            <w:tcW w:type="dxa" w:w="1872"/>
          </w:tcPr>
          <w:p>
            <w:r/>
            <w:r>
              <w:t>Pre-production</w:t>
            </w:r>
          </w:p>
        </w:tc>
        <w:tc>
          <w:tcPr>
            <w:tcW w:type="dxa" w:w="1778"/>
          </w:tcPr>
          <w:p>
            <w:r/>
            <w:r>
              <w:t>18-Jul-2025</w:t>
            </w:r>
          </w:p>
        </w:tc>
        <w:tc>
          <w:tcPr>
            <w:tcW w:type="dxa" w:w="2059"/>
          </w:tcPr>
          <w:p>
            <w:r/>
            <w:r>
              <w:t>Rosie Wilson</w:t>
            </w:r>
          </w:p>
        </w:tc>
        <w:tc>
          <w:tcPr>
            <w:tcW w:type="dxa" w:w="3650"/>
          </w:tcPr>
          <w:p>
            <w:r/>
            <w:r>
              <w:t>Initial release</w:t>
            </w:r>
          </w:p>
        </w:tc>
      </w:tr>
      <w:tr>
        <w:tc>
          <w:tcPr>
            <w:tcW w:type="dxa" w:w="1872"/>
          </w:tcPr>
          <w:p>
            <w:r/>
            <w:r>
              <w:t>Production</w:t>
            </w:r>
          </w:p>
        </w:tc>
        <w:tc>
          <w:tcPr>
            <w:tcW w:type="dxa" w:w="1778"/>
          </w:tcPr>
          <w:p>
            <w:r/>
            <w:r>
              <w:t>18-Aug-2025</w:t>
            </w:r>
          </w:p>
        </w:tc>
        <w:tc>
          <w:tcPr>
            <w:tcW w:type="dxa" w:w="2059"/>
          </w:tcPr>
          <w:p>
            <w:r/>
            <w:r>
              <w:t>Adrienne Walcott</w:t>
            </w:r>
          </w:p>
        </w:tc>
        <w:tc>
          <w:tcPr>
            <w:tcW w:type="dxa" w:w="3650"/>
          </w:tcPr>
          <w:p>
            <w:r/>
            <w:r>
              <w:t>Updated to Member Evaluated status</w:t>
            </w:r>
          </w:p>
        </w:tc>
      </w:tr>
      <w:tr>
        <w:tc>
          <w:tcPr>
            <w:tcW w:type="dxa" w:w="1872"/>
          </w:tcPr>
          <w:p>
            <w:r/>
            <w:r>
              <w:t>Pre-production</w:t>
            </w:r>
          </w:p>
        </w:tc>
        <w:tc>
          <w:tcPr>
            <w:tcW w:type="dxa" w:w="1778"/>
          </w:tcPr>
          <w:p>
            <w:r/>
            <w:r>
              <w:t>25-Jun-2026</w:t>
            </w:r>
          </w:p>
        </w:tc>
        <w:tc>
          <w:tcPr>
            <w:tcW w:type="dxa" w:w="2059"/>
          </w:tcPr>
          <w:p>
            <w:r/>
            <w:r>
              <w:t>Sannah Sibaya</w:t>
            </w:r>
          </w:p>
        </w:tc>
        <w:tc>
          <w:tcPr>
            <w:tcW w:type="dxa" w:w="3650"/>
          </w:tcPr>
          <w:p>
            <w:r/>
            <w:r>
              <w:t>New Release Version 1.1.0</w:t>
            </w:r>
          </w:p>
        </w:tc>
      </w:tr>
    </w:tbl>
    <w:p/>
    <w:p>
      <w:pPr>
        <w:pStyle w:val="Heading2"/>
      </w:pPr>
      <w:r>
        <w:t>Acknowledgements</w:t>
      </w:r>
    </w:p>
    <w:p>
      <w:r>
        <w:t>This document was prepared by the members of the TM Forum Component and Canvas project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3463"/>
          </w:tcPr>
          <w:p>
            <w:r/>
            <w:r>
              <w:rPr>
                <w:b/>
              </w:rPr>
              <w:t>Team Member</w:t>
            </w:r>
          </w:p>
        </w:tc>
        <w:tc>
          <w:tcPr>
            <w:tcW w:type="dxa" w:w="2902"/>
          </w:tcPr>
          <w:p>
            <w:r/>
            <w:r>
              <w:rPr>
                <w:b/>
              </w:rPr>
              <w:t>Company</w:t>
            </w:r>
          </w:p>
        </w:tc>
        <w:tc>
          <w:tcPr>
            <w:tcW w:type="dxa" w:w="2995"/>
          </w:tcPr>
          <w:p>
            <w:r/>
            <w:r>
              <w:rPr>
                <w:b/>
              </w:rPr>
              <w:t>Role</w:t>
            </w:r>
          </w:p>
        </w:tc>
      </w:tr>
      <w:tr>
        <w:tc>
          <w:tcPr>
            <w:tcW w:type="dxa" w:w="3463"/>
          </w:tcPr>
          <w:p>
            <w:r/>
            <w:r>
              <w:t>Ritu Arora</w:t>
            </w:r>
          </w:p>
        </w:tc>
        <w:tc>
          <w:tcPr>
            <w:tcW w:type="dxa" w:w="2902"/>
          </w:tcPr>
          <w:p>
            <w:r/>
            <w:r>
              <w:t>British Telecom</w:t>
            </w:r>
          </w:p>
        </w:tc>
        <w:tc>
          <w:tcPr>
            <w:tcW w:type="dxa" w:w="2995"/>
          </w:tcPr>
          <w:p>
            <w:r/>
            <w:r>
              <w:t>Author</w:t>
            </w:r>
          </w:p>
        </w:tc>
      </w:tr>
      <w:tr>
        <w:tc>
          <w:tcPr>
            <w:tcW w:type="dxa" w:w="3463"/>
          </w:tcPr>
          <w:p>
            <w:r/>
            <w:r>
              <w:t>Milind Bhagwat</w:t>
            </w:r>
          </w:p>
        </w:tc>
        <w:tc>
          <w:tcPr>
            <w:tcW w:type="dxa" w:w="2902"/>
          </w:tcPr>
          <w:p>
            <w:r/>
            <w:r>
              <w:t>British Telecom</w:t>
            </w:r>
          </w:p>
        </w:tc>
        <w:tc>
          <w:tcPr>
            <w:tcW w:type="dxa" w:w="2995"/>
          </w:tcPr>
          <w:p>
            <w:r/>
            <w:r>
              <w:t>Reviewer</w:t>
            </w:r>
          </w:p>
        </w:tc>
      </w:tr>
      <w:tr>
        <w:tc>
          <w:tcPr>
            <w:tcW w:type="dxa" w:w="3463"/>
          </w:tcPr>
          <w:p>
            <w:r/>
            <w:r>
              <w:t>Marcio Sousa</w:t>
            </w:r>
          </w:p>
        </w:tc>
        <w:tc>
          <w:tcPr>
            <w:tcW w:type="dxa" w:w="2902"/>
          </w:tcPr>
          <w:p>
            <w:r/>
            <w:r>
              <w:t>Altice Labs</w:t>
            </w:r>
          </w:p>
        </w:tc>
        <w:tc>
          <w:tcPr>
            <w:tcW w:type="dxa" w:w="2995"/>
          </w:tcPr>
          <w:p>
            <w:r/>
            <w:r>
              <w:t>Additional Input</w:t>
            </w:r>
          </w:p>
        </w:tc>
      </w:tr>
      <w:tr>
        <w:tc>
          <w:tcPr>
            <w:tcW w:type="dxa" w:w="3463"/>
          </w:tcPr>
          <w:p>
            <w:r/>
            <w:r>
              <w:t>Sylvie Demarest</w:t>
            </w:r>
          </w:p>
        </w:tc>
        <w:tc>
          <w:tcPr>
            <w:tcW w:type="dxa" w:w="2902"/>
          </w:tcPr>
          <w:p>
            <w:r/>
            <w:r>
              <w:t>Orange</w:t>
            </w:r>
          </w:p>
        </w:tc>
        <w:tc>
          <w:tcPr>
            <w:tcW w:type="dxa" w:w="2995"/>
          </w:tcPr>
          <w:p>
            <w:r/>
            <w:r>
              <w:t>Reviewer</w:t>
            </w:r>
          </w:p>
        </w:tc>
      </w:tr>
      <w:tr>
        <w:tc>
          <w:tcPr>
            <w:tcW w:type="dxa" w:w="3463"/>
          </w:tcPr>
          <w:p>
            <w:r/>
            <w:r>
              <w:t>Anastasios Sarantis</w:t>
            </w:r>
          </w:p>
        </w:tc>
        <w:tc>
          <w:tcPr>
            <w:tcW w:type="dxa" w:w="2902"/>
          </w:tcPr>
          <w:p>
            <w:r/>
            <w:r>
              <w:t>City Fibre</w:t>
            </w:r>
          </w:p>
        </w:tc>
        <w:tc>
          <w:tcPr>
            <w:tcW w:type="dxa" w:w="2995"/>
          </w:tcPr>
          <w:p>
            <w:r/>
            <w:r>
              <w:t>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TMFC055 Service Test Management v1.1.0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