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F8FCE" w14:textId="65AE48D0" w:rsidR="00C6463B" w:rsidRPr="00A66374" w:rsidRDefault="00A66374" w:rsidP="00B531F0">
      <w:pPr>
        <w:spacing w:after="0" w:line="240" w:lineRule="auto"/>
        <w:jc w:val="both"/>
        <w:rPr>
          <w:sz w:val="24"/>
          <w:szCs w:val="24"/>
        </w:rPr>
      </w:pPr>
      <w:r w:rsidRPr="00A66374">
        <w:rPr>
          <w:sz w:val="24"/>
          <w:szCs w:val="24"/>
        </w:rPr>
        <w:t xml:space="preserve">Dear Prof. Dwyer, Associate Editor, and Reviewers, </w:t>
      </w:r>
    </w:p>
    <w:p w14:paraId="6A2C4CDF" w14:textId="77777777" w:rsidR="00A66374" w:rsidRPr="00CD5D71" w:rsidRDefault="00A66374" w:rsidP="00B531F0">
      <w:pPr>
        <w:spacing w:after="0" w:line="240" w:lineRule="auto"/>
        <w:jc w:val="both"/>
        <w:rPr>
          <w:sz w:val="24"/>
          <w:szCs w:val="24"/>
        </w:rPr>
      </w:pPr>
    </w:p>
    <w:p w14:paraId="6A0CB45D" w14:textId="77777777" w:rsidR="00097107" w:rsidRPr="00CD5D71" w:rsidRDefault="00C6463B" w:rsidP="00B531F0">
      <w:pPr>
        <w:spacing w:after="0" w:line="240" w:lineRule="auto"/>
        <w:jc w:val="both"/>
        <w:rPr>
          <w:b/>
          <w:sz w:val="24"/>
          <w:szCs w:val="24"/>
        </w:rPr>
      </w:pPr>
      <w:r w:rsidRPr="00CD5D71">
        <w:rPr>
          <w:b/>
          <w:sz w:val="24"/>
          <w:szCs w:val="24"/>
        </w:rPr>
        <w:t>RE: Submission to IEEE Transactions on Software Engineering</w:t>
      </w:r>
    </w:p>
    <w:p w14:paraId="04704E86" w14:textId="77777777" w:rsidR="00C6463B" w:rsidRPr="00CD5D71" w:rsidRDefault="00C6463B" w:rsidP="00B531F0">
      <w:pPr>
        <w:spacing w:after="0" w:line="240" w:lineRule="auto"/>
        <w:jc w:val="both"/>
        <w:rPr>
          <w:sz w:val="24"/>
          <w:szCs w:val="24"/>
        </w:rPr>
      </w:pPr>
    </w:p>
    <w:p w14:paraId="63810C05" w14:textId="521D281E" w:rsidR="00097107" w:rsidRPr="00CD5D71" w:rsidRDefault="00C6463B" w:rsidP="00B531F0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 xml:space="preserve">We hereby </w:t>
      </w:r>
      <w:r w:rsidR="002858A1" w:rsidRPr="00CD5D71">
        <w:rPr>
          <w:sz w:val="24"/>
          <w:szCs w:val="24"/>
        </w:rPr>
        <w:t xml:space="preserve">wish to </w:t>
      </w:r>
      <w:r w:rsidRPr="00CD5D71">
        <w:rPr>
          <w:sz w:val="24"/>
          <w:szCs w:val="24"/>
        </w:rPr>
        <w:t>submit our</w:t>
      </w:r>
      <w:r w:rsidR="002858A1" w:rsidRPr="00CD5D71">
        <w:rPr>
          <w:sz w:val="24"/>
          <w:szCs w:val="24"/>
        </w:rPr>
        <w:t xml:space="preserve"> journal</w:t>
      </w:r>
      <w:r w:rsidRPr="00CD5D71">
        <w:rPr>
          <w:sz w:val="24"/>
          <w:szCs w:val="24"/>
        </w:rPr>
        <w:t xml:space="preserve"> paper manuscript—en</w:t>
      </w:r>
      <w:r w:rsidR="00097107" w:rsidRPr="00CD5D71">
        <w:rPr>
          <w:sz w:val="24"/>
          <w:szCs w:val="24"/>
        </w:rPr>
        <w:t>titled “</w:t>
      </w:r>
      <w:r w:rsidR="00097107" w:rsidRPr="00CD5D71">
        <w:rPr>
          <w:i/>
          <w:sz w:val="24"/>
          <w:szCs w:val="24"/>
        </w:rPr>
        <w:t>Network-Clustere</w:t>
      </w:r>
      <w:r w:rsidRPr="00CD5D71">
        <w:rPr>
          <w:i/>
          <w:sz w:val="24"/>
          <w:szCs w:val="24"/>
        </w:rPr>
        <w:t>d Multi-Modal Bug Localization</w:t>
      </w:r>
      <w:r w:rsidRPr="00CD5D71">
        <w:rPr>
          <w:sz w:val="24"/>
          <w:szCs w:val="24"/>
        </w:rPr>
        <w:t>"—t</w:t>
      </w:r>
      <w:r w:rsidR="00097107" w:rsidRPr="00CD5D71">
        <w:rPr>
          <w:sz w:val="24"/>
          <w:szCs w:val="24"/>
        </w:rPr>
        <w:t>o</w:t>
      </w:r>
      <w:r w:rsidRPr="00CD5D71">
        <w:rPr>
          <w:sz w:val="24"/>
          <w:szCs w:val="24"/>
        </w:rPr>
        <w:t xml:space="preserve"> the IEEE</w:t>
      </w:r>
      <w:r w:rsidR="00097107" w:rsidRPr="00CD5D71">
        <w:rPr>
          <w:sz w:val="24"/>
          <w:szCs w:val="24"/>
        </w:rPr>
        <w:t xml:space="preserve"> Transactions on Software Engineering (</w:t>
      </w:r>
      <w:r w:rsidR="00731A39" w:rsidRPr="00CD5D71">
        <w:rPr>
          <w:sz w:val="24"/>
          <w:szCs w:val="24"/>
        </w:rPr>
        <w:t>IEEE-</w:t>
      </w:r>
      <w:r w:rsidR="00097107" w:rsidRPr="00CD5D71">
        <w:rPr>
          <w:sz w:val="24"/>
          <w:szCs w:val="24"/>
        </w:rPr>
        <w:t>TSE)</w:t>
      </w:r>
      <w:r w:rsidRPr="00CD5D71">
        <w:rPr>
          <w:sz w:val="24"/>
          <w:szCs w:val="24"/>
        </w:rPr>
        <w:t xml:space="preserve">. In this </w:t>
      </w:r>
      <w:r w:rsidR="002858A1" w:rsidRPr="00CD5D71">
        <w:rPr>
          <w:sz w:val="24"/>
          <w:szCs w:val="24"/>
        </w:rPr>
        <w:t>manuscript</w:t>
      </w:r>
      <w:r w:rsidRPr="00CD5D71">
        <w:rPr>
          <w:sz w:val="24"/>
          <w:szCs w:val="24"/>
        </w:rPr>
        <w:t>, we present</w:t>
      </w:r>
      <w:r w:rsidR="002858A1" w:rsidRPr="00CD5D71">
        <w:rPr>
          <w:sz w:val="24"/>
          <w:szCs w:val="24"/>
        </w:rPr>
        <w:t xml:space="preserve"> a novel extension of</w:t>
      </w:r>
      <w:r w:rsidR="00097107" w:rsidRPr="00CD5D71">
        <w:rPr>
          <w:sz w:val="24"/>
          <w:szCs w:val="24"/>
        </w:rPr>
        <w:t xml:space="preserve"> </w:t>
      </w:r>
      <w:r w:rsidRPr="00CD5D71">
        <w:rPr>
          <w:sz w:val="24"/>
          <w:szCs w:val="24"/>
        </w:rPr>
        <w:t xml:space="preserve">our </w:t>
      </w:r>
      <w:r w:rsidR="002858A1" w:rsidRPr="00CD5D71">
        <w:rPr>
          <w:sz w:val="24"/>
          <w:szCs w:val="24"/>
        </w:rPr>
        <w:t>previous</w:t>
      </w:r>
      <w:r w:rsidRPr="00CD5D71">
        <w:rPr>
          <w:sz w:val="24"/>
          <w:szCs w:val="24"/>
        </w:rPr>
        <w:t xml:space="preserve"> work on the adaptive</w:t>
      </w:r>
      <w:r w:rsidR="00097107" w:rsidRPr="00CD5D71">
        <w:rPr>
          <w:sz w:val="24"/>
          <w:szCs w:val="24"/>
        </w:rPr>
        <w:t xml:space="preserve"> </w:t>
      </w:r>
      <w:r w:rsidRPr="00CD5D71">
        <w:rPr>
          <w:sz w:val="24"/>
          <w:szCs w:val="24"/>
        </w:rPr>
        <w:t xml:space="preserve">multi-modal bug localization (AML), which was </w:t>
      </w:r>
      <w:r w:rsidR="003008C7" w:rsidRPr="00CD5D71">
        <w:rPr>
          <w:sz w:val="24"/>
          <w:szCs w:val="24"/>
        </w:rPr>
        <w:t>published</w:t>
      </w:r>
      <w:r w:rsidRPr="00CD5D71">
        <w:rPr>
          <w:sz w:val="24"/>
          <w:szCs w:val="24"/>
        </w:rPr>
        <w:t xml:space="preserve"> as a conference paper at ESEC/FSE 2015 </w:t>
      </w:r>
      <w:r w:rsidR="00097107" w:rsidRPr="00CD5D71">
        <w:rPr>
          <w:sz w:val="24"/>
          <w:szCs w:val="24"/>
        </w:rPr>
        <w:t>entitled “</w:t>
      </w:r>
      <w:r w:rsidR="00845E7E" w:rsidRPr="00CD5D71">
        <w:rPr>
          <w:i/>
          <w:sz w:val="24"/>
          <w:szCs w:val="24"/>
        </w:rPr>
        <w:t>I</w:t>
      </w:r>
      <w:r w:rsidR="00097107" w:rsidRPr="00CD5D71">
        <w:rPr>
          <w:i/>
          <w:sz w:val="24"/>
          <w:szCs w:val="24"/>
        </w:rPr>
        <w:t>nformation Retrieval and Spectrum Based Bug Localization: Better Together</w:t>
      </w:r>
      <w:r w:rsidR="00097107" w:rsidRPr="00CD5D71">
        <w:rPr>
          <w:sz w:val="24"/>
          <w:szCs w:val="24"/>
        </w:rPr>
        <w:t>”</w:t>
      </w:r>
      <w:r w:rsidR="002858A1" w:rsidRPr="00CD5D71">
        <w:rPr>
          <w:sz w:val="24"/>
          <w:szCs w:val="24"/>
        </w:rPr>
        <w:t xml:space="preserve"> (Digital Object Identifier: </w:t>
      </w:r>
      <w:hyperlink r:id="rId5" w:history="1">
        <w:r w:rsidR="002858A1" w:rsidRPr="00CD5D71">
          <w:rPr>
            <w:rStyle w:val="Hyperlink"/>
            <w:sz w:val="24"/>
            <w:szCs w:val="24"/>
          </w:rPr>
          <w:t>https://doi.org/10.1145/2786805.2786880</w:t>
        </w:r>
      </w:hyperlink>
      <w:r w:rsidR="002858A1" w:rsidRPr="00CD5D71">
        <w:rPr>
          <w:sz w:val="24"/>
          <w:szCs w:val="24"/>
        </w:rPr>
        <w:t>)</w:t>
      </w:r>
      <w:r w:rsidR="00F03C30" w:rsidRPr="00CD5D71">
        <w:rPr>
          <w:sz w:val="24"/>
          <w:szCs w:val="24"/>
        </w:rPr>
        <w:t xml:space="preserve">. </w:t>
      </w:r>
    </w:p>
    <w:p w14:paraId="68B7157F" w14:textId="77777777" w:rsidR="00C6463B" w:rsidRPr="00CD5D71" w:rsidRDefault="00C6463B" w:rsidP="00B531F0">
      <w:pPr>
        <w:spacing w:after="0" w:line="240" w:lineRule="auto"/>
        <w:jc w:val="both"/>
        <w:rPr>
          <w:sz w:val="24"/>
          <w:szCs w:val="24"/>
        </w:rPr>
      </w:pPr>
    </w:p>
    <w:p w14:paraId="52C0A8BD" w14:textId="07CCD9B9" w:rsidR="00C6463B" w:rsidRPr="00CD5D71" w:rsidRDefault="002858A1" w:rsidP="00B531F0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The work described in this manuscript</w:t>
      </w:r>
      <w:r w:rsidR="000A70E0" w:rsidRPr="00CD5D71">
        <w:rPr>
          <w:sz w:val="24"/>
          <w:szCs w:val="24"/>
        </w:rPr>
        <w:t xml:space="preserve">—hereafter referred to as </w:t>
      </w:r>
      <w:proofErr w:type="spellStart"/>
      <w:r w:rsidR="000A70E0" w:rsidRPr="00CD5D71">
        <w:rPr>
          <w:sz w:val="24"/>
          <w:szCs w:val="24"/>
        </w:rPr>
        <w:t>NetML</w:t>
      </w:r>
      <w:proofErr w:type="spellEnd"/>
      <w:r w:rsidR="000A70E0" w:rsidRPr="00CD5D71">
        <w:rPr>
          <w:sz w:val="24"/>
          <w:szCs w:val="24"/>
        </w:rPr>
        <w:t>—p</w:t>
      </w:r>
      <w:r w:rsidRPr="00CD5D71">
        <w:rPr>
          <w:sz w:val="24"/>
          <w:szCs w:val="24"/>
        </w:rPr>
        <w:t xml:space="preserve">resents several </w:t>
      </w:r>
      <w:r w:rsidR="00097107" w:rsidRPr="00CD5D71">
        <w:rPr>
          <w:sz w:val="24"/>
          <w:szCs w:val="24"/>
        </w:rPr>
        <w:t xml:space="preserve">major extensions </w:t>
      </w:r>
      <w:r w:rsidRPr="00CD5D71">
        <w:rPr>
          <w:sz w:val="24"/>
          <w:szCs w:val="24"/>
        </w:rPr>
        <w:t xml:space="preserve">to </w:t>
      </w:r>
      <w:r w:rsidR="00730A15" w:rsidRPr="00CD5D71">
        <w:rPr>
          <w:sz w:val="24"/>
          <w:szCs w:val="24"/>
        </w:rPr>
        <w:t>our previous</w:t>
      </w:r>
      <w:r w:rsidRPr="00CD5D71">
        <w:rPr>
          <w:sz w:val="24"/>
          <w:szCs w:val="24"/>
        </w:rPr>
        <w:t xml:space="preserve"> AML</w:t>
      </w:r>
      <w:r w:rsidR="00097107" w:rsidRPr="00CD5D71">
        <w:rPr>
          <w:sz w:val="24"/>
          <w:szCs w:val="24"/>
        </w:rPr>
        <w:t xml:space="preserve"> </w:t>
      </w:r>
      <w:r w:rsidR="00730A15" w:rsidRPr="00CD5D71">
        <w:rPr>
          <w:sz w:val="24"/>
          <w:szCs w:val="24"/>
        </w:rPr>
        <w:t>technique</w:t>
      </w:r>
      <w:r w:rsidRPr="00CD5D71">
        <w:rPr>
          <w:sz w:val="24"/>
          <w:szCs w:val="24"/>
        </w:rPr>
        <w:t>, as summarized below</w:t>
      </w:r>
      <w:r w:rsidR="00097107" w:rsidRPr="00CD5D71">
        <w:rPr>
          <w:sz w:val="24"/>
          <w:szCs w:val="24"/>
        </w:rPr>
        <w:t>:</w:t>
      </w:r>
      <w:r w:rsidR="000A3AA3" w:rsidRPr="00CD5D71">
        <w:rPr>
          <w:sz w:val="24"/>
          <w:szCs w:val="24"/>
        </w:rPr>
        <w:t xml:space="preserve"> </w:t>
      </w:r>
    </w:p>
    <w:p w14:paraId="44164150" w14:textId="77777777" w:rsidR="002858A1" w:rsidRPr="00CD5D71" w:rsidRDefault="002858A1" w:rsidP="00B531F0">
      <w:pPr>
        <w:spacing w:after="0" w:line="240" w:lineRule="auto"/>
        <w:jc w:val="both"/>
        <w:rPr>
          <w:sz w:val="24"/>
          <w:szCs w:val="24"/>
        </w:rPr>
      </w:pPr>
    </w:p>
    <w:p w14:paraId="18EF7B87" w14:textId="77777777" w:rsidR="00CD5D71" w:rsidRDefault="00F67CC6" w:rsidP="00B531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FC24D4" w:rsidRPr="00CD5D71">
        <w:rPr>
          <w:rFonts w:cs="Times"/>
          <w:color w:val="000000"/>
          <w:sz w:val="24"/>
          <w:szCs w:val="24"/>
          <w:lang w:val="en-GB"/>
        </w:rPr>
        <w:t>features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a novel integrator </w:t>
      </w:r>
      <w:r w:rsidRPr="00CD5D71">
        <w:rPr>
          <w:rFonts w:cs="Times"/>
          <w:color w:val="000000"/>
          <w:sz w:val="24"/>
          <w:szCs w:val="24"/>
          <w:lang w:val="en-GB"/>
        </w:rPr>
        <w:t>component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that provides two sets of latent parameters characterizing</w:t>
      </w:r>
      <w:r w:rsidR="00D454A2" w:rsidRPr="00CD5D71">
        <w:rPr>
          <w:rFonts w:cs="Times"/>
          <w:color w:val="000000"/>
          <w:sz w:val="24"/>
          <w:szCs w:val="24"/>
          <w:lang w:val="en-GB"/>
        </w:rPr>
        <w:t xml:space="preserve"> each bug report and method respectively, whereas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D454A2" w:rsidRPr="00CD5D71">
        <w:rPr>
          <w:rFonts w:cs="Times"/>
          <w:color w:val="000000"/>
          <w:sz w:val="24"/>
          <w:szCs w:val="24"/>
          <w:lang w:val="en-GB"/>
        </w:rPr>
        <w:t xml:space="preserve">AML only presents one set of latent parameters for each bug report. The incorporation of the (additional) latent method parameters provides </w:t>
      </w:r>
      <w:proofErr w:type="spellStart"/>
      <w:r w:rsidR="00D454A2"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="00D454A2" w:rsidRPr="00CD5D71">
        <w:rPr>
          <w:rFonts w:cs="Times"/>
          <w:color w:val="000000"/>
          <w:sz w:val="24"/>
          <w:szCs w:val="24"/>
          <w:lang w:val="en-GB"/>
        </w:rPr>
        <w:t xml:space="preserve"> with a higher degree of freedom to model the rich variations of different bug reports and methods more accurately.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Details of the extended integrator model can be found in Section 3.1.</w:t>
      </w:r>
    </w:p>
    <w:p w14:paraId="4307DA92" w14:textId="77777777" w:rsidR="00CD5D71" w:rsidRPr="00CD5D71" w:rsidRDefault="00CD5D71" w:rsidP="00B531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</w:p>
    <w:p w14:paraId="67857E74" w14:textId="793251C9" w:rsidR="00A35B36" w:rsidRDefault="00D454A2" w:rsidP="00B531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  <w:r w:rsidRPr="00CD5D71">
        <w:rPr>
          <w:rFonts w:cs="Times"/>
          <w:color w:val="000000"/>
          <w:sz w:val="24"/>
          <w:szCs w:val="24"/>
          <w:lang w:val="en-GB"/>
        </w:rPr>
        <w:t xml:space="preserve">To our best knowledge, </w:t>
      </w: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is the 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first 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 xml:space="preserve">bug localization 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approach 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>with a loss function formulation that aims for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a joint optimization of bug localization error and clustering of the latent parameters of</w:t>
      </w:r>
      <w:r w:rsidR="00CD5D71">
        <w:rPr>
          <w:rFonts w:cs="Times"/>
          <w:color w:val="000000"/>
          <w:sz w:val="24"/>
          <w:szCs w:val="24"/>
          <w:lang w:val="en-GB"/>
        </w:rPr>
        <w:t xml:space="preserve"> both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bug reports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and methods. </w:t>
      </w:r>
      <w:r w:rsidR="00CD5D71">
        <w:rPr>
          <w:rFonts w:cs="Times"/>
          <w:color w:val="000000"/>
          <w:sz w:val="24"/>
          <w:szCs w:val="24"/>
          <w:lang w:val="en-GB"/>
        </w:rPr>
        <w:t>In particular, t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he clustering is achieved </w:t>
      </w:r>
      <w:r w:rsidR="00CD5D71">
        <w:rPr>
          <w:rFonts w:cs="Times"/>
          <w:color w:val="000000"/>
          <w:sz w:val="24"/>
          <w:szCs w:val="24"/>
          <w:lang w:val="en-GB"/>
        </w:rPr>
        <w:t>via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a network Lasso regularization, which enforces similar bug reports or methods to have latent parameters that are close together. </w:t>
      </w:r>
      <w:r w:rsidR="00FC24D4" w:rsidRPr="00CD5D71">
        <w:rPr>
          <w:rFonts w:cs="Times"/>
          <w:color w:val="000000"/>
          <w:sz w:val="24"/>
          <w:szCs w:val="24"/>
          <w:lang w:val="en-GB"/>
        </w:rPr>
        <w:t>By</w:t>
      </w:r>
      <w:r w:rsidR="00F67CC6" w:rsidRPr="00CD5D71">
        <w:rPr>
          <w:rFonts w:cs="Times"/>
          <w:color w:val="000000"/>
          <w:sz w:val="24"/>
          <w:szCs w:val="24"/>
          <w:lang w:val="en-GB"/>
        </w:rPr>
        <w:t xml:space="preserve"> contrast, the latent parameters of each bug report in AML are learned independently of those of other bug reports, without taking advantage of their similarity traits. 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>Details of the loss function formulation are given in Section 3.2.</w:t>
      </w:r>
    </w:p>
    <w:p w14:paraId="190CDAC8" w14:textId="77777777" w:rsidR="00CD5D71" w:rsidRPr="00CD5D71" w:rsidRDefault="00CD5D71" w:rsidP="00B531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</w:p>
    <w:p w14:paraId="07511670" w14:textId="2414F26D" w:rsidR="00A35B36" w:rsidRPr="00F31C63" w:rsidRDefault="00F67CC6" w:rsidP="00B531F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FC24D4" w:rsidRPr="00CD5D71">
        <w:rPr>
          <w:rFonts w:cs="Times"/>
          <w:color w:val="000000"/>
          <w:sz w:val="24"/>
          <w:szCs w:val="24"/>
          <w:lang w:val="en-GB"/>
        </w:rPr>
        <w:t>extends the adaptive learning procedure of AML by performing a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Newton update to </w:t>
      </w:r>
      <w:r w:rsidRPr="00CD5D71">
        <w:rPr>
          <w:rFonts w:cs="Times"/>
          <w:color w:val="000000"/>
          <w:sz w:val="24"/>
          <w:szCs w:val="24"/>
          <w:lang w:val="en-GB"/>
        </w:rPr>
        <w:t>simultaneously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update the latent parameters of bug reports and methods on a per-feature basis. The procedure is based on the formulation of strict convex loss function, which provides a theoretical guarantee that any minimum found will be globally optimal.</w:t>
      </w:r>
      <w:r w:rsidR="00CD5D71" w:rsidRPr="00CD5D71">
        <w:rPr>
          <w:rFonts w:cs="Times"/>
          <w:color w:val="000000"/>
          <w:sz w:val="24"/>
          <w:szCs w:val="24"/>
          <w:lang w:val="en-GB"/>
        </w:rPr>
        <w:t xml:space="preserve"> The </w:t>
      </w:r>
      <w:proofErr w:type="spellStart"/>
      <w:r w:rsidR="00CD5D71"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="00CD5D71" w:rsidRPr="00CD5D71">
        <w:rPr>
          <w:rFonts w:cs="Times"/>
          <w:color w:val="000000"/>
          <w:sz w:val="24"/>
          <w:szCs w:val="24"/>
          <w:lang w:val="en-GB"/>
        </w:rPr>
        <w:t xml:space="preserve"> adaptive learning procedure is elaborated in Section 3.3.</w:t>
      </w:r>
      <w:r w:rsidR="00A35B36" w:rsidRPr="00CD5D71">
        <w:rPr>
          <w:rFonts w:cs="Times"/>
          <w:color w:val="000000"/>
          <w:sz w:val="24"/>
          <w:szCs w:val="24"/>
          <w:lang w:val="en-GB"/>
        </w:rPr>
        <w:t xml:space="preserve"> </w:t>
      </w:r>
      <w:r w:rsidR="00A35B36" w:rsidRPr="00F31C63">
        <w:rPr>
          <w:rFonts w:ascii="MS Mincho" w:eastAsia="MS Mincho" w:hAnsi="MS Mincho" w:cs="MS Mincho"/>
          <w:color w:val="000000"/>
          <w:sz w:val="24"/>
          <w:szCs w:val="24"/>
          <w:lang w:val="en-GB"/>
        </w:rPr>
        <w:t> </w:t>
      </w:r>
    </w:p>
    <w:p w14:paraId="373AE537" w14:textId="77777777" w:rsidR="00CD5D71" w:rsidRPr="00CD5D71" w:rsidRDefault="00CD5D71" w:rsidP="00B531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6304874B" w14:textId="6978314A" w:rsidR="002858A1" w:rsidRPr="00CD5D71" w:rsidRDefault="0063204B" w:rsidP="00B531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  <w:r w:rsidRPr="00CD5D71">
        <w:rPr>
          <w:sz w:val="24"/>
          <w:szCs w:val="24"/>
        </w:rPr>
        <w:t xml:space="preserve">In Section 4, </w:t>
      </w:r>
      <w:r w:rsidR="00740FA2" w:rsidRPr="00CD5D71">
        <w:rPr>
          <w:sz w:val="24"/>
          <w:szCs w:val="24"/>
        </w:rPr>
        <w:t>w</w:t>
      </w:r>
      <w:r w:rsidR="008B2FB2" w:rsidRPr="00CD5D71">
        <w:rPr>
          <w:sz w:val="24"/>
          <w:szCs w:val="24"/>
        </w:rPr>
        <w:t xml:space="preserve">e </w:t>
      </w:r>
      <w:r w:rsidRPr="00CD5D71">
        <w:rPr>
          <w:sz w:val="24"/>
          <w:szCs w:val="24"/>
        </w:rPr>
        <w:t>have</w:t>
      </w:r>
      <w:r w:rsidR="00CD5D71" w:rsidRPr="00CD5D71">
        <w:rPr>
          <w:sz w:val="24"/>
          <w:szCs w:val="24"/>
        </w:rPr>
        <w:t xml:space="preserve"> also</w:t>
      </w:r>
      <w:r w:rsidRPr="00CD5D71">
        <w:rPr>
          <w:sz w:val="24"/>
          <w:szCs w:val="24"/>
        </w:rPr>
        <w:t xml:space="preserve"> included</w:t>
      </w:r>
      <w:r w:rsidR="000A70E0" w:rsidRPr="00CD5D71">
        <w:rPr>
          <w:sz w:val="24"/>
          <w:szCs w:val="24"/>
        </w:rPr>
        <w:t xml:space="preserve"> an</w:t>
      </w:r>
      <w:r w:rsidR="008B2FB2" w:rsidRPr="00CD5D71">
        <w:rPr>
          <w:sz w:val="24"/>
          <w:szCs w:val="24"/>
        </w:rPr>
        <w:t xml:space="preserve"> </w:t>
      </w:r>
      <w:r w:rsidR="000A70E0" w:rsidRPr="00CD5D71">
        <w:rPr>
          <w:sz w:val="24"/>
          <w:szCs w:val="24"/>
        </w:rPr>
        <w:t>extensive suite of</w:t>
      </w:r>
      <w:r w:rsidR="008B2FB2" w:rsidRPr="00CD5D71">
        <w:rPr>
          <w:sz w:val="24"/>
          <w:szCs w:val="24"/>
        </w:rPr>
        <w:t xml:space="preserve"> experiment</w:t>
      </w:r>
      <w:r w:rsidRPr="00CD5D71">
        <w:rPr>
          <w:sz w:val="24"/>
          <w:szCs w:val="24"/>
        </w:rPr>
        <w:t xml:space="preserve">s </w:t>
      </w:r>
      <w:r w:rsidR="00CD7515" w:rsidRPr="00CD5D71">
        <w:rPr>
          <w:sz w:val="24"/>
          <w:szCs w:val="24"/>
        </w:rPr>
        <w:t xml:space="preserve">using 157 real bugs from four software projects </w:t>
      </w:r>
      <w:r w:rsidRPr="00CD5D71">
        <w:rPr>
          <w:sz w:val="24"/>
          <w:szCs w:val="24"/>
        </w:rPr>
        <w:t xml:space="preserve">to evaluate </w:t>
      </w:r>
      <w:r w:rsidR="000A70E0" w:rsidRPr="00CD5D71">
        <w:rPr>
          <w:sz w:val="24"/>
          <w:szCs w:val="24"/>
        </w:rPr>
        <w:t xml:space="preserve">the </w:t>
      </w:r>
      <w:r w:rsidR="000D5043" w:rsidRPr="00CD5D71">
        <w:rPr>
          <w:sz w:val="24"/>
          <w:szCs w:val="24"/>
        </w:rPr>
        <w:t>efficacy</w:t>
      </w:r>
      <w:r w:rsidR="000A70E0" w:rsidRPr="00CD5D71">
        <w:rPr>
          <w:sz w:val="24"/>
          <w:szCs w:val="24"/>
        </w:rPr>
        <w:t xml:space="preserve"> of </w:t>
      </w:r>
      <w:proofErr w:type="spellStart"/>
      <w:r w:rsidR="000A70E0" w:rsidRPr="00CD5D71">
        <w:rPr>
          <w:sz w:val="24"/>
          <w:szCs w:val="24"/>
        </w:rPr>
        <w:t>Net</w:t>
      </w:r>
      <w:r w:rsidR="00CD7515" w:rsidRPr="00CD5D71">
        <w:rPr>
          <w:sz w:val="24"/>
          <w:szCs w:val="24"/>
        </w:rPr>
        <w:t>ML</w:t>
      </w:r>
      <w:proofErr w:type="spellEnd"/>
      <w:r w:rsidR="000D5043" w:rsidRPr="00CD5D71">
        <w:rPr>
          <w:sz w:val="24"/>
          <w:szCs w:val="24"/>
        </w:rPr>
        <w:t xml:space="preserve">. Specifically, we have conducted a benchmark study to </w:t>
      </w:r>
      <w:r w:rsidRPr="00CD5D71">
        <w:rPr>
          <w:sz w:val="24"/>
          <w:szCs w:val="24"/>
        </w:rPr>
        <w:t>assess</w:t>
      </w:r>
      <w:r w:rsidR="000D5043" w:rsidRPr="00CD5D71">
        <w:rPr>
          <w:sz w:val="24"/>
          <w:szCs w:val="24"/>
        </w:rPr>
        <w:t xml:space="preserve"> the performance of</w:t>
      </w:r>
      <w:r w:rsidR="008B2FB2" w:rsidRPr="00CD5D71">
        <w:rPr>
          <w:sz w:val="24"/>
          <w:szCs w:val="24"/>
        </w:rPr>
        <w:t xml:space="preserve"> </w:t>
      </w:r>
      <w:proofErr w:type="spellStart"/>
      <w:r w:rsidR="008B2FB2" w:rsidRPr="00CD5D71">
        <w:rPr>
          <w:sz w:val="24"/>
          <w:szCs w:val="24"/>
        </w:rPr>
        <w:t>NetML</w:t>
      </w:r>
      <w:proofErr w:type="spellEnd"/>
      <w:r w:rsidR="008B2FB2" w:rsidRPr="00CD5D71">
        <w:rPr>
          <w:sz w:val="24"/>
          <w:szCs w:val="24"/>
        </w:rPr>
        <w:t xml:space="preserve"> </w:t>
      </w:r>
      <w:r w:rsidR="000D5043" w:rsidRPr="00CD5D71">
        <w:rPr>
          <w:sz w:val="24"/>
          <w:szCs w:val="24"/>
        </w:rPr>
        <w:t>in comparison to</w:t>
      </w:r>
      <w:r w:rsidR="008B2FB2" w:rsidRPr="00CD5D71">
        <w:rPr>
          <w:sz w:val="24"/>
          <w:szCs w:val="24"/>
        </w:rPr>
        <w:t xml:space="preserve"> AML as well </w:t>
      </w:r>
      <w:proofErr w:type="gramStart"/>
      <w:r w:rsidR="008B2FB2" w:rsidRPr="00CD5D71">
        <w:rPr>
          <w:sz w:val="24"/>
          <w:szCs w:val="24"/>
        </w:rPr>
        <w:t xml:space="preserve">as </w:t>
      </w:r>
      <w:r w:rsidR="000D5043" w:rsidRPr="00CD5D71">
        <w:rPr>
          <w:sz w:val="24"/>
          <w:szCs w:val="24"/>
        </w:rPr>
        <w:t xml:space="preserve"> </w:t>
      </w:r>
      <w:r w:rsidR="00A35B36" w:rsidRPr="00CD5D71">
        <w:rPr>
          <w:sz w:val="24"/>
          <w:szCs w:val="24"/>
        </w:rPr>
        <w:t>several</w:t>
      </w:r>
      <w:proofErr w:type="gramEnd"/>
      <w:r w:rsidR="00A35B36" w:rsidRPr="00CD5D71">
        <w:rPr>
          <w:sz w:val="24"/>
          <w:szCs w:val="24"/>
        </w:rPr>
        <w:t xml:space="preserve"> </w:t>
      </w:r>
      <w:r w:rsidR="008B2FB2" w:rsidRPr="00CD5D71">
        <w:rPr>
          <w:sz w:val="24"/>
          <w:szCs w:val="24"/>
        </w:rPr>
        <w:t>other</w:t>
      </w:r>
      <w:r w:rsidR="000D5043" w:rsidRPr="00CD5D71">
        <w:rPr>
          <w:sz w:val="24"/>
          <w:szCs w:val="24"/>
        </w:rPr>
        <w:t xml:space="preserve"> state-of-the-art bug localization </w:t>
      </w:r>
      <w:r w:rsidRPr="00CD5D71">
        <w:rPr>
          <w:sz w:val="24"/>
          <w:szCs w:val="24"/>
        </w:rPr>
        <w:t>methods</w:t>
      </w:r>
      <w:r w:rsidR="000D5043" w:rsidRPr="00CD5D71">
        <w:rPr>
          <w:sz w:val="24"/>
          <w:szCs w:val="24"/>
        </w:rPr>
        <w:t xml:space="preserve">. The results show that </w:t>
      </w:r>
      <w:proofErr w:type="spellStart"/>
      <w:r w:rsidR="000D5043" w:rsidRPr="00CD5D71">
        <w:rPr>
          <w:sz w:val="24"/>
          <w:szCs w:val="24"/>
        </w:rPr>
        <w:t>Net</w:t>
      </w:r>
      <w:r w:rsidR="008B2FB2" w:rsidRPr="00CD5D71">
        <w:rPr>
          <w:sz w:val="24"/>
          <w:szCs w:val="24"/>
        </w:rPr>
        <w:t>ML</w:t>
      </w:r>
      <w:proofErr w:type="spellEnd"/>
      <w:r w:rsidR="008B2FB2" w:rsidRPr="00CD5D71">
        <w:rPr>
          <w:sz w:val="24"/>
          <w:szCs w:val="24"/>
        </w:rPr>
        <w:t xml:space="preserve"> </w:t>
      </w:r>
      <w:r w:rsidR="00A35B36" w:rsidRPr="00CD5D71">
        <w:rPr>
          <w:sz w:val="24"/>
          <w:szCs w:val="24"/>
        </w:rPr>
        <w:t>surpasses</w:t>
      </w:r>
      <w:r w:rsidR="000D5043" w:rsidRPr="00CD5D71">
        <w:rPr>
          <w:sz w:val="24"/>
          <w:szCs w:val="24"/>
        </w:rPr>
        <w:t xml:space="preserve"> the best performing baseline (i.e., AML)</w:t>
      </w:r>
      <w:r w:rsidR="008B2FB2" w:rsidRPr="00CD5D71">
        <w:rPr>
          <w:sz w:val="24"/>
          <w:szCs w:val="24"/>
        </w:rPr>
        <w:t xml:space="preserve"> by </w:t>
      </w:r>
      <w:r w:rsidRPr="00CD5D71">
        <w:rPr>
          <w:rFonts w:cs="Times"/>
          <w:color w:val="000000"/>
          <w:sz w:val="24"/>
          <w:szCs w:val="24"/>
          <w:lang w:val="en-GB"/>
        </w:rPr>
        <w:t xml:space="preserve">48.39%, 15.49%, 8.7%, and 13.92%, in terms of the number of bugs successfully localized among the top 1, 5, and 10 methods, and Mean Average Precision (MAP), respectively. Our statistical significance test also shows that </w:t>
      </w:r>
      <w:proofErr w:type="spellStart"/>
      <w:r w:rsidRPr="00CD5D71">
        <w:rPr>
          <w:rFonts w:cs="Times"/>
          <w:color w:val="000000"/>
          <w:sz w:val="24"/>
          <w:szCs w:val="24"/>
          <w:lang w:val="en-GB"/>
        </w:rPr>
        <w:t>NetML</w:t>
      </w:r>
      <w:proofErr w:type="spellEnd"/>
      <w:r w:rsidRPr="00CD5D71">
        <w:rPr>
          <w:rFonts w:cs="Times"/>
          <w:color w:val="000000"/>
          <w:sz w:val="24"/>
          <w:szCs w:val="24"/>
          <w:lang w:val="en-GB"/>
        </w:rPr>
        <w:t xml:space="preserve"> significantly improves </w:t>
      </w:r>
      <w:r w:rsidRPr="00CD5D71">
        <w:rPr>
          <w:rFonts w:cs="Times"/>
          <w:color w:val="000000"/>
          <w:sz w:val="24"/>
          <w:szCs w:val="24"/>
          <w:lang w:val="en-GB"/>
        </w:rPr>
        <w:lastRenderedPageBreak/>
        <w:t>AML, in terms of Top 1, Top 5 and MAP scores.</w:t>
      </w:r>
    </w:p>
    <w:p w14:paraId="710D5871" w14:textId="2883F366" w:rsidR="00CD5D71" w:rsidRDefault="00CD5D71" w:rsidP="00B531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</w:p>
    <w:p w14:paraId="691D48EC" w14:textId="014C6898" w:rsidR="00B531F0" w:rsidRDefault="00B531F0" w:rsidP="00B531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Additionally, we have revised all other sections to improve the exposition of the paper.</w:t>
      </w:r>
      <w:bookmarkStart w:id="0" w:name="_GoBack"/>
      <w:bookmarkEnd w:id="0"/>
    </w:p>
    <w:p w14:paraId="06D87E46" w14:textId="77777777" w:rsidR="00B531F0" w:rsidRPr="00CD5D71" w:rsidRDefault="00B531F0" w:rsidP="00B531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color w:val="000000"/>
          <w:sz w:val="24"/>
          <w:szCs w:val="24"/>
          <w:lang w:val="en-GB"/>
        </w:rPr>
      </w:pPr>
    </w:p>
    <w:p w14:paraId="3FC740A8" w14:textId="282C36A2" w:rsidR="00097107" w:rsidRPr="00CD5D71" w:rsidRDefault="000A70E0" w:rsidP="00B531F0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 xml:space="preserve">Given the above points, we believe </w:t>
      </w:r>
      <w:r w:rsidR="007B65C6" w:rsidRPr="00CD5D71">
        <w:rPr>
          <w:sz w:val="24"/>
          <w:szCs w:val="24"/>
        </w:rPr>
        <w:t>that</w:t>
      </w:r>
      <w:r w:rsidR="00F31C63">
        <w:rPr>
          <w:sz w:val="24"/>
          <w:szCs w:val="24"/>
        </w:rPr>
        <w:t xml:space="preserve"> </w:t>
      </w:r>
      <w:r w:rsidR="00F31C63" w:rsidRPr="00F31C63">
        <w:rPr>
          <w:sz w:val="24"/>
          <w:szCs w:val="24"/>
        </w:rPr>
        <w:t>all the major extensions constitute more than 30% improvement</w:t>
      </w:r>
      <w:r w:rsidR="00F31C63">
        <w:rPr>
          <w:sz w:val="24"/>
          <w:szCs w:val="24"/>
        </w:rPr>
        <w:t xml:space="preserve">, </w:t>
      </w:r>
      <w:r w:rsidR="00F31C63" w:rsidRPr="00F31C63">
        <w:rPr>
          <w:sz w:val="24"/>
          <w:szCs w:val="24"/>
        </w:rPr>
        <w:t>which makes our paper qualified for potential publication in IEEE-TSE.</w:t>
      </w:r>
      <w:r w:rsidR="007B65C6" w:rsidRPr="00CD5D71">
        <w:rPr>
          <w:sz w:val="24"/>
          <w:szCs w:val="24"/>
        </w:rPr>
        <w:t xml:space="preserve"> </w:t>
      </w:r>
    </w:p>
    <w:p w14:paraId="5A0842E6" w14:textId="77777777" w:rsidR="006240ED" w:rsidRPr="00CD5D71" w:rsidRDefault="006240ED" w:rsidP="00B531F0">
      <w:pPr>
        <w:spacing w:after="0" w:line="240" w:lineRule="auto"/>
        <w:jc w:val="both"/>
        <w:rPr>
          <w:sz w:val="24"/>
          <w:szCs w:val="24"/>
        </w:rPr>
      </w:pPr>
    </w:p>
    <w:p w14:paraId="09FB518B" w14:textId="02AC0B53" w:rsidR="00097107" w:rsidRPr="00CD5D71" w:rsidRDefault="00097107" w:rsidP="00B531F0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Thank you for</w:t>
      </w:r>
      <w:r w:rsidR="007B65C6" w:rsidRPr="00CD5D71">
        <w:rPr>
          <w:sz w:val="24"/>
          <w:szCs w:val="24"/>
        </w:rPr>
        <w:t xml:space="preserve"> your</w:t>
      </w:r>
      <w:r w:rsidR="00295A51" w:rsidRPr="00CD5D71">
        <w:rPr>
          <w:sz w:val="24"/>
          <w:szCs w:val="24"/>
        </w:rPr>
        <w:t xml:space="preserve"> consideration</w:t>
      </w:r>
      <w:r w:rsidR="00547190" w:rsidRPr="00CD5D71">
        <w:rPr>
          <w:sz w:val="24"/>
          <w:szCs w:val="24"/>
        </w:rPr>
        <w:t xml:space="preserve"> and attention</w:t>
      </w:r>
      <w:r w:rsidR="00295A51" w:rsidRPr="00CD5D71">
        <w:rPr>
          <w:sz w:val="24"/>
          <w:szCs w:val="24"/>
        </w:rPr>
        <w:t xml:space="preserve">. We look forward to receiving your </w:t>
      </w:r>
      <w:r w:rsidR="007B65C6" w:rsidRPr="00CD5D71">
        <w:rPr>
          <w:sz w:val="24"/>
          <w:szCs w:val="24"/>
        </w:rPr>
        <w:t>review.</w:t>
      </w:r>
    </w:p>
    <w:p w14:paraId="0973E8C3" w14:textId="77777777" w:rsidR="00097107" w:rsidRPr="00CD5D71" w:rsidRDefault="00097107" w:rsidP="00B531F0">
      <w:pPr>
        <w:spacing w:after="0" w:line="240" w:lineRule="auto"/>
        <w:jc w:val="both"/>
        <w:rPr>
          <w:sz w:val="24"/>
          <w:szCs w:val="24"/>
        </w:rPr>
      </w:pPr>
    </w:p>
    <w:p w14:paraId="3EB53B36" w14:textId="68EE0D60" w:rsidR="00097107" w:rsidRPr="00CD5D71" w:rsidRDefault="00B531F0" w:rsidP="00B531F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Yours S</w:t>
      </w:r>
      <w:r w:rsidR="006240ED" w:rsidRPr="00CD5D71">
        <w:rPr>
          <w:sz w:val="24"/>
          <w:szCs w:val="24"/>
        </w:rPr>
        <w:t>incerely,</w:t>
      </w:r>
    </w:p>
    <w:p w14:paraId="49AD4D33" w14:textId="77777777" w:rsidR="006240ED" w:rsidRPr="00CD5D71" w:rsidRDefault="006240ED" w:rsidP="00B531F0">
      <w:pPr>
        <w:spacing w:after="0" w:line="240" w:lineRule="auto"/>
        <w:jc w:val="both"/>
        <w:rPr>
          <w:sz w:val="24"/>
          <w:szCs w:val="24"/>
        </w:rPr>
      </w:pPr>
    </w:p>
    <w:p w14:paraId="18777B6A" w14:textId="77777777" w:rsidR="002858A1" w:rsidRPr="00CD5D71" w:rsidRDefault="002858A1" w:rsidP="00B531F0">
      <w:pPr>
        <w:spacing w:after="0" w:line="240" w:lineRule="auto"/>
        <w:jc w:val="both"/>
        <w:rPr>
          <w:sz w:val="24"/>
          <w:szCs w:val="24"/>
        </w:rPr>
      </w:pPr>
    </w:p>
    <w:p w14:paraId="3AC65BD6" w14:textId="77777777" w:rsidR="002858A1" w:rsidRPr="00CD5D71" w:rsidRDefault="002858A1" w:rsidP="00B531F0">
      <w:pPr>
        <w:spacing w:after="0" w:line="240" w:lineRule="auto"/>
        <w:jc w:val="both"/>
        <w:rPr>
          <w:sz w:val="24"/>
          <w:szCs w:val="24"/>
        </w:rPr>
      </w:pPr>
    </w:p>
    <w:p w14:paraId="69ADFEB9" w14:textId="77777777" w:rsidR="008F6BF6" w:rsidRPr="00CD5D71" w:rsidRDefault="008F6BF6" w:rsidP="00B531F0">
      <w:pPr>
        <w:spacing w:after="0" w:line="240" w:lineRule="auto"/>
        <w:jc w:val="both"/>
        <w:rPr>
          <w:sz w:val="24"/>
          <w:szCs w:val="24"/>
        </w:rPr>
      </w:pPr>
    </w:p>
    <w:p w14:paraId="783C9AEB" w14:textId="29477E2A" w:rsidR="008F6BF6" w:rsidRPr="00CD5D71" w:rsidRDefault="006240ED" w:rsidP="00B531F0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Thong</w:t>
      </w:r>
      <w:r w:rsidR="002858A1" w:rsidRPr="00CD5D71">
        <w:rPr>
          <w:sz w:val="24"/>
          <w:szCs w:val="24"/>
        </w:rPr>
        <w:t xml:space="preserve"> Hoang</w:t>
      </w:r>
      <w:r w:rsidR="00B531F0">
        <w:rPr>
          <w:sz w:val="24"/>
          <w:szCs w:val="24"/>
        </w:rPr>
        <w:t>, Richard J. Oentaryo, Tien-Duy B. Le, and David Lo</w:t>
      </w:r>
    </w:p>
    <w:p w14:paraId="4810175E" w14:textId="12692887" w:rsidR="008F6BF6" w:rsidRPr="00CD5D71" w:rsidRDefault="008F6BF6" w:rsidP="00B531F0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School of Information Systems</w:t>
      </w:r>
    </w:p>
    <w:p w14:paraId="13828D08" w14:textId="6744747E" w:rsidR="008F6BF6" w:rsidRPr="00CD5D71" w:rsidRDefault="008F6BF6" w:rsidP="00B531F0">
      <w:pPr>
        <w:spacing w:after="0" w:line="240" w:lineRule="auto"/>
        <w:jc w:val="both"/>
        <w:rPr>
          <w:sz w:val="24"/>
          <w:szCs w:val="24"/>
        </w:rPr>
      </w:pPr>
      <w:r w:rsidRPr="00CD5D71">
        <w:rPr>
          <w:sz w:val="24"/>
          <w:szCs w:val="24"/>
        </w:rPr>
        <w:t>Singapore Management University</w:t>
      </w:r>
    </w:p>
    <w:p w14:paraId="02E3CD03" w14:textId="77777777" w:rsidR="008F6BF6" w:rsidRPr="00CD5D71" w:rsidRDefault="008F6BF6" w:rsidP="00CD5D71">
      <w:pPr>
        <w:spacing w:after="0" w:line="240" w:lineRule="auto"/>
        <w:jc w:val="both"/>
        <w:rPr>
          <w:sz w:val="24"/>
          <w:szCs w:val="24"/>
        </w:rPr>
      </w:pPr>
    </w:p>
    <w:p w14:paraId="5D4E2F18" w14:textId="36BFE601" w:rsidR="00B531F0" w:rsidRPr="00CD5D71" w:rsidRDefault="00B531F0" w:rsidP="00CD5D71">
      <w:pPr>
        <w:spacing w:after="0" w:line="240" w:lineRule="auto"/>
        <w:jc w:val="both"/>
        <w:rPr>
          <w:sz w:val="24"/>
          <w:szCs w:val="24"/>
        </w:rPr>
      </w:pPr>
    </w:p>
    <w:sectPr w:rsidR="00B531F0" w:rsidRPr="00CD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1642A"/>
    <w:multiLevelType w:val="hybridMultilevel"/>
    <w:tmpl w:val="CB8E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D1B62"/>
    <w:multiLevelType w:val="hybridMultilevel"/>
    <w:tmpl w:val="8478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1466E"/>
    <w:multiLevelType w:val="hybridMultilevel"/>
    <w:tmpl w:val="77B8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EA"/>
    <w:rsid w:val="00045663"/>
    <w:rsid w:val="00097107"/>
    <w:rsid w:val="000A3AA3"/>
    <w:rsid w:val="000A70E0"/>
    <w:rsid w:val="000D5043"/>
    <w:rsid w:val="000E44FD"/>
    <w:rsid w:val="00124E16"/>
    <w:rsid w:val="001C5939"/>
    <w:rsid w:val="002858A1"/>
    <w:rsid w:val="00295A51"/>
    <w:rsid w:val="002A7300"/>
    <w:rsid w:val="003008C7"/>
    <w:rsid w:val="003F64D7"/>
    <w:rsid w:val="00452C46"/>
    <w:rsid w:val="00482BA5"/>
    <w:rsid w:val="00547190"/>
    <w:rsid w:val="006240ED"/>
    <w:rsid w:val="0063204B"/>
    <w:rsid w:val="006656EA"/>
    <w:rsid w:val="0069438E"/>
    <w:rsid w:val="00730A15"/>
    <w:rsid w:val="00731A39"/>
    <w:rsid w:val="00740FA2"/>
    <w:rsid w:val="007B65C6"/>
    <w:rsid w:val="008000FF"/>
    <w:rsid w:val="00845E7E"/>
    <w:rsid w:val="008B2FB2"/>
    <w:rsid w:val="008F6BF6"/>
    <w:rsid w:val="009A44D3"/>
    <w:rsid w:val="00A11D1A"/>
    <w:rsid w:val="00A35B36"/>
    <w:rsid w:val="00A66374"/>
    <w:rsid w:val="00AD0C19"/>
    <w:rsid w:val="00B531F0"/>
    <w:rsid w:val="00B617F9"/>
    <w:rsid w:val="00C6463B"/>
    <w:rsid w:val="00CD5D71"/>
    <w:rsid w:val="00CD7515"/>
    <w:rsid w:val="00CF680D"/>
    <w:rsid w:val="00D454A2"/>
    <w:rsid w:val="00DF3299"/>
    <w:rsid w:val="00F03C30"/>
    <w:rsid w:val="00F0637F"/>
    <w:rsid w:val="00F31C63"/>
    <w:rsid w:val="00F67CC6"/>
    <w:rsid w:val="00F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8FBB"/>
  <w15:chartTrackingRefBased/>
  <w15:docId w15:val="{904D2E32-AE5E-4C51-8C6B-F58B001D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45/2786805.27868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HOANG Van Duc Thong</cp:lastModifiedBy>
  <cp:revision>4</cp:revision>
  <dcterms:created xsi:type="dcterms:W3CDTF">2017-03-10T14:18:00Z</dcterms:created>
  <dcterms:modified xsi:type="dcterms:W3CDTF">2017-03-13T06:51:00Z</dcterms:modified>
</cp:coreProperties>
</file>