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48045" w14:textId="7F6818E2" w:rsidR="005F04DF" w:rsidRDefault="00A82065" w:rsidP="00A82065">
      <w:pPr>
        <w:jc w:val="center"/>
      </w:pPr>
      <w:proofErr w:type="spellStart"/>
      <w:r>
        <w:rPr>
          <w:b/>
          <w:bCs/>
        </w:rPr>
        <w:t>MyQuant</w:t>
      </w:r>
      <w:proofErr w:type="spellEnd"/>
      <w:r>
        <w:rPr>
          <w:b/>
          <w:bCs/>
        </w:rPr>
        <w:t xml:space="preserve"> – Kern</w:t>
      </w:r>
    </w:p>
    <w:p w14:paraId="7E95AC90" w14:textId="77777777" w:rsidR="00A82065" w:rsidRPr="00A82065" w:rsidRDefault="00A82065" w:rsidP="00A82065">
      <w:r>
        <w:tab/>
      </w:r>
      <w:r w:rsidRPr="00A82065">
        <w:t xml:space="preserve">I’m proud to share a project I’ve been working on called </w:t>
      </w:r>
      <w:proofErr w:type="spellStart"/>
      <w:r w:rsidRPr="00A82065">
        <w:t>MyQuant</w:t>
      </w:r>
      <w:proofErr w:type="spellEnd"/>
      <w:r w:rsidRPr="00A82065">
        <w:t>, a Python-based options analytics engine designed to evaluate probabilistic outcomes in equity markets.</w:t>
      </w:r>
    </w:p>
    <w:p w14:paraId="4F0A0905" w14:textId="77777777" w:rsidR="00A82065" w:rsidRPr="00A82065" w:rsidRDefault="00A82065" w:rsidP="00A82065">
      <w:pPr>
        <w:ind w:firstLine="720"/>
      </w:pPr>
      <w:r w:rsidRPr="00A82065">
        <w:t xml:space="preserve">At its core, </w:t>
      </w:r>
      <w:proofErr w:type="spellStart"/>
      <w:r w:rsidRPr="00A82065">
        <w:t>MyQuant</w:t>
      </w:r>
      <w:proofErr w:type="spellEnd"/>
      <w:r w:rsidRPr="00A82065">
        <w:t xml:space="preserve"> uses statistical modeling to estimate the likelihood of a stock reaching specific price levels within a given time horizon. The program begins by modeling price movement through log-normal return distributions, a common assumption in quantitative finance since asset prices tend to follow multiplicative rather than linear changes. Using this framework, the system calculates z-scores to measure how many standard deviations a potential price outcome is from the current price. This allows the engine to convert price targets into probability estimates using the cumulative distribution function of the normal distribution, effectively quantifying the odds that a stock reaches a strike price, target price, or breakeven level before expiration.</w:t>
      </w:r>
    </w:p>
    <w:p w14:paraId="4F08F6A2" w14:textId="77777777" w:rsidR="00A82065" w:rsidRPr="00A82065" w:rsidRDefault="00A82065" w:rsidP="00A82065">
      <w:pPr>
        <w:ind w:firstLine="720"/>
      </w:pPr>
      <w:r w:rsidRPr="00A82065">
        <w:t xml:space="preserve">Once these probabilities are calculated analytically, the program passes the parameters into a Monte Carlo simulation engine. This simulation generates thousands of potential price paths by repeatedly sampling from the modeled return distribution and projecting the stock forward in time. In the current implementation, the engine runs 10,000 simulated price paths, allowing the program to approximate the full distribution of possible outcomes. From this simulation, </w:t>
      </w:r>
      <w:proofErr w:type="spellStart"/>
      <w:r w:rsidRPr="00A82065">
        <w:t>MyQuant</w:t>
      </w:r>
      <w:proofErr w:type="spellEnd"/>
      <w:r w:rsidRPr="00A82065">
        <w:t xml:space="preserve"> can visualize the probability landscape of the trade, estimate expected value, and illustrate how frequently certain price thresholds are reached.</w:t>
      </w:r>
    </w:p>
    <w:p w14:paraId="25EA7B52" w14:textId="77777777" w:rsidR="00A82065" w:rsidRPr="00A82065" w:rsidRDefault="00A82065" w:rsidP="00A82065">
      <w:pPr>
        <w:ind w:firstLine="720"/>
      </w:pPr>
      <w:r w:rsidRPr="00A82065">
        <w:t>By combining closed-form statistical calculations (z-scores and distribution functions) with stochastic Monte Carlo simulations, the system mirrors many of the probabilistic techniques used by quantitative trading desks to analyze risk and price uncertainty.</w:t>
      </w:r>
    </w:p>
    <w:p w14:paraId="2F89C3CB" w14:textId="77777777" w:rsidR="00A82065" w:rsidRPr="00A82065" w:rsidRDefault="00A82065" w:rsidP="00A82065">
      <w:pPr>
        <w:ind w:firstLine="720"/>
      </w:pPr>
      <w:r w:rsidRPr="00A82065">
        <w:t xml:space="preserve">The goal of </w:t>
      </w:r>
      <w:proofErr w:type="spellStart"/>
      <w:r w:rsidRPr="00A82065">
        <w:t>MyQuant</w:t>
      </w:r>
      <w:proofErr w:type="spellEnd"/>
      <w:r w:rsidRPr="00A82065">
        <w:t xml:space="preserve"> is to turn raw market data into a probability-driven decision framework, helping evaluate trades not just on directional conviction, but on their statistical edge.</w:t>
      </w:r>
    </w:p>
    <w:p w14:paraId="385B391E" w14:textId="532915C4" w:rsidR="00A82065" w:rsidRPr="00A82065" w:rsidRDefault="00A82065" w:rsidP="00A82065"/>
    <w:sectPr w:rsidR="00A82065" w:rsidRPr="00A82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065"/>
    <w:rsid w:val="001B51E3"/>
    <w:rsid w:val="003B0A5B"/>
    <w:rsid w:val="00434CC8"/>
    <w:rsid w:val="005F04DF"/>
    <w:rsid w:val="00A82065"/>
    <w:rsid w:val="00C170F9"/>
    <w:rsid w:val="00D11884"/>
    <w:rsid w:val="00EC2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0F054"/>
  <w15:chartTrackingRefBased/>
  <w15:docId w15:val="{F8F9B18F-7BAE-41E1-BA2F-9ACA9951D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065"/>
    <w:rPr>
      <w:rFonts w:eastAsiaTheme="majorEastAsia" w:cstheme="majorBidi"/>
      <w:color w:val="272727" w:themeColor="text1" w:themeTint="D8"/>
    </w:rPr>
  </w:style>
  <w:style w:type="paragraph" w:styleId="Title">
    <w:name w:val="Title"/>
    <w:basedOn w:val="Normal"/>
    <w:next w:val="Normal"/>
    <w:link w:val="TitleChar"/>
    <w:uiPriority w:val="10"/>
    <w:qFormat/>
    <w:rsid w:val="00A82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065"/>
    <w:pPr>
      <w:spacing w:before="160"/>
      <w:jc w:val="center"/>
    </w:pPr>
    <w:rPr>
      <w:i/>
      <w:iCs/>
      <w:color w:val="404040" w:themeColor="text1" w:themeTint="BF"/>
    </w:rPr>
  </w:style>
  <w:style w:type="character" w:customStyle="1" w:styleId="QuoteChar">
    <w:name w:val="Quote Char"/>
    <w:basedOn w:val="DefaultParagraphFont"/>
    <w:link w:val="Quote"/>
    <w:uiPriority w:val="29"/>
    <w:rsid w:val="00A82065"/>
    <w:rPr>
      <w:i/>
      <w:iCs/>
      <w:color w:val="404040" w:themeColor="text1" w:themeTint="BF"/>
    </w:rPr>
  </w:style>
  <w:style w:type="paragraph" w:styleId="ListParagraph">
    <w:name w:val="List Paragraph"/>
    <w:basedOn w:val="Normal"/>
    <w:uiPriority w:val="34"/>
    <w:qFormat/>
    <w:rsid w:val="00A82065"/>
    <w:pPr>
      <w:ind w:left="720"/>
      <w:contextualSpacing/>
    </w:pPr>
  </w:style>
  <w:style w:type="character" w:styleId="IntenseEmphasis">
    <w:name w:val="Intense Emphasis"/>
    <w:basedOn w:val="DefaultParagraphFont"/>
    <w:uiPriority w:val="21"/>
    <w:qFormat/>
    <w:rsid w:val="00A82065"/>
    <w:rPr>
      <w:i/>
      <w:iCs/>
      <w:color w:val="0F4761" w:themeColor="accent1" w:themeShade="BF"/>
    </w:rPr>
  </w:style>
  <w:style w:type="paragraph" w:styleId="IntenseQuote">
    <w:name w:val="Intense Quote"/>
    <w:basedOn w:val="Normal"/>
    <w:next w:val="Normal"/>
    <w:link w:val="IntenseQuoteChar"/>
    <w:uiPriority w:val="30"/>
    <w:qFormat/>
    <w:rsid w:val="00A82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065"/>
    <w:rPr>
      <w:i/>
      <w:iCs/>
      <w:color w:val="0F4761" w:themeColor="accent1" w:themeShade="BF"/>
    </w:rPr>
  </w:style>
  <w:style w:type="character" w:styleId="IntenseReference">
    <w:name w:val="Intense Reference"/>
    <w:basedOn w:val="DefaultParagraphFont"/>
    <w:uiPriority w:val="32"/>
    <w:qFormat/>
    <w:rsid w:val="00A82065"/>
    <w:rPr>
      <w:b/>
      <w:bCs/>
      <w:smallCaps/>
      <w:color w:val="0F4761" w:themeColor="accent1" w:themeShade="BF"/>
      <w:spacing w:val="5"/>
    </w:rPr>
  </w:style>
  <w:style w:type="paragraph" w:styleId="NormalWeb">
    <w:name w:val="Normal (Web)"/>
    <w:basedOn w:val="Normal"/>
    <w:uiPriority w:val="99"/>
    <w:semiHidden/>
    <w:unhideWhenUsed/>
    <w:rsid w:val="00A820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412</Words>
  <Characters>1607</Characters>
  <Application>Microsoft Office Word</Application>
  <DocSecurity>0</DocSecurity>
  <Lines>76</Lines>
  <Paragraphs>91</Paragraphs>
  <ScaleCrop>false</ScaleCrop>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Verma, Hari</dc:creator>
  <cp:keywords/>
  <dc:description/>
  <cp:lastModifiedBy>Verma, Hari</cp:lastModifiedBy>
  <cp:revision>1</cp:revision>
  <dcterms:created xsi:type="dcterms:W3CDTF">2026-03-17T01:55:00Z</dcterms:created>
  <dcterms:modified xsi:type="dcterms:W3CDTF">2026-03-17T02:01:00Z</dcterms:modified>
</cp:coreProperties>
</file>