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157E0" w14:textId="77777777" w:rsidR="00A94A1F" w:rsidRPr="009B3C16" w:rsidRDefault="00000000" w:rsidP="009B3C16">
      <w:pPr>
        <w:pStyle w:val="Title"/>
        <w:spacing w:line="240" w:lineRule="auto"/>
        <w:rPr>
          <w:rFonts w:ascii="Cambria" w:hAnsi="Cambria"/>
          <w:sz w:val="22"/>
          <w:szCs w:val="22"/>
        </w:rPr>
      </w:pPr>
      <w:r w:rsidRPr="009B3C16">
        <w:rPr>
          <w:rFonts w:ascii="Cambria" w:hAnsi="Cambria"/>
          <w:sz w:val="22"/>
          <w:szCs w:val="22"/>
        </w:rPr>
        <w:t>Optimal syndrome timing on trapped-ion hardware</w:t>
      </w:r>
    </w:p>
    <w:p w14:paraId="7C091129" w14:textId="77777777" w:rsidR="00A94A1F" w:rsidRPr="009B3C16" w:rsidRDefault="00000000" w:rsidP="009B3C16">
      <w:pPr>
        <w:pStyle w:val="Heading2"/>
        <w:spacing w:line="240" w:lineRule="auto"/>
        <w:rPr>
          <w:rFonts w:ascii="Cambria" w:hAnsi="Cambria"/>
          <w:sz w:val="18"/>
          <w:szCs w:val="18"/>
        </w:rPr>
      </w:pPr>
      <w:r w:rsidRPr="009B3C16">
        <w:rPr>
          <w:rFonts w:ascii="Cambria" w:hAnsi="Cambria"/>
          <w:sz w:val="18"/>
          <w:szCs w:val="18"/>
        </w:rPr>
        <w:t>Problem statement</w:t>
      </w:r>
    </w:p>
    <w:p w14:paraId="02E45373" w14:textId="7FA7BFBC" w:rsidR="00A94A1F" w:rsidRPr="009B3C16" w:rsidRDefault="00000000" w:rsidP="009B3C16">
      <w:pPr>
        <w:spacing w:after="100" w:line="240" w:lineRule="auto"/>
        <w:rPr>
          <w:rFonts w:ascii="Cambria" w:hAnsi="Cambria"/>
          <w:sz w:val="18"/>
          <w:szCs w:val="18"/>
        </w:rPr>
      </w:pPr>
      <w:r w:rsidRPr="009B3C16">
        <w:rPr>
          <w:rFonts w:ascii="Cambria" w:hAnsi="Cambria"/>
          <w:sz w:val="18"/>
          <w:szCs w:val="18"/>
        </w:rPr>
        <w:t xml:space="preserve">Surface-code memories usually run syndrome extraction back-to-back. Measuring less often lets idle errors build up; measuring more often adds gate and readout faults. Haug et al. predict an optimal interval </w:t>
      </w:r>
      <m:oMath>
        <m:r>
          <w:rPr>
            <w:rFonts w:ascii="Cambria Math" w:hAnsi="Cambria Math"/>
            <w:sz w:val="18"/>
            <w:szCs w:val="18"/>
          </w:rPr>
          <m:t>Δ</m:t>
        </m:r>
        <m:sSup>
          <m:sSupPr>
            <m:ctrlPr>
              <w:rPr>
                <w:rFonts w:ascii="Cambria Math" w:hAnsi="Cambria Math"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t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*</m:t>
            </m:r>
          </m:sup>
        </m:sSup>
      </m:oMath>
      <w:r w:rsidR="009B3C16" w:rsidRPr="009B3C16">
        <w:rPr>
          <w:rFonts w:ascii="Cambria" w:hAnsi="Cambria"/>
          <w:sz w:val="18"/>
          <w:szCs w:val="18"/>
        </w:rPr>
        <w:t xml:space="preserve"> </w:t>
      </w:r>
      <w:r w:rsidRPr="009B3C16">
        <w:rPr>
          <w:rFonts w:ascii="Cambria" w:hAnsi="Cambria"/>
          <w:sz w:val="18"/>
          <w:szCs w:val="18"/>
        </w:rPr>
        <w:t>that minimises logical error per unit time.</w:t>
      </w:r>
    </w:p>
    <w:p w14:paraId="2835FED3" w14:textId="77777777" w:rsidR="009B3C16" w:rsidRDefault="009B3C16" w:rsidP="009B3C16">
      <w:pPr>
        <w:pStyle w:val="Heading2"/>
        <w:spacing w:line="240" w:lineRule="auto"/>
        <w:rPr>
          <w:rFonts w:ascii="Cambria" w:hAnsi="Cambria"/>
          <w:b w:val="0"/>
          <w:bCs w:val="0"/>
          <w:color w:val="auto"/>
          <w:sz w:val="18"/>
          <w:szCs w:val="18"/>
        </w:rPr>
      </w:pPr>
      <w:r w:rsidRPr="009B3C16">
        <w:rPr>
          <w:rFonts w:ascii="Cambria" w:hAnsi="Cambria"/>
          <w:b w:val="0"/>
          <w:bCs w:val="0"/>
          <w:color w:val="auto"/>
          <w:sz w:val="18"/>
          <w:szCs w:val="18"/>
        </w:rPr>
        <w:t xml:space="preserve">We test whether it survives native-gate and coherent idle noise, and whether it helps on </w:t>
      </w:r>
      <w:proofErr w:type="spellStart"/>
      <w:r w:rsidRPr="009B3C16">
        <w:rPr>
          <w:rFonts w:ascii="Cambria" w:hAnsi="Cambria"/>
          <w:b w:val="0"/>
          <w:bCs w:val="0"/>
          <w:color w:val="auto"/>
          <w:sz w:val="18"/>
          <w:szCs w:val="18"/>
        </w:rPr>
        <w:t>Quantinuum</w:t>
      </w:r>
      <w:proofErr w:type="spellEnd"/>
      <w:r w:rsidRPr="009B3C16">
        <w:rPr>
          <w:rFonts w:ascii="Cambria" w:hAnsi="Cambria"/>
          <w:b w:val="0"/>
          <w:bCs w:val="0"/>
          <w:color w:val="auto"/>
          <w:sz w:val="18"/>
          <w:szCs w:val="18"/>
        </w:rPr>
        <w:t xml:space="preserve"> H2.</w:t>
      </w:r>
    </w:p>
    <w:p w14:paraId="2A52C969" w14:textId="63C8C4E2" w:rsidR="00A94A1F" w:rsidRPr="009B3C16" w:rsidRDefault="00000000" w:rsidP="009B3C16">
      <w:pPr>
        <w:pStyle w:val="Heading2"/>
        <w:spacing w:line="240" w:lineRule="auto"/>
        <w:rPr>
          <w:rFonts w:ascii="Cambria" w:hAnsi="Cambria"/>
          <w:sz w:val="18"/>
          <w:szCs w:val="18"/>
        </w:rPr>
      </w:pPr>
      <w:r w:rsidRPr="009B3C16">
        <w:rPr>
          <w:rFonts w:ascii="Cambria" w:hAnsi="Cambria"/>
          <w:sz w:val="18"/>
          <w:szCs w:val="18"/>
        </w:rPr>
        <w:t>Approach</w:t>
      </w:r>
    </w:p>
    <w:p w14:paraId="4505829F" w14:textId="699F8AA4" w:rsidR="00A94A1F" w:rsidRPr="009B3C16" w:rsidRDefault="00000000" w:rsidP="009B3C16">
      <w:pPr>
        <w:spacing w:after="100" w:line="240" w:lineRule="auto"/>
        <w:rPr>
          <w:rFonts w:ascii="Cambria" w:hAnsi="Cambria"/>
          <w:sz w:val="18"/>
          <w:szCs w:val="18"/>
        </w:rPr>
      </w:pPr>
      <w:r w:rsidRPr="009B3C16">
        <w:rPr>
          <w:rFonts w:ascii="Cambria" w:hAnsi="Cambria"/>
          <w:sz w:val="18"/>
          <w:szCs w:val="18"/>
        </w:rPr>
        <w:t>We run two simulation pipelines.</w:t>
      </w:r>
    </w:p>
    <w:p w14:paraId="7F70F546" w14:textId="2896A78C" w:rsidR="00A94A1F" w:rsidRPr="009B3C16" w:rsidRDefault="009E37F4" w:rsidP="009B3C16">
      <w:pPr>
        <w:spacing w:before="60" w:after="60" w:line="240" w:lineRule="auto"/>
        <w:rPr>
          <w:rFonts w:ascii="Cambria" w:hAnsi="Cambria"/>
          <w:sz w:val="18"/>
          <w:szCs w:val="18"/>
        </w:rPr>
      </w:pPr>
      <w:r>
        <w:rPr>
          <w:rFonts w:ascii="Cambria" w:hAnsi="Cambr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E1641C" wp14:editId="1616350B">
                <wp:simplePos x="0" y="0"/>
                <wp:positionH relativeFrom="column">
                  <wp:posOffset>4089083</wp:posOffset>
                </wp:positionH>
                <wp:positionV relativeFrom="paragraph">
                  <wp:posOffset>180975</wp:posOffset>
                </wp:positionV>
                <wp:extent cx="3238500" cy="1369475"/>
                <wp:effectExtent l="0" t="0" r="0" b="2540"/>
                <wp:wrapNone/>
                <wp:docPr id="6448666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1369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0D2325" w14:textId="5806A3D0" w:rsidR="0074503B" w:rsidRPr="0074503B" w:rsidRDefault="009B3C16" w:rsidP="009B3C16">
                            <w:pPr>
                              <w:spacing w:after="160" w:line="240" w:lineRule="auto"/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</w:pPr>
                            <w:r w:rsidRPr="0074503B">
                              <w:rPr>
                                <w:rFonts w:ascii="Cambria" w:hAnsi="Cambria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Simulation pipelines. </w:t>
                            </w:r>
                            <w:r w:rsidR="0074503B">
                              <w:rPr>
                                <w:rFonts w:ascii="Cambria" w:hAnsi="Cambria"/>
                                <w:b/>
                                <w:bCs/>
                                <w:sz w:val="12"/>
                                <w:szCs w:val="12"/>
                              </w:rPr>
                              <w:br/>
                            </w:r>
                            <w:r w:rsidRPr="0074503B"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t xml:space="preserve">(1) Phenomenological simulation </w:t>
                            </w:r>
                            <w:r w:rsidR="0074503B"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br/>
                            </w:r>
                            <w:r w:rsidRPr="0074503B"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t xml:space="preserve">(2) Noisy Selene simulation with native gates. </w:t>
                            </w:r>
                          </w:p>
                          <w:p w14:paraId="1CA431EE" w14:textId="67E78DBE" w:rsidR="009B3C16" w:rsidRPr="0074503B" w:rsidRDefault="0074503B" w:rsidP="009B3C16">
                            <w:pPr>
                              <w:spacing w:after="160" w:line="240" w:lineRule="auto"/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t xml:space="preserve">- </w:t>
                            </w:r>
                            <w:r w:rsidR="009B3C16" w:rsidRPr="0074503B"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t>d: code distance</w:t>
                            </w:r>
                            <w:r w:rsidRPr="0074503B"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74503B"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br/>
                            </w:r>
                            <w:r>
                              <w:rPr>
                                <w:rFonts w:ascii="Cambria" w:hAnsi="Cambria"/>
                                <w:iCs/>
                                <w:color w:val="444444"/>
                                <w:sz w:val="12"/>
                                <w:szCs w:val="12"/>
                              </w:rPr>
                              <w:t xml:space="preserve">-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444444"/>
                                  <w:sz w:val="12"/>
                                  <w:szCs w:val="12"/>
                                </w:rPr>
                                <m:t>Δt</m:t>
                              </m:r>
                            </m:oMath>
                            <w:r w:rsidR="009B3C16" w:rsidRPr="0074503B"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t>: simulated interval between syndrome extractions</w:t>
                            </w:r>
                            <w:r w:rsidRPr="0074503B"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t>,</w:t>
                            </w:r>
                            <w:r w:rsidR="009B3C16" w:rsidRPr="0074503B"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74503B"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br/>
                            </w:r>
                            <w:r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t xml:space="preserve">-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444444"/>
                                  <w:sz w:val="12"/>
                                  <w:szCs w:val="12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color w:val="444444"/>
                                      <w:sz w:val="12"/>
                                      <w:szCs w:val="1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444444"/>
                                      <w:sz w:val="12"/>
                                      <w:szCs w:val="12"/>
                                    </w:rPr>
                                    <m:t>Δt</m:t>
                                  </m:r>
                                </m:e>
                              </m:d>
                            </m:oMath>
                            <w:r w:rsidR="009B3C16" w:rsidRPr="0074503B"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t xml:space="preserve">: Z-error probability per data qubit for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444444"/>
                                  <w:sz w:val="12"/>
                                  <w:szCs w:val="12"/>
                                </w:rPr>
                                <m:t>Δt</m:t>
                              </m:r>
                            </m:oMath>
                            <w:r w:rsidR="009B3C16" w:rsidRPr="0074503B"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74503B"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br/>
                            </w:r>
                            <w:r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t xml:space="preserve">-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444444"/>
                                      <w:sz w:val="12"/>
                                      <w:szCs w:val="1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444444"/>
                                      <w:sz w:val="12"/>
                                      <w:szCs w:val="12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/>
                                      <w:color w:val="444444"/>
                                      <w:sz w:val="12"/>
                                      <w:szCs w:val="12"/>
                                    </w:rPr>
                                    <m:t>read</m:t>
                                  </m:r>
                                </m:sub>
                              </m:sSub>
                            </m:oMath>
                            <w:r w:rsidR="009B3C16" w:rsidRPr="0074503B"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t xml:space="preserve"> (pipeline 1): readout-flip probability </w:t>
                            </w:r>
                            <w:r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br/>
                              <w:t xml:space="preserve">- </w:t>
                            </w:r>
                            <w:r w:rsidR="009E37F4"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t>N</w:t>
                            </w:r>
                            <w:r w:rsidR="009B3C16" w:rsidRPr="0074503B"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t xml:space="preserve">ative </w:t>
                            </w:r>
                            <w:r w:rsidR="009E37F4"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t>G</w:t>
                            </w:r>
                            <w:r w:rsidR="009B3C16" w:rsidRPr="0074503B"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t xml:space="preserve">ates: the hardware’s own gate set, as opposed to textbook gates  </w:t>
                            </w:r>
                            <w:r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br/>
                              <w:t>-</w:t>
                            </w:r>
                            <w:r w:rsidRPr="0074503B"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444444"/>
                                      <w:sz w:val="12"/>
                                      <w:szCs w:val="1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444444"/>
                                      <w:sz w:val="12"/>
                                      <w:szCs w:val="12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/>
                                      <w:color w:val="444444"/>
                                      <w:sz w:val="12"/>
                                      <w:szCs w:val="12"/>
                                    </w:rPr>
                                    <m:t>data</m:t>
                                  </m:r>
                                </m:sub>
                              </m:sSub>
                            </m:oMath>
                            <w:r w:rsidR="009B3C16" w:rsidRPr="0074503B"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t xml:space="preserve">,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444444"/>
                                      <w:sz w:val="12"/>
                                      <w:szCs w:val="1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444444"/>
                                      <w:sz w:val="12"/>
                                      <w:szCs w:val="12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/>
                                      <w:color w:val="444444"/>
                                      <w:sz w:val="12"/>
                                      <w:szCs w:val="12"/>
                                    </w:rPr>
                                    <m:t>read</m:t>
                                  </m:r>
                                </m:sub>
                              </m:sSub>
                            </m:oMath>
                            <w:r w:rsidR="009B3C16" w:rsidRPr="0074503B"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t xml:space="preserve"> (pipeline 2): the paper’s data and readout error rates, measured once from detection events at </w:t>
                            </w:r>
                            <w:proofErr w:type="spellStart"/>
                            <w:r w:rsidR="009B3C16" w:rsidRPr="0074503B"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t>Δt</w:t>
                            </w:r>
                            <w:proofErr w:type="spellEnd"/>
                            <w:r w:rsidR="009B3C16" w:rsidRPr="0074503B"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t xml:space="preserve"> = 1 </w:t>
                            </w:r>
                            <w:r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br/>
                              <w:t xml:space="preserve">-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444444"/>
                                      <w:sz w:val="12"/>
                                      <w:szCs w:val="1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444444"/>
                                      <w:sz w:val="12"/>
                                      <w:szCs w:val="12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/>
                                      <w:color w:val="444444"/>
                                      <w:sz w:val="12"/>
                                      <w:szCs w:val="12"/>
                                    </w:rPr>
                                    <m:t>L</m:t>
                                  </m:r>
                                </m:sub>
                              </m:sSub>
                            </m:oMath>
                            <w:r w:rsidR="009B3C16" w:rsidRPr="0074503B"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t>: logical error probability</w:t>
                            </w:r>
                            <w:r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br/>
                              <w:t xml:space="preserve">-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444444"/>
                                  <w:sz w:val="12"/>
                                  <w:szCs w:val="12"/>
                                </w:rPr>
                                <m:t>Δ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color w:val="444444"/>
                                      <w:sz w:val="12"/>
                                      <w:szCs w:val="1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444444"/>
                                      <w:sz w:val="12"/>
                                      <w:szCs w:val="12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444444"/>
                                      <w:sz w:val="12"/>
                                      <w:szCs w:val="12"/>
                                    </w:rPr>
                                    <m:t>*</m:t>
                                  </m:r>
                                </m:sup>
                              </m:sSup>
                            </m:oMath>
                            <w:r w:rsidR="009B3C16" w:rsidRPr="0074503B">
                              <w:rPr>
                                <w:rFonts w:ascii="Cambria" w:hAnsi="Cambria"/>
                                <w:color w:val="444444"/>
                                <w:sz w:val="12"/>
                                <w:szCs w:val="12"/>
                              </w:rPr>
                              <w:t>: interval that minimises logical error per unit time.</w:t>
                            </w:r>
                          </w:p>
                          <w:p w14:paraId="1258500D" w14:textId="0485D0B4" w:rsidR="009B3C16" w:rsidRPr="0074503B" w:rsidRDefault="009B3C1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E164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22pt;margin-top:14.25pt;width:255pt;height:10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" fillcolor="white [3201]" stroked="f" strokeweight=".5pt">
                <v:textbox>
                  <w:txbxContent>
                    <w:p w14:paraId="5E0D2325" w14:textId="5806A3D0" w:rsidR="0074503B" w:rsidRPr="0074503B" w:rsidRDefault="009B3C16" w:rsidP="009B3C16">
                      <w:pPr>
                        <w:spacing w:after="160" w:line="240" w:lineRule="auto"/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</w:pPr>
                      <w:r w:rsidRPr="0074503B">
                        <w:rPr>
                          <w:rFonts w:ascii="Cambria" w:hAnsi="Cambria"/>
                          <w:b/>
                          <w:bCs/>
                          <w:sz w:val="12"/>
                          <w:szCs w:val="12"/>
                        </w:rPr>
                        <w:t xml:space="preserve">Simulation pipelines. </w:t>
                      </w:r>
                      <w:r w:rsidR="0074503B">
                        <w:rPr>
                          <w:rFonts w:ascii="Cambria" w:hAnsi="Cambria"/>
                          <w:b/>
                          <w:bCs/>
                          <w:sz w:val="12"/>
                          <w:szCs w:val="12"/>
                        </w:rPr>
                        <w:br/>
                      </w:r>
                      <w:r w:rsidRPr="0074503B"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t xml:space="preserve">(1) Phenomenological simulation </w:t>
                      </w:r>
                      <w:r w:rsidR="0074503B"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br/>
                      </w:r>
                      <w:r w:rsidRPr="0074503B"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t xml:space="preserve">(2) Noisy Selene simulation with native gates. </w:t>
                      </w:r>
                    </w:p>
                    <w:p w14:paraId="1CA431EE" w14:textId="67E78DBE" w:rsidR="009B3C16" w:rsidRPr="0074503B" w:rsidRDefault="0074503B" w:rsidP="009B3C16">
                      <w:pPr>
                        <w:spacing w:after="160" w:line="240" w:lineRule="auto"/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</w:pPr>
                      <w:r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t xml:space="preserve">- </w:t>
                      </w:r>
                      <w:r w:rsidR="009B3C16" w:rsidRPr="0074503B"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t>d: code distance</w:t>
                      </w:r>
                      <w:r w:rsidRPr="0074503B"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t xml:space="preserve"> </w:t>
                      </w:r>
                      <w:r w:rsidRPr="0074503B"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br/>
                      </w:r>
                      <w:r>
                        <w:rPr>
                          <w:rFonts w:ascii="Cambria" w:hAnsi="Cambria"/>
                          <w:iCs/>
                          <w:color w:val="444444"/>
                          <w:sz w:val="12"/>
                          <w:szCs w:val="12"/>
                        </w:rPr>
                        <w:t xml:space="preserve">- </w:t>
                      </w:r>
                      <m:oMath>
                        <m:r>
                          <w:rPr>
                            <w:rFonts w:ascii="Cambria Math" w:hAnsi="Cambria Math"/>
                            <w:color w:val="444444"/>
                            <w:sz w:val="12"/>
                            <w:szCs w:val="12"/>
                          </w:rPr>
                          <m:t>Δt</m:t>
                        </m:r>
                      </m:oMath>
                      <w:r w:rsidR="009B3C16" w:rsidRPr="0074503B"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t>: simulated interval between syndrome extractions</w:t>
                      </w:r>
                      <w:r w:rsidRPr="0074503B"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t>,</w:t>
                      </w:r>
                      <w:r w:rsidR="009B3C16" w:rsidRPr="0074503B"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t xml:space="preserve"> </w:t>
                      </w:r>
                      <w:r w:rsidRPr="0074503B"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br/>
                      </w:r>
                      <w:r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t xml:space="preserve">- </w:t>
                      </w:r>
                      <m:oMath>
                        <m:r>
                          <w:rPr>
                            <w:rFonts w:ascii="Cambria Math" w:hAnsi="Cambria Math"/>
                            <w:color w:val="444444"/>
                            <w:sz w:val="12"/>
                            <w:szCs w:val="12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color w:val="444444"/>
                                <w:sz w:val="12"/>
                                <w:szCs w:val="1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444444"/>
                                <w:sz w:val="12"/>
                                <w:szCs w:val="12"/>
                              </w:rPr>
                              <m:t>Δt</m:t>
                            </m:r>
                          </m:e>
                        </m:d>
                      </m:oMath>
                      <w:r w:rsidR="009B3C16" w:rsidRPr="0074503B"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t xml:space="preserve">: Z-error probability per data qubit for </w:t>
                      </w:r>
                      <m:oMath>
                        <m:r>
                          <w:rPr>
                            <w:rFonts w:ascii="Cambria Math" w:hAnsi="Cambria Math"/>
                            <w:color w:val="444444"/>
                            <w:sz w:val="12"/>
                            <w:szCs w:val="12"/>
                          </w:rPr>
                          <m:t>Δt</m:t>
                        </m:r>
                      </m:oMath>
                      <w:r w:rsidR="009B3C16" w:rsidRPr="0074503B"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t xml:space="preserve"> </w:t>
                      </w:r>
                      <w:r w:rsidRPr="0074503B"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br/>
                      </w:r>
                      <w:r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t xml:space="preserve">-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444444"/>
                                <w:sz w:val="12"/>
                                <w:szCs w:val="1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444444"/>
                                <w:sz w:val="12"/>
                                <w:szCs w:val="12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color w:val="444444"/>
                                <w:sz w:val="12"/>
                                <w:szCs w:val="12"/>
                              </w:rPr>
                              <m:t>read</m:t>
                            </m:r>
                          </m:sub>
                        </m:sSub>
                      </m:oMath>
                      <w:r w:rsidR="009B3C16" w:rsidRPr="0074503B"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t xml:space="preserve"> (pipeline 1): readout-flip probability </w:t>
                      </w:r>
                      <w:r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br/>
                        <w:t xml:space="preserve">- </w:t>
                      </w:r>
                      <w:r w:rsidR="009E37F4"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t>N</w:t>
                      </w:r>
                      <w:r w:rsidR="009B3C16" w:rsidRPr="0074503B"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t xml:space="preserve">ative </w:t>
                      </w:r>
                      <w:r w:rsidR="009E37F4"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t>G</w:t>
                      </w:r>
                      <w:r w:rsidR="009B3C16" w:rsidRPr="0074503B"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t xml:space="preserve">ates: the hardware’s own gate set, as opposed to textbook gates  </w:t>
                      </w:r>
                      <w:r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br/>
                        <w:t>-</w:t>
                      </w:r>
                      <w:r w:rsidRPr="0074503B"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444444"/>
                                <w:sz w:val="12"/>
                                <w:szCs w:val="1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444444"/>
                                <w:sz w:val="12"/>
                                <w:szCs w:val="12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color w:val="444444"/>
                                <w:sz w:val="12"/>
                                <w:szCs w:val="12"/>
                              </w:rPr>
                              <m:t>data</m:t>
                            </m:r>
                          </m:sub>
                        </m:sSub>
                      </m:oMath>
                      <w:r w:rsidR="009B3C16" w:rsidRPr="0074503B"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t xml:space="preserve">,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444444"/>
                                <w:sz w:val="12"/>
                                <w:szCs w:val="1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444444"/>
                                <w:sz w:val="12"/>
                                <w:szCs w:val="12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color w:val="444444"/>
                                <w:sz w:val="12"/>
                                <w:szCs w:val="12"/>
                              </w:rPr>
                              <m:t>read</m:t>
                            </m:r>
                          </m:sub>
                        </m:sSub>
                      </m:oMath>
                      <w:r w:rsidR="009B3C16" w:rsidRPr="0074503B"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t xml:space="preserve"> (pipeline 2): the paper’s data and readout error rates, measured once from detection events at </w:t>
                      </w:r>
                      <w:proofErr w:type="spellStart"/>
                      <w:r w:rsidR="009B3C16" w:rsidRPr="0074503B"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t>Δt</w:t>
                      </w:r>
                      <w:proofErr w:type="spellEnd"/>
                      <w:r w:rsidR="009B3C16" w:rsidRPr="0074503B"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t xml:space="preserve"> = 1 </w:t>
                      </w:r>
                      <w:r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br/>
                        <w:t xml:space="preserve">-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444444"/>
                                <w:sz w:val="12"/>
                                <w:szCs w:val="1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444444"/>
                                <w:sz w:val="12"/>
                                <w:szCs w:val="12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color w:val="444444"/>
                                <w:sz w:val="12"/>
                                <w:szCs w:val="12"/>
                              </w:rPr>
                              <m:t>L</m:t>
                            </m:r>
                          </m:sub>
                        </m:sSub>
                      </m:oMath>
                      <w:r w:rsidR="009B3C16" w:rsidRPr="0074503B"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t>: logical error probability</w:t>
                      </w:r>
                      <w:r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br/>
                        <w:t xml:space="preserve">- </w:t>
                      </w:r>
                      <m:oMath>
                        <m:r>
                          <w:rPr>
                            <w:rFonts w:ascii="Cambria Math" w:hAnsi="Cambria Math"/>
                            <w:color w:val="444444"/>
                            <w:sz w:val="12"/>
                            <w:szCs w:val="12"/>
                          </w:rPr>
                          <m:t>Δ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color w:val="444444"/>
                                <w:sz w:val="12"/>
                                <w:szCs w:val="1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444444"/>
                                <w:sz w:val="12"/>
                                <w:szCs w:val="12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444444"/>
                                <w:sz w:val="12"/>
                                <w:szCs w:val="12"/>
                              </w:rPr>
                              <m:t>*</m:t>
                            </m:r>
                          </m:sup>
                        </m:sSup>
                      </m:oMath>
                      <w:r w:rsidR="009B3C16" w:rsidRPr="0074503B">
                        <w:rPr>
                          <w:rFonts w:ascii="Cambria" w:hAnsi="Cambria"/>
                          <w:color w:val="444444"/>
                          <w:sz w:val="12"/>
                          <w:szCs w:val="12"/>
                        </w:rPr>
                        <w:t>: interval that minimises logical error per unit time.</w:t>
                      </w:r>
                    </w:p>
                    <w:p w14:paraId="1258500D" w14:textId="0485D0B4" w:rsidR="009B3C16" w:rsidRPr="0074503B" w:rsidRDefault="009B3C16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 w:rsidRPr="009B3C16">
        <w:rPr>
          <w:rFonts w:ascii="Cambria" w:hAnsi="Cambria"/>
          <w:noProof/>
          <w:sz w:val="18"/>
          <w:szCs w:val="18"/>
        </w:rPr>
        <w:drawing>
          <wp:inline distT="0" distB="0" distL="0" distR="0" wp14:anchorId="3531336F" wp14:editId="0B8DE072">
            <wp:extent cx="4132839" cy="1519238"/>
            <wp:effectExtent l="0" t="0" r="1270" b="5080"/>
            <wp:docPr id="1" name="pipelines" descr="Two five-step simulation pipelines" title="Simulation pipe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374" cy="15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C96A" w14:textId="078F429D" w:rsidR="00A94A1F" w:rsidRPr="009B3C16" w:rsidRDefault="00000000" w:rsidP="009B3C16">
      <w:pPr>
        <w:spacing w:after="100" w:line="240" w:lineRule="auto"/>
        <w:rPr>
          <w:rFonts w:ascii="Cambria" w:hAnsi="Cambria"/>
          <w:sz w:val="18"/>
          <w:szCs w:val="18"/>
        </w:rPr>
      </w:pPr>
      <w:r w:rsidRPr="009B3C16">
        <w:rPr>
          <w:rFonts w:ascii="Cambria" w:hAnsi="Cambria"/>
          <w:sz w:val="18"/>
          <w:szCs w:val="18"/>
        </w:rPr>
        <w:t xml:space="preserve">Dephasing applies Z to each data qubit over the simulated interval </w:t>
      </w:r>
      <m:oMath>
        <m:r>
          <w:rPr>
            <w:rFonts w:ascii="Cambria Math" w:hAnsi="Cambria Math"/>
            <w:color w:val="000000" w:themeColor="text1"/>
            <w:sz w:val="18"/>
            <w:szCs w:val="18"/>
          </w:rPr>
          <m:t>Δt</m:t>
        </m:r>
      </m:oMath>
      <w:r w:rsidRPr="009B3C16">
        <w:rPr>
          <w:rFonts w:ascii="Cambria" w:hAnsi="Cambria"/>
          <w:sz w:val="18"/>
          <w:szCs w:val="18"/>
        </w:rPr>
        <w:t xml:space="preserve"> under one of two idle models: Markovian at incoherent rate γ, or coherent phase drift at rate c. γ and c are free parameters fitted to the simulated detection events; their H2 values are unmeasured and set </w:t>
      </w:r>
      <m:oMath>
        <m:r>
          <w:rPr>
            <w:rFonts w:ascii="Cambria Math" w:hAnsi="Cambria Math"/>
            <w:color w:val="000000" w:themeColor="text1"/>
            <w:sz w:val="18"/>
            <w:szCs w:val="18"/>
          </w:rPr>
          <m:t>Δ</m:t>
        </m:r>
        <m:sSup>
          <m:sSupPr>
            <m:ctrlPr>
              <w:rPr>
                <w:rFonts w:ascii="Cambria Math" w:hAnsi="Cambria Math"/>
                <w:color w:val="000000" w:themeColor="text1"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t</m:t>
            </m:r>
          </m:e>
          <m:sup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*</m:t>
            </m:r>
          </m:sup>
        </m:sSup>
      </m:oMath>
      <w:r w:rsidRPr="009B3C16">
        <w:rPr>
          <w:rFonts w:ascii="Cambria" w:hAnsi="Cambria"/>
          <w:sz w:val="18"/>
          <w:szCs w:val="18"/>
        </w:rPr>
        <w:t>:</w:t>
      </w:r>
      <w:r w:rsidR="0074503B">
        <w:rPr>
          <w:rFonts w:ascii="Cambria" w:hAnsi="Cambria"/>
          <w:sz w:val="18"/>
          <w:szCs w:val="18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18"/>
                  <w:szCs w:val="18"/>
                </w:rPr>
                <m:t>Markov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</m:t>
          </m:r>
          <m:r>
            <w:rPr>
              <w:rFonts w:ascii="Cambria Math" w:hAnsi="Cambria Math"/>
              <w:color w:val="000000" w:themeColor="text1"/>
              <w:sz w:val="18"/>
              <w:szCs w:val="18"/>
            </w:rPr>
            <m:t>Δ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18"/>
              <w:szCs w:val="18"/>
            </w:rPr>
            <m:t>t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18"/>
              <w:szCs w:val="18"/>
            </w:rPr>
            <m:t>)</m:t>
          </m:r>
          <m:r>
            <w:rPr>
              <w:rFonts w:ascii="Cambria Math" w:hAnsi="Cambria Math"/>
              <w:sz w:val="18"/>
              <w:szCs w:val="18"/>
            </w:rPr>
            <m:t>=</m:t>
          </m:r>
          <m:r>
            <w:rPr>
              <w:rFonts w:ascii="Cambria Math" w:hAnsi="Cambria Math"/>
              <w:sz w:val="18"/>
              <w:szCs w:val="18"/>
            </w:rPr>
            <m:t xml:space="preserve">1/2 </m:t>
          </m:r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</w:rPr>
                <m:t xml:space="preserve">1 -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</m:e>
          </m:d>
          <m:r>
            <w:rPr>
              <w:rFonts w:ascii="Cambria Math" w:hAnsi="Cambria Math"/>
              <w:sz w:val="18"/>
              <w:szCs w:val="18"/>
            </w:rPr>
            <m:t xml:space="preserve">,         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18"/>
                  <w:szCs w:val="18"/>
                </w:rPr>
                <m:t>coherent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(</m:t>
          </m:r>
          <m:r>
            <w:rPr>
              <w:rFonts w:ascii="Cambria Math" w:hAnsi="Cambria Math"/>
              <w:color w:val="000000" w:themeColor="text1"/>
              <w:sz w:val="18"/>
              <w:szCs w:val="18"/>
            </w:rPr>
            <m:t>Δ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18"/>
              <w:szCs w:val="18"/>
            </w:rPr>
            <m:t>t)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18"/>
              <w:szCs w:val="18"/>
            </w:rPr>
            <m:t>=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18"/>
                  <w:szCs w:val="18"/>
                </w:rPr>
                <m:t>sin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18"/>
                  <w:szCs w:val="1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18"/>
              <w:szCs w:val="18"/>
            </w:rPr>
            <m:t>(c</m:t>
          </m:r>
          <m:r>
            <w:rPr>
              <w:rFonts w:ascii="Cambria Math" w:hAnsi="Cambria Math"/>
              <w:color w:val="000000" w:themeColor="text1"/>
              <w:sz w:val="18"/>
              <w:szCs w:val="18"/>
            </w:rPr>
            <m:t>Δ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18"/>
              <w:szCs w:val="18"/>
            </w:rPr>
            <m:t>t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18"/>
              <w:szCs w:val="18"/>
            </w:rPr>
            <m:t>/2).</m:t>
          </m:r>
        </m:oMath>
      </m:oMathPara>
    </w:p>
    <w:p w14:paraId="1D808DF3" w14:textId="77777777" w:rsidR="00A94A1F" w:rsidRPr="009B3C16" w:rsidRDefault="00000000" w:rsidP="009B3C16">
      <w:pPr>
        <w:spacing w:after="100" w:line="240" w:lineRule="auto"/>
        <w:rPr>
          <w:rFonts w:ascii="Cambria" w:hAnsi="Cambria"/>
          <w:sz w:val="18"/>
          <w:szCs w:val="18"/>
        </w:rPr>
      </w:pPr>
      <w:r w:rsidRPr="009B3C16">
        <w:rPr>
          <w:rFonts w:ascii="Cambria" w:hAnsi="Cambria"/>
          <w:sz w:val="18"/>
          <w:szCs w:val="18"/>
        </w:rPr>
        <w:t>The work runs in three stages:</w:t>
      </w:r>
    </w:p>
    <w:p w14:paraId="67D25DB8" w14:textId="77777777" w:rsidR="00A94A1F" w:rsidRPr="009B3C16" w:rsidRDefault="00000000" w:rsidP="009B3C16">
      <w:pPr>
        <w:pStyle w:val="ListParagraph"/>
        <w:numPr>
          <w:ilvl w:val="0"/>
          <w:numId w:val="2"/>
        </w:numPr>
        <w:spacing w:after="60" w:line="240" w:lineRule="auto"/>
        <w:rPr>
          <w:rFonts w:ascii="Cambria" w:hAnsi="Cambria"/>
          <w:sz w:val="18"/>
          <w:szCs w:val="18"/>
        </w:rPr>
      </w:pPr>
      <w:r w:rsidRPr="009B3C16">
        <w:rPr>
          <w:rFonts w:ascii="Cambria" w:hAnsi="Cambria"/>
          <w:b/>
          <w:bCs/>
          <w:sz w:val="18"/>
          <w:szCs w:val="18"/>
        </w:rPr>
        <w:t xml:space="preserve">Phenomenological. </w:t>
      </w:r>
      <w:r w:rsidRPr="009B3C16">
        <w:rPr>
          <w:rFonts w:ascii="Cambria" w:hAnsi="Cambria"/>
          <w:sz w:val="18"/>
          <w:szCs w:val="18"/>
        </w:rPr>
        <w:t xml:space="preserve">Errors are drawn per shot by Bernoulli trials in Guppy, then decoded by </w:t>
      </w:r>
      <w:proofErr w:type="spellStart"/>
      <w:r w:rsidRPr="009B3C16">
        <w:rPr>
          <w:rFonts w:ascii="Cambria" w:hAnsi="Cambria"/>
          <w:sz w:val="18"/>
          <w:szCs w:val="18"/>
        </w:rPr>
        <w:t>PyMatching</w:t>
      </w:r>
      <w:proofErr w:type="spellEnd"/>
      <w:r w:rsidRPr="009B3C16">
        <w:rPr>
          <w:rFonts w:ascii="Cambria" w:hAnsi="Cambria"/>
          <w:sz w:val="18"/>
          <w:szCs w:val="18"/>
        </w:rPr>
        <w:t>. This leads to a non-trivial syndrome extraction interval.</w:t>
      </w:r>
    </w:p>
    <w:p w14:paraId="0C624FC3" w14:textId="14C24974" w:rsidR="00A94A1F" w:rsidRPr="009E37F4" w:rsidRDefault="00000000" w:rsidP="009E37F4">
      <w:pPr>
        <w:pStyle w:val="ListParagraph"/>
        <w:numPr>
          <w:ilvl w:val="0"/>
          <w:numId w:val="2"/>
        </w:numPr>
        <w:spacing w:after="60" w:line="240" w:lineRule="auto"/>
        <w:rPr>
          <w:rFonts w:ascii="Cambria" w:hAnsi="Cambria"/>
          <w:sz w:val="18"/>
          <w:szCs w:val="18"/>
        </w:rPr>
      </w:pPr>
      <w:r w:rsidRPr="009B3C16">
        <w:rPr>
          <w:rFonts w:ascii="Cambria" w:hAnsi="Cambria"/>
          <w:b/>
          <w:bCs/>
          <w:sz w:val="18"/>
          <w:szCs w:val="18"/>
        </w:rPr>
        <w:t xml:space="preserve">Circuit-level. </w:t>
      </w:r>
      <w:r w:rsidRPr="009B3C16">
        <w:rPr>
          <w:rFonts w:ascii="Cambria" w:hAnsi="Cambria"/>
          <w:sz w:val="18"/>
          <w:szCs w:val="18"/>
        </w:rPr>
        <w:t xml:space="preserve">Gate and readout errors plus Z dephasing in Selene, with Stim-equivalent circuits too. The paper’s model is fitted once at  </w:t>
      </w:r>
      <m:oMath>
        <m:r>
          <w:rPr>
            <w:rFonts w:ascii="Cambria Math" w:hAnsi="Cambria Math"/>
            <w:color w:val="000000" w:themeColor="text1"/>
            <w:sz w:val="18"/>
            <w:szCs w:val="18"/>
          </w:rPr>
          <m:t>Δt=1</m:t>
        </m:r>
      </m:oMath>
      <w:r w:rsidRPr="009B3C16">
        <w:rPr>
          <w:rFonts w:ascii="Cambria" w:hAnsi="Cambria"/>
          <w:sz w:val="18"/>
          <w:szCs w:val="18"/>
        </w:rPr>
        <w:t xml:space="preserve"> and predicts </w:t>
      </w:r>
      <m:oMath>
        <m:r>
          <w:rPr>
            <w:rFonts w:ascii="Cambria Math" w:hAnsi="Cambria Math"/>
            <w:color w:val="000000" w:themeColor="text1"/>
            <w:sz w:val="18"/>
            <w:szCs w:val="18"/>
          </w:rPr>
          <m:t>Δ</m:t>
        </m:r>
        <m:sSup>
          <m:sSupPr>
            <m:ctrlPr>
              <w:rPr>
                <w:rFonts w:ascii="Cambria Math" w:hAnsi="Cambria Math"/>
                <w:color w:val="000000" w:themeColor="text1"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t</m:t>
            </m:r>
          </m:e>
          <m:sup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*</m:t>
            </m:r>
          </m:sup>
        </m:sSup>
      </m:oMath>
      <w:r w:rsidRPr="009E37F4">
        <w:rPr>
          <w:rFonts w:ascii="Cambria" w:hAnsi="Cambria"/>
          <w:sz w:val="18"/>
          <w:szCs w:val="18"/>
        </w:rPr>
        <w:t>.</w:t>
      </w:r>
    </w:p>
    <w:p w14:paraId="329A9F3E" w14:textId="57AF3DFA" w:rsidR="00A94A1F" w:rsidRPr="009E37F4" w:rsidRDefault="00000000" w:rsidP="009E37F4">
      <w:pPr>
        <w:pStyle w:val="ListParagraph"/>
        <w:numPr>
          <w:ilvl w:val="0"/>
          <w:numId w:val="2"/>
        </w:numPr>
        <w:spacing w:after="60" w:line="240" w:lineRule="auto"/>
        <w:rPr>
          <w:rFonts w:ascii="Cambria" w:hAnsi="Cambria"/>
          <w:sz w:val="18"/>
          <w:szCs w:val="18"/>
        </w:rPr>
      </w:pPr>
      <w:r w:rsidRPr="009B3C16">
        <w:rPr>
          <w:rFonts w:ascii="Cambria" w:hAnsi="Cambria"/>
          <w:b/>
          <w:bCs/>
          <w:sz w:val="18"/>
          <w:szCs w:val="18"/>
        </w:rPr>
        <w:t xml:space="preserve">Hardware map. </w:t>
      </w:r>
      <w:r w:rsidRPr="009B3C16">
        <w:rPr>
          <w:rFonts w:ascii="Cambria" w:hAnsi="Cambria"/>
          <w:sz w:val="18"/>
          <w:szCs w:val="18"/>
        </w:rPr>
        <w:t xml:space="preserve">Map </w:t>
      </w:r>
      <m:oMath>
        <m:r>
          <w:rPr>
            <w:rFonts w:ascii="Cambria Math" w:hAnsi="Cambria Math"/>
            <w:color w:val="000000" w:themeColor="text1"/>
            <w:sz w:val="18"/>
            <w:szCs w:val="18"/>
          </w:rPr>
          <m:t>Δ</m:t>
        </m:r>
        <m:sSup>
          <m:sSupPr>
            <m:ctrlPr>
              <w:rPr>
                <w:rFonts w:ascii="Cambria Math" w:hAnsi="Cambria Math"/>
                <w:color w:val="000000" w:themeColor="text1"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t</m:t>
            </m:r>
          </m:e>
          <m:sup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*</m:t>
            </m:r>
          </m:sup>
        </m:sSup>
      </m:oMath>
      <w:r w:rsidRPr="009B3C16">
        <w:rPr>
          <w:rFonts w:ascii="Cambria" w:hAnsi="Cambria"/>
          <w:sz w:val="18"/>
          <w:szCs w:val="18"/>
        </w:rPr>
        <w:t xml:space="preserve"> over the </w:t>
      </w:r>
      <m:oMath>
        <m:r>
          <w:rPr>
            <w:rFonts w:ascii="Cambria Math" w:hAnsi="Cambria Math"/>
            <w:sz w:val="18"/>
            <w:szCs w:val="18"/>
          </w:rPr>
          <m:t>(</m:t>
        </m:r>
        <m:r>
          <w:rPr>
            <w:rFonts w:ascii="Cambria Math" w:hAnsi="Cambria Math"/>
            <w:sz w:val="18"/>
            <w:szCs w:val="18"/>
          </w:rPr>
          <m:t>γ</m:t>
        </m:r>
        <m:r>
          <w:rPr>
            <w:rFonts w:ascii="Cambria Math" w:hAnsi="Cambria Math"/>
            <w:sz w:val="18"/>
            <w:szCs w:val="18"/>
          </w:rPr>
          <m:t>,c)</m:t>
        </m:r>
      </m:oMath>
      <w:r w:rsidRPr="009E37F4">
        <w:rPr>
          <w:rFonts w:ascii="Cambria" w:hAnsi="Cambria"/>
          <w:sz w:val="18"/>
          <w:szCs w:val="18"/>
        </w:rPr>
        <w:t xml:space="preserve"> plane and place H2-1E idle rates on it as a function of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t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R</m:t>
            </m:r>
          </m:sub>
        </m:sSub>
      </m:oMath>
      <w:r w:rsidRPr="009E37F4">
        <w:rPr>
          <w:rFonts w:ascii="Cambria" w:hAnsi="Cambria"/>
          <w:sz w:val="18"/>
          <w:szCs w:val="18"/>
        </w:rPr>
        <w:t>.</w:t>
      </w:r>
    </w:p>
    <w:p w14:paraId="70DBD839" w14:textId="3939D6BD" w:rsidR="00A94A1F" w:rsidRPr="009B3C16" w:rsidRDefault="00213DB0" w:rsidP="009B3C16">
      <w:pPr>
        <w:pStyle w:val="Heading2"/>
        <w:spacing w:line="240" w:lineRule="auto"/>
        <w:rPr>
          <w:rFonts w:ascii="Cambria" w:hAnsi="Cambria"/>
          <w:sz w:val="18"/>
          <w:szCs w:val="18"/>
        </w:rPr>
      </w:pPr>
      <w:r>
        <w:rPr>
          <w:rFonts w:ascii="Cambria" w:hAnsi="Cambr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8CC575" wp14:editId="099E6AFC">
                <wp:simplePos x="0" y="0"/>
                <wp:positionH relativeFrom="column">
                  <wp:posOffset>2736439</wp:posOffset>
                </wp:positionH>
                <wp:positionV relativeFrom="paragraph">
                  <wp:posOffset>167005</wp:posOffset>
                </wp:positionV>
                <wp:extent cx="601668" cy="210754"/>
                <wp:effectExtent l="0" t="0" r="0" b="0"/>
                <wp:wrapNone/>
                <wp:docPr id="5897937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668" cy="2107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519567" w14:textId="4DB91D1E" w:rsidR="00213DB0" w:rsidRPr="00213DB0" w:rsidRDefault="00213DB0">
                            <w:pPr>
                              <w:rPr>
                                <w:rFonts w:ascii="Cambria" w:hAnsi="Cambria"/>
                                <w:sz w:val="10"/>
                                <w:szCs w:val="10"/>
                              </w:rPr>
                            </w:pPr>
                            <w:r w:rsidRPr="00213DB0">
                              <w:rPr>
                                <w:rFonts w:ascii="Cambria" w:hAnsi="Cambria"/>
                                <w:sz w:val="10"/>
                                <w:szCs w:val="10"/>
                              </w:rPr>
                              <w:t>Fig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CC575" id="Text Box 2" o:spid="_x0000_s1027" type="#_x0000_t202" style="position:absolute;margin-left:215.45pt;margin-top:13.15pt;width:47.4pt;height:16.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" filled="f" stroked="f" strokeweight=".5pt">
                <v:textbox>
                  <w:txbxContent>
                    <w:p w14:paraId="64519567" w14:textId="4DB91D1E" w:rsidR="00213DB0" w:rsidRPr="00213DB0" w:rsidRDefault="00213DB0">
                      <w:pPr>
                        <w:rPr>
                          <w:rFonts w:ascii="Cambria" w:hAnsi="Cambria"/>
                          <w:sz w:val="10"/>
                          <w:szCs w:val="10"/>
                        </w:rPr>
                      </w:pPr>
                      <w:r w:rsidRPr="00213DB0">
                        <w:rPr>
                          <w:rFonts w:ascii="Cambria" w:hAnsi="Cambria"/>
                          <w:sz w:val="10"/>
                          <w:szCs w:val="10"/>
                        </w:rPr>
                        <w:t>Fig 1</w:t>
                      </w:r>
                    </w:p>
                  </w:txbxContent>
                </v:textbox>
              </v:shape>
            </w:pict>
          </mc:Fallback>
        </mc:AlternateContent>
      </w:r>
      <w:r w:rsidR="002D1DE8" w:rsidRPr="009E37F4">
        <w:rPr>
          <w:rFonts w:ascii="Cambria" w:hAnsi="Cambria"/>
          <w:sz w:val="18"/>
          <w:szCs w:val="18"/>
          <w:shd w:val="clear" w:color="auto" w:fill="FFF2A8"/>
        </w:rPr>
        <w:drawing>
          <wp:anchor distT="0" distB="0" distL="114300" distR="114300" simplePos="0" relativeHeight="251660288" behindDoc="0" locked="0" layoutInCell="1" allowOverlap="1" wp14:anchorId="1699B3D6" wp14:editId="005DD8D7">
            <wp:simplePos x="0" y="0"/>
            <wp:positionH relativeFrom="column">
              <wp:posOffset>2791460</wp:posOffset>
            </wp:positionH>
            <wp:positionV relativeFrom="paragraph">
              <wp:posOffset>260985</wp:posOffset>
            </wp:positionV>
            <wp:extent cx="4295775" cy="1382395"/>
            <wp:effectExtent l="0" t="0" r="9525" b="8255"/>
            <wp:wrapSquare wrapText="bothSides"/>
            <wp:docPr id="19" name="Fig 1" descr="04_premise_realistic_nois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 1" descr="04_premise_realistic_noise_1.png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9B3C16">
        <w:rPr>
          <w:rFonts w:ascii="Cambria" w:hAnsi="Cambria"/>
          <w:sz w:val="18"/>
          <w:szCs w:val="18"/>
        </w:rPr>
        <w:t>Key results and relevance to quantum computing</w:t>
      </w:r>
    </w:p>
    <w:p w14:paraId="3D030695" w14:textId="1E039B0C" w:rsidR="00A94A1F" w:rsidRPr="009B3C16" w:rsidRDefault="00000000" w:rsidP="009B3C16">
      <w:pPr>
        <w:spacing w:after="100" w:line="240" w:lineRule="auto"/>
        <w:rPr>
          <w:rFonts w:ascii="Cambria" w:hAnsi="Cambria"/>
          <w:sz w:val="18"/>
          <w:szCs w:val="18"/>
        </w:rPr>
      </w:pPr>
      <w:r w:rsidRPr="009B3C16">
        <w:rPr>
          <w:rFonts w:ascii="Cambria" w:hAnsi="Cambria"/>
          <w:b/>
          <w:bCs/>
          <w:sz w:val="18"/>
          <w:szCs w:val="18"/>
        </w:rPr>
        <w:t xml:space="preserve">1. The optimum survives full circuit noise. </w:t>
      </w:r>
      <w:r w:rsidRPr="009B3C16">
        <w:rPr>
          <w:rFonts w:ascii="Cambria" w:hAnsi="Cambria"/>
          <w:sz w:val="18"/>
          <w:szCs w:val="18"/>
        </w:rPr>
        <w:t xml:space="preserve">In Fig. 1 (native gates; idle models linear 0.3, quadratic 0.01 and mixed), the full-circuit logical error per unit time falls and then rises with  at </w:t>
      </w:r>
      <m:oMath>
        <m:r>
          <w:rPr>
            <w:rFonts w:ascii="Cambria Math" w:hAnsi="Cambria Math"/>
            <w:sz w:val="18"/>
            <w:szCs w:val="18"/>
          </w:rPr>
          <m:t>d=3, 5, 7</m:t>
        </m:r>
      </m:oMath>
      <w:r w:rsidRPr="009B3C16">
        <w:rPr>
          <w:rFonts w:ascii="Cambria" w:hAnsi="Cambria"/>
          <w:sz w:val="18"/>
          <w:szCs w:val="18"/>
        </w:rPr>
        <w:t xml:space="preserve">. </w:t>
      </w:r>
    </w:p>
    <w:p w14:paraId="38204FFB" w14:textId="34BC54CA" w:rsidR="00A94A1F" w:rsidRPr="002D1DE8" w:rsidRDefault="00480F05" w:rsidP="009B3C16">
      <w:pPr>
        <w:spacing w:after="100" w:line="240" w:lineRule="auto"/>
        <w:rPr>
          <w:rFonts w:ascii="Cambria" w:hAnsi="Cambria"/>
          <w:color w:val="000000" w:themeColor="text1"/>
          <w:sz w:val="18"/>
          <w:szCs w:val="18"/>
        </w:rPr>
      </w:pPr>
      <w:r>
        <w:rPr>
          <w:rFonts w:ascii="Cambria" w:hAnsi="Cambr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07412D" wp14:editId="0899639A">
                <wp:simplePos x="0" y="0"/>
                <wp:positionH relativeFrom="column">
                  <wp:posOffset>2744788</wp:posOffset>
                </wp:positionH>
                <wp:positionV relativeFrom="paragraph">
                  <wp:posOffset>656590</wp:posOffset>
                </wp:positionV>
                <wp:extent cx="601668" cy="210754"/>
                <wp:effectExtent l="0" t="0" r="0" b="0"/>
                <wp:wrapNone/>
                <wp:docPr id="12163120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668" cy="2107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020187" w14:textId="3EADEF36" w:rsidR="00213DB0" w:rsidRPr="00213DB0" w:rsidRDefault="00213DB0" w:rsidP="00213DB0">
                            <w:pPr>
                              <w:rPr>
                                <w:rFonts w:ascii="Cambria" w:hAnsi="Cambria"/>
                                <w:sz w:val="10"/>
                                <w:szCs w:val="10"/>
                              </w:rPr>
                            </w:pPr>
                            <w:r w:rsidRPr="00213DB0">
                              <w:rPr>
                                <w:rFonts w:ascii="Cambria" w:hAnsi="Cambria"/>
                                <w:sz w:val="10"/>
                                <w:szCs w:val="10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/>
                                <w:sz w:val="10"/>
                                <w:szCs w:val="1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7412D" id="_x0000_s1028" type="#_x0000_t202" style="position:absolute;margin-left:216.15pt;margin-top:51.7pt;width:47.4pt;height:16.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" filled="f" stroked="f" strokeweight=".5pt">
                <v:textbox>
                  <w:txbxContent>
                    <w:p w14:paraId="09020187" w14:textId="3EADEF36" w:rsidR="00213DB0" w:rsidRPr="00213DB0" w:rsidRDefault="00213DB0" w:rsidP="00213DB0">
                      <w:pPr>
                        <w:rPr>
                          <w:rFonts w:ascii="Cambria" w:hAnsi="Cambria"/>
                          <w:sz w:val="10"/>
                          <w:szCs w:val="10"/>
                        </w:rPr>
                      </w:pPr>
                      <w:r w:rsidRPr="00213DB0">
                        <w:rPr>
                          <w:rFonts w:ascii="Cambria" w:hAnsi="Cambria"/>
                          <w:sz w:val="10"/>
                          <w:szCs w:val="10"/>
                        </w:rPr>
                        <w:t xml:space="preserve">Fig </w:t>
                      </w:r>
                      <w:r>
                        <w:rPr>
                          <w:rFonts w:ascii="Cambria" w:hAnsi="Cambria"/>
                          <w:sz w:val="10"/>
                          <w:szCs w:val="1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213DB0" w:rsidRPr="002D1DE8">
        <w:rPr>
          <w:rFonts w:ascii="Cambria" w:hAnsi="Cambria"/>
          <w:sz w:val="18"/>
          <w:szCs w:val="18"/>
        </w:rPr>
        <w:drawing>
          <wp:anchor distT="0" distB="0" distL="114300" distR="114300" simplePos="0" relativeHeight="251661312" behindDoc="0" locked="0" layoutInCell="1" allowOverlap="1" wp14:anchorId="2FFFDCED" wp14:editId="64827418">
            <wp:simplePos x="0" y="0"/>
            <wp:positionH relativeFrom="column">
              <wp:posOffset>2794000</wp:posOffset>
            </wp:positionH>
            <wp:positionV relativeFrom="paragraph">
              <wp:posOffset>763270</wp:posOffset>
            </wp:positionV>
            <wp:extent cx="4247515" cy="1438275"/>
            <wp:effectExtent l="0" t="0" r="635" b="9525"/>
            <wp:wrapSquare wrapText="bothSides"/>
            <wp:docPr id="21" name="Fig 2" descr="07_dt_star_vs_idle_strength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 2" descr="07_dt_star_vs_idle_strength_3.pn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51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9B3C16">
        <w:rPr>
          <w:rFonts w:ascii="Cambria" w:hAnsi="Cambria"/>
          <w:b/>
          <w:bCs/>
          <w:sz w:val="18"/>
          <w:szCs w:val="18"/>
        </w:rPr>
        <w:t xml:space="preserve">2. The paper’s model predicts it from one calibration. </w:t>
      </w:r>
      <w:r w:rsidR="00000000" w:rsidRPr="009B3C16">
        <w:rPr>
          <w:rFonts w:ascii="Cambria" w:hAnsi="Cambria"/>
          <w:sz w:val="18"/>
          <w:szCs w:val="18"/>
        </w:rPr>
        <w:t xml:space="preserve">Calibrated once from detection events at </w:t>
      </w:r>
      <m:oMath>
        <m:r>
          <w:rPr>
            <w:rFonts w:ascii="Cambria Math" w:hAnsi="Cambria Math"/>
            <w:color w:val="000000" w:themeColor="text1"/>
            <w:sz w:val="18"/>
            <w:szCs w:val="18"/>
          </w:rPr>
          <m:t>Δt=1</m:t>
        </m:r>
      </m:oMath>
      <w:r w:rsidR="00000000" w:rsidRPr="009B3C16">
        <w:rPr>
          <w:rFonts w:ascii="Cambria" w:hAnsi="Cambria"/>
          <w:sz w:val="18"/>
          <w:szCs w:val="18"/>
        </w:rPr>
        <w:t xml:space="preserve">, the model predicts </w:t>
      </w:r>
      <m:oMath>
        <m:r>
          <w:rPr>
            <w:rFonts w:ascii="Cambria Math" w:hAnsi="Cambria Math"/>
            <w:color w:val="000000" w:themeColor="text1"/>
            <w:sz w:val="18"/>
            <w:szCs w:val="18"/>
          </w:rPr>
          <m:t>Δ</m:t>
        </m:r>
        <m:sSup>
          <m:sSupPr>
            <m:ctrlPr>
              <w:rPr>
                <w:rFonts w:ascii="Cambria Math" w:hAnsi="Cambria Math"/>
                <w:color w:val="000000" w:themeColor="text1"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t</m:t>
            </m:r>
          </m:e>
          <m:sup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*</m:t>
            </m:r>
          </m:sup>
        </m:sSup>
      </m:oMath>
      <w:r w:rsidR="002D1DE8">
        <w:rPr>
          <w:rFonts w:ascii="Cambria" w:hAnsi="Cambria"/>
          <w:color w:val="000000" w:themeColor="text1"/>
          <w:sz w:val="18"/>
          <w:szCs w:val="18"/>
        </w:rPr>
        <w:t xml:space="preserve"> </w:t>
      </w:r>
      <w:r w:rsidR="00000000" w:rsidRPr="009B3C16">
        <w:rPr>
          <w:rFonts w:ascii="Cambria" w:hAnsi="Cambria"/>
          <w:sz w:val="18"/>
          <w:szCs w:val="18"/>
        </w:rPr>
        <w:t xml:space="preserve">within </w:t>
      </w:r>
      <w:r w:rsidR="002D1DE8" w:rsidRPr="009B3C16">
        <w:rPr>
          <w:rFonts w:ascii="Cambria" w:hAnsi="Cambria"/>
          <w:sz w:val="18"/>
          <w:szCs w:val="18"/>
        </w:rPr>
        <w:t>±</w:t>
      </w:r>
      <w:r w:rsidR="00000000" w:rsidRPr="009B3C16">
        <w:rPr>
          <w:rFonts w:ascii="Cambria" w:hAnsi="Cambria"/>
          <w:sz w:val="18"/>
          <w:szCs w:val="18"/>
        </w:rPr>
        <w:t xml:space="preserve">15–20% at </w:t>
      </w:r>
      <m:oMath>
        <m:r>
          <w:rPr>
            <w:rFonts w:ascii="Cambria Math" w:hAnsi="Cambria Math"/>
            <w:sz w:val="18"/>
            <w:szCs w:val="18"/>
          </w:rPr>
          <m:t>d=3</m:t>
        </m:r>
      </m:oMath>
      <w:r w:rsidR="002D1DE8">
        <w:rPr>
          <w:rFonts w:ascii="Cambria" w:hAnsi="Cambria"/>
          <w:sz w:val="18"/>
          <w:szCs w:val="18"/>
        </w:rPr>
        <w:t>,</w:t>
      </w:r>
      <w:r w:rsidR="00000000" w:rsidRPr="009B3C16">
        <w:rPr>
          <w:rFonts w:ascii="Cambria" w:hAnsi="Cambria"/>
          <w:sz w:val="18"/>
          <w:szCs w:val="18"/>
        </w:rPr>
        <w:t xml:space="preserve"> and ±10% at </w:t>
      </w:r>
      <m:oMath>
        <m:r>
          <w:rPr>
            <w:rFonts w:ascii="Cambria Math" w:hAnsi="Cambria Math"/>
            <w:sz w:val="18"/>
            <w:szCs w:val="18"/>
          </w:rPr>
          <m:t>d=5, 7</m:t>
        </m:r>
      </m:oMath>
      <w:r w:rsidR="00000000" w:rsidRPr="009B3C16">
        <w:rPr>
          <w:rFonts w:ascii="Cambria" w:hAnsi="Cambria"/>
          <w:sz w:val="18"/>
          <w:szCs w:val="18"/>
        </w:rPr>
        <w:t xml:space="preserve">. Held-out points (stars in Fig. 2): 5.50 simulated vs 5.59 formula at </w:t>
      </w:r>
      <m:oMath>
        <m:r>
          <w:rPr>
            <w:rFonts w:ascii="Cambria Math" w:hAnsi="Cambria Math"/>
            <w:sz w:val="18"/>
            <w:szCs w:val="18"/>
          </w:rPr>
          <m:t>d=3</m:t>
        </m:r>
      </m:oMath>
      <w:r w:rsidR="00000000" w:rsidRPr="009B3C16">
        <w:rPr>
          <w:rFonts w:ascii="Cambria" w:hAnsi="Cambria"/>
          <w:sz w:val="18"/>
          <w:szCs w:val="18"/>
        </w:rPr>
        <w:t xml:space="preserve">, 3.80 vs 3.88 at </w:t>
      </w:r>
      <m:oMath>
        <m:r>
          <w:rPr>
            <w:rFonts w:ascii="Cambria Math" w:hAnsi="Cambria Math"/>
            <w:sz w:val="18"/>
            <w:szCs w:val="18"/>
          </w:rPr>
          <m:t>d=5</m:t>
        </m:r>
      </m:oMath>
      <w:r w:rsidR="00000000" w:rsidRPr="009B3C16">
        <w:rPr>
          <w:rFonts w:ascii="Cambria" w:hAnsi="Cambria"/>
          <w:sz w:val="18"/>
          <w:szCs w:val="18"/>
        </w:rPr>
        <w:t xml:space="preserve">, 2.83 vs 2.74 at </w:t>
      </w:r>
      <m:oMath>
        <m:r>
          <w:rPr>
            <w:rFonts w:ascii="Cambria Math" w:hAnsi="Cambria Math"/>
            <w:sz w:val="18"/>
            <w:szCs w:val="18"/>
          </w:rPr>
          <m:t>d=7</m:t>
        </m:r>
      </m:oMath>
      <w:r w:rsidR="00000000" w:rsidRPr="009B3C16">
        <w:rPr>
          <w:rFonts w:ascii="Cambria" w:hAnsi="Cambria"/>
          <w:sz w:val="18"/>
          <w:szCs w:val="18"/>
        </w:rPr>
        <w:t>.</w:t>
      </w:r>
    </w:p>
    <w:p w14:paraId="145EA701" w14:textId="4BC2C54E" w:rsidR="00A94A1F" w:rsidRPr="002D1DE8" w:rsidRDefault="00000000" w:rsidP="009B3C16">
      <w:pPr>
        <w:spacing w:after="100" w:line="240" w:lineRule="auto"/>
        <w:rPr>
          <w:rFonts w:ascii="Cambria" w:hAnsi="Cambria"/>
          <w:sz w:val="18"/>
          <w:szCs w:val="18"/>
        </w:rPr>
      </w:pPr>
      <w:r w:rsidRPr="009B3C16">
        <w:rPr>
          <w:rFonts w:ascii="Cambria" w:hAnsi="Cambria"/>
          <w:b/>
          <w:bCs/>
          <w:sz w:val="18"/>
          <w:szCs w:val="18"/>
        </w:rPr>
        <w:t xml:space="preserve">3. Expected </w:t>
      </w:r>
      <w:proofErr w:type="spellStart"/>
      <w:r w:rsidRPr="009B3C16">
        <w:rPr>
          <w:rFonts w:ascii="Cambria" w:hAnsi="Cambria"/>
          <w:b/>
          <w:bCs/>
          <w:sz w:val="18"/>
          <w:szCs w:val="18"/>
        </w:rPr>
        <w:t>tradeoff</w:t>
      </w:r>
      <w:proofErr w:type="spellEnd"/>
      <w:r w:rsidRPr="009B3C16">
        <w:rPr>
          <w:rFonts w:ascii="Cambria" w:hAnsi="Cambria"/>
          <w:b/>
          <w:bCs/>
          <w:sz w:val="18"/>
          <w:szCs w:val="18"/>
        </w:rPr>
        <w:t xml:space="preserve"> on H2. </w:t>
      </w:r>
      <w:r w:rsidRPr="009B3C16">
        <w:rPr>
          <w:rFonts w:ascii="Cambria" w:hAnsi="Cambria"/>
          <w:sz w:val="18"/>
          <w:szCs w:val="18"/>
        </w:rPr>
        <w:t xml:space="preserve">Fig. 2 maps the optimal interval </w:t>
      </w:r>
      <m:oMath>
        <m:r>
          <w:rPr>
            <w:rFonts w:ascii="Cambria Math" w:hAnsi="Cambria Math"/>
            <w:color w:val="000000" w:themeColor="text1"/>
            <w:sz w:val="18"/>
            <w:szCs w:val="18"/>
          </w:rPr>
          <m:t>Δ</m:t>
        </m:r>
        <m:sSup>
          <m:sSupPr>
            <m:ctrlPr>
              <w:rPr>
                <w:rFonts w:ascii="Cambria Math" w:hAnsi="Cambria Math"/>
                <w:color w:val="000000" w:themeColor="text1"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t</m:t>
            </m:r>
          </m:e>
          <m:sup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*</m:t>
            </m:r>
          </m:sup>
        </m:sSup>
        <m:r>
          <w:rPr>
            <w:rFonts w:ascii="Cambria Math" w:hAnsi="Cambria Math"/>
            <w:sz w:val="18"/>
            <w:szCs w:val="18"/>
          </w:rPr>
          <m:t>/t_R</m:t>
        </m:r>
      </m:oMath>
      <w:r w:rsidR="002D1DE8">
        <w:rPr>
          <w:rFonts w:ascii="Cambria" w:hAnsi="Cambria"/>
          <w:sz w:val="18"/>
          <w:szCs w:val="18"/>
        </w:rPr>
        <w:t xml:space="preserve"> </w:t>
      </w:r>
      <w:r w:rsidRPr="009B3C16">
        <w:rPr>
          <w:rFonts w:ascii="Cambria" w:hAnsi="Cambria"/>
          <w:sz w:val="18"/>
          <w:szCs w:val="18"/>
        </w:rPr>
        <w:t xml:space="preserve">over the idle plane at </w:t>
      </w:r>
      <m:oMath>
        <m:r>
          <w:rPr>
            <w:rFonts w:ascii="Cambria Math" w:hAnsi="Cambria Math"/>
            <w:sz w:val="18"/>
            <w:szCs w:val="18"/>
          </w:rPr>
          <m:t>d=3,5,7</m:t>
        </m:r>
      </m:oMath>
      <w:r w:rsidRPr="009B3C16">
        <w:rPr>
          <w:rFonts w:ascii="Cambria" w:hAnsi="Cambria"/>
          <w:sz w:val="18"/>
          <w:szCs w:val="18"/>
        </w:rPr>
        <w:t xml:space="preserve">: linear idle strength </w:t>
      </w:r>
      <m:oMath>
        <m:r>
          <w:rPr>
            <w:rFonts w:ascii="Cambria Math" w:hAnsi="Cambria Math"/>
            <w:sz w:val="18"/>
            <w:szCs w:val="18"/>
          </w:rPr>
          <m:t>γ/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2</m:t>
            </m:r>
          </m:sub>
        </m:sSub>
      </m:oMath>
      <w:r w:rsidRPr="009B3C16">
        <w:rPr>
          <w:rFonts w:ascii="Cambria" w:hAnsi="Cambria"/>
          <w:sz w:val="18"/>
          <w:szCs w:val="18"/>
        </w:rPr>
        <w:t xml:space="preserve"> against quadratic idle strength </w:t>
      </w:r>
      <m:oMath>
        <m:r>
          <w:rPr>
            <w:rFonts w:ascii="Cambria Math" w:hAnsi="Cambria Math"/>
            <w:sz w:val="18"/>
            <w:szCs w:val="18"/>
          </w:rPr>
          <m:t>c</m:t>
        </m:r>
        <m:r>
          <w:rPr>
            <w:rFonts w:ascii="Cambria Math" w:hAnsi="Cambria Math"/>
            <w:sz w:val="18"/>
            <w:szCs w:val="18"/>
          </w:rPr>
          <m:t>/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2</m:t>
            </m:r>
          </m:sub>
        </m:sSub>
      </m:oMath>
      <w:r w:rsidRPr="009B3C16">
        <w:rPr>
          <w:rFonts w:ascii="Cambria" w:hAnsi="Cambria"/>
          <w:sz w:val="18"/>
          <w:szCs w:val="18"/>
        </w:rPr>
        <w:t xml:space="preserve">, both relative to the two-qubit gate error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2</m:t>
            </m:r>
          </m:sub>
        </m:sSub>
      </m:oMath>
      <w:r w:rsidRPr="009B3C16">
        <w:rPr>
          <w:rFonts w:ascii="Cambria" w:hAnsi="Cambria"/>
          <w:sz w:val="18"/>
          <w:szCs w:val="18"/>
        </w:rPr>
        <w:t xml:space="preserve">. Beyond the white line, waiting gains less than 5% over </w:t>
      </w:r>
      <m:oMath>
        <m:r>
          <w:rPr>
            <w:rFonts w:ascii="Cambria Math" w:hAnsi="Cambria Math"/>
            <w:color w:val="000000" w:themeColor="text1"/>
            <w:sz w:val="18"/>
            <w:szCs w:val="18"/>
          </w:rPr>
          <m:t>Δt=1</m:t>
        </m:r>
      </m:oMath>
      <w:r w:rsidRPr="009B3C16">
        <w:rPr>
          <w:rFonts w:ascii="Cambria" w:hAnsi="Cambria"/>
          <w:sz w:val="18"/>
          <w:szCs w:val="18"/>
        </w:rPr>
        <w:t>. The dark line places H2-1E idle rates by round duration</w:t>
      </w:r>
      <w:r w:rsidR="002D1DE8">
        <w:rPr>
          <w:rFonts w:ascii="Cambria" w:hAnsi="Cambria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t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R</m:t>
            </m:r>
          </m:sub>
        </m:sSub>
      </m:oMath>
      <w:r w:rsidRPr="009B3C16">
        <w:rPr>
          <w:rFonts w:ascii="Cambria" w:hAnsi="Cambria"/>
          <w:sz w:val="18"/>
          <w:szCs w:val="18"/>
        </w:rPr>
        <w:t xml:space="preserve">; it stays inside the gain region up to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t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R</m:t>
            </m:r>
          </m:sub>
        </m:sSub>
      </m:oMath>
      <w:r w:rsidRPr="009B3C16">
        <w:rPr>
          <w:rFonts w:ascii="Cambria" w:hAnsi="Cambria"/>
          <w:sz w:val="18"/>
          <w:szCs w:val="18"/>
        </w:rPr>
        <w:t xml:space="preserve"> ≈ 100–300 ms, where it crosses the white line.</w:t>
      </w:r>
    </w:p>
    <w:p w14:paraId="51816891" w14:textId="77777777" w:rsidR="00A94A1F" w:rsidRPr="009B3C16" w:rsidRDefault="00000000" w:rsidP="009B3C16">
      <w:pPr>
        <w:pStyle w:val="Heading2"/>
        <w:spacing w:line="240" w:lineRule="auto"/>
        <w:rPr>
          <w:rFonts w:ascii="Cambria" w:hAnsi="Cambria"/>
          <w:sz w:val="18"/>
          <w:szCs w:val="18"/>
        </w:rPr>
      </w:pPr>
      <w:r w:rsidRPr="009B3C16">
        <w:rPr>
          <w:rFonts w:ascii="Cambria" w:hAnsi="Cambria"/>
          <w:sz w:val="18"/>
          <w:szCs w:val="18"/>
        </w:rPr>
        <w:t>Potential impact</w:t>
      </w:r>
    </w:p>
    <w:p w14:paraId="6C956AC0" w14:textId="4AC6FB01" w:rsidR="00A94A1F" w:rsidRPr="009B3C16" w:rsidRDefault="00000000" w:rsidP="009B3C16">
      <w:pPr>
        <w:spacing w:after="100" w:line="240" w:lineRule="auto"/>
        <w:rPr>
          <w:rFonts w:ascii="Cambria" w:hAnsi="Cambria"/>
          <w:sz w:val="18"/>
          <w:szCs w:val="18"/>
        </w:rPr>
      </w:pPr>
      <w:r w:rsidRPr="009B3C16">
        <w:rPr>
          <w:rFonts w:ascii="Cambria" w:hAnsi="Cambria"/>
          <w:sz w:val="18"/>
          <w:szCs w:val="18"/>
        </w:rPr>
        <w:t xml:space="preserve">Algorithms leave most logical qubits idle: sequential workloads spend 84–87% (adder) and 41–51% (QFT) of their qubit-time waiting, so how an idle memory is protected governs most of a computation’s space-time volume. </w:t>
      </w:r>
    </w:p>
    <w:p w14:paraId="3B2D2D0E" w14:textId="26FD8BEB" w:rsidR="00A94A1F" w:rsidRPr="009B3C16" w:rsidRDefault="00000000" w:rsidP="009B3C16">
      <w:pPr>
        <w:spacing w:after="100" w:line="240" w:lineRule="auto"/>
        <w:rPr>
          <w:rFonts w:ascii="Cambria" w:hAnsi="Cambria"/>
          <w:sz w:val="18"/>
          <w:szCs w:val="18"/>
        </w:rPr>
      </w:pPr>
      <w:r w:rsidRPr="009B3C16">
        <w:rPr>
          <w:rFonts w:ascii="Cambria" w:hAnsi="Cambria"/>
          <w:b/>
          <w:bCs/>
          <w:sz w:val="18"/>
          <w:szCs w:val="18"/>
        </w:rPr>
        <w:t xml:space="preserve">Time can stand in for space. </w:t>
      </w:r>
      <w:r w:rsidRPr="009B3C16">
        <w:rPr>
          <w:rFonts w:ascii="Cambria" w:hAnsi="Cambria"/>
          <w:sz w:val="18"/>
          <w:szCs w:val="18"/>
        </w:rPr>
        <w:t>For idling qubits a longer syndrome interval lowers logical error per unit time: waiting at distance d can beat back-to-back extraction at d + 2, saving 16–24 data qubits per logical qubit at short round durations.</w:t>
      </w:r>
      <w:r w:rsidR="006749D0">
        <w:rPr>
          <w:rFonts w:ascii="Cambria" w:hAnsi="Cambria"/>
          <w:sz w:val="18"/>
          <w:szCs w:val="18"/>
        </w:rPr>
        <w:t xml:space="preserve"> </w:t>
      </w:r>
      <w:r w:rsidR="006749D0" w:rsidRPr="006749D0">
        <w:rPr>
          <w:rFonts w:ascii="Cambria" w:hAnsi="Cambria"/>
          <w:color w:val="FF0000"/>
          <w:sz w:val="18"/>
          <w:szCs w:val="18"/>
          <w:highlight w:val="green"/>
        </w:rPr>
        <w:t>[SEE FIG IN SAVED??!?!]</w:t>
      </w:r>
    </w:p>
    <w:p w14:paraId="4F5BFA24" w14:textId="326D9983" w:rsidR="006749D0" w:rsidRDefault="006749D0" w:rsidP="006749D0">
      <w:pPr>
        <w:spacing w:after="100" w:line="240" w:lineRule="auto"/>
        <w:rPr>
          <w:rFonts w:ascii="Cambria" w:hAnsi="Cambria"/>
          <w:sz w:val="18"/>
          <w:szCs w:val="18"/>
        </w:rPr>
      </w:pPr>
      <w:r>
        <w:rPr>
          <w:rFonts w:ascii="Cambria" w:hAnsi="Cambria"/>
          <w:b/>
          <w:bCs/>
          <w:sz w:val="18"/>
          <w:szCs w:val="18"/>
        </w:rPr>
        <w:t>Generalised across noise models</w:t>
      </w:r>
      <w:r w:rsidRPr="009B3C16">
        <w:rPr>
          <w:rFonts w:ascii="Cambria" w:hAnsi="Cambria"/>
          <w:b/>
          <w:bCs/>
          <w:sz w:val="18"/>
          <w:szCs w:val="18"/>
        </w:rPr>
        <w:t xml:space="preserve">. </w:t>
      </w:r>
      <m:oMath>
        <m:r>
          <w:rPr>
            <w:rFonts w:ascii="Cambria Math" w:hAnsi="Cambria Math"/>
            <w:color w:val="000000" w:themeColor="text1"/>
            <w:sz w:val="18"/>
            <w:szCs w:val="18"/>
          </w:rPr>
          <m:t>Δ</m:t>
        </m:r>
        <m:sSup>
          <m:sSupPr>
            <m:ctrlPr>
              <w:rPr>
                <w:rFonts w:ascii="Cambria Math" w:hAnsi="Cambria Math"/>
                <w:color w:val="000000" w:themeColor="text1"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t</m:t>
            </m:r>
          </m:e>
          <m:sup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*</m:t>
            </m:r>
          </m:sup>
        </m:sSup>
      </m:oMath>
      <w:r w:rsidRPr="006749D0">
        <w:rPr>
          <w:rFonts w:ascii="Cambria" w:hAnsi="Cambria"/>
          <w:sz w:val="18"/>
          <w:szCs w:val="18"/>
        </w:rPr>
        <w:t>is mapped over linear and quadratic idle noise</w:t>
      </w:r>
      <w:r>
        <w:rPr>
          <w:rFonts w:ascii="Cambria" w:hAnsi="Cambria"/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</w:rPr>
          <m:t>(</m:t>
        </m:r>
        <m:r>
          <w:rPr>
            <w:rFonts w:ascii="Cambria Math" w:hAnsi="Cambria Math"/>
            <w:sz w:val="18"/>
            <w:szCs w:val="18"/>
          </w:rPr>
          <m:t>γ</m:t>
        </m:r>
        <m:r>
          <w:rPr>
            <w:rFonts w:ascii="Cambria Math" w:hAnsi="Cambria Math"/>
            <w:sz w:val="18"/>
            <w:szCs w:val="18"/>
          </w:rPr>
          <m:t>,c)</m:t>
        </m:r>
      </m:oMath>
      <w:r w:rsidRPr="006749D0">
        <w:rPr>
          <w:rFonts w:ascii="Cambria" w:hAnsi="Cambria"/>
          <w:sz w:val="18"/>
          <w:szCs w:val="18"/>
        </w:rPr>
        <w:t xml:space="preserve"> with gate noise, not one fixed phenomenological model.</w:t>
      </w:r>
    </w:p>
    <w:p w14:paraId="704B07D9" w14:textId="1C91980B" w:rsidR="006749D0" w:rsidRPr="006749D0" w:rsidRDefault="00AD2C94" w:rsidP="006749D0">
      <w:pPr>
        <w:spacing w:after="100" w:line="240" w:lineRule="auto"/>
        <w:rPr>
          <w:rFonts w:ascii="Cambria" w:hAnsi="Cambria"/>
          <w:sz w:val="18"/>
          <w:szCs w:val="18"/>
        </w:rPr>
      </w:pPr>
      <w:r w:rsidRPr="00AD2C94">
        <w:rPr>
          <w:rFonts w:ascii="Cambria" w:hAnsi="Cambria"/>
          <w:b/>
          <w:bCs/>
          <w:sz w:val="18"/>
          <w:szCs w:val="18"/>
        </w:rPr>
        <w:t>Linked to hardware feasibility.</w:t>
      </w:r>
      <w:r w:rsidRPr="00AD2C94">
        <w:rPr>
          <w:rFonts w:ascii="Cambria" w:hAnsi="Cambria"/>
          <w:sz w:val="18"/>
          <w:szCs w:val="18"/>
        </w:rPr>
        <w:t xml:space="preserve"> Placing H2-1E idle rates on that map ties the gain to the round duration: waiting helps up to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t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R</m:t>
            </m:r>
          </m:sub>
        </m:sSub>
      </m:oMath>
      <w:r w:rsidRPr="009B3C16">
        <w:rPr>
          <w:rFonts w:ascii="Cambria" w:hAnsi="Cambria"/>
          <w:sz w:val="18"/>
          <w:szCs w:val="18"/>
        </w:rPr>
        <w:t xml:space="preserve"> ≈ 100–300 ms</w:t>
      </w:r>
      <w:r w:rsidRPr="00AD2C94">
        <w:rPr>
          <w:rFonts w:ascii="Cambria" w:hAnsi="Cambria"/>
          <w:sz w:val="18"/>
          <w:szCs w:val="18"/>
        </w:rPr>
        <w:t xml:space="preserve">, and one calibration at </w:t>
      </w:r>
      <m:oMath>
        <m:r>
          <w:rPr>
            <w:rFonts w:ascii="Cambria Math" w:hAnsi="Cambria Math"/>
            <w:color w:val="000000" w:themeColor="text1"/>
            <w:sz w:val="18"/>
            <w:szCs w:val="18"/>
          </w:rPr>
          <m:t>Δ</m:t>
        </m:r>
        <m:r>
          <m:rPr>
            <m:sty m:val="p"/>
          </m:rPr>
          <w:rPr>
            <w:rFonts w:ascii="Cambria Math" w:hAnsi="Cambria Math"/>
            <w:color w:val="000000" w:themeColor="text1"/>
            <w:sz w:val="18"/>
            <w:szCs w:val="18"/>
          </w:rPr>
          <m:t>t=1</m:t>
        </m:r>
      </m:oMath>
      <w:r w:rsidRPr="00AD2C94">
        <w:rPr>
          <w:rFonts w:ascii="Cambria" w:hAnsi="Cambria"/>
          <w:sz w:val="18"/>
          <w:szCs w:val="18"/>
        </w:rPr>
        <w:t xml:space="preserve"> predicts </w:t>
      </w:r>
      <m:oMath>
        <m:r>
          <w:rPr>
            <w:rFonts w:ascii="Cambria Math" w:hAnsi="Cambria Math"/>
            <w:color w:val="000000" w:themeColor="text1"/>
            <w:sz w:val="18"/>
            <w:szCs w:val="18"/>
          </w:rPr>
          <m:t>Δ</m:t>
        </m:r>
        <m:sSup>
          <m:sSupPr>
            <m:ctrlPr>
              <w:rPr>
                <w:rFonts w:ascii="Cambria Math" w:hAnsi="Cambria Math"/>
                <w:color w:val="000000" w:themeColor="text1"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t</m:t>
            </m:r>
          </m:e>
          <m:sup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*</m:t>
            </m:r>
          </m:sup>
        </m:sSup>
      </m:oMath>
      <w:r>
        <w:rPr>
          <w:rFonts w:ascii="Cambria" w:hAnsi="Cambria"/>
          <w:color w:val="000000" w:themeColor="text1"/>
          <w:sz w:val="18"/>
          <w:szCs w:val="18"/>
        </w:rPr>
        <w:t xml:space="preserve"> </w:t>
      </w:r>
      <w:r w:rsidRPr="00AD2C94">
        <w:rPr>
          <w:rFonts w:ascii="Cambria" w:hAnsi="Cambria"/>
          <w:sz w:val="18"/>
          <w:szCs w:val="18"/>
        </w:rPr>
        <w:t>within 10–20%.</w:t>
      </w:r>
    </w:p>
    <w:p w14:paraId="4F263BBD" w14:textId="491EB89E" w:rsidR="00A94A1F" w:rsidRPr="009B3C16" w:rsidRDefault="00AD2C94" w:rsidP="009B3C16">
      <w:pPr>
        <w:pStyle w:val="Heading2"/>
        <w:spacing w:line="240" w:lineRule="auto"/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>N</w:t>
      </w:r>
      <w:r w:rsidR="00000000" w:rsidRPr="009B3C16">
        <w:rPr>
          <w:rFonts w:ascii="Cambria" w:hAnsi="Cambria"/>
          <w:sz w:val="18"/>
          <w:szCs w:val="18"/>
        </w:rPr>
        <w:t>ext steps</w:t>
      </w:r>
    </w:p>
    <w:p w14:paraId="08CEB0B5" w14:textId="77777777" w:rsidR="00A94A1F" w:rsidRPr="009B3C16" w:rsidRDefault="00000000" w:rsidP="009B3C16">
      <w:pPr>
        <w:spacing w:after="100" w:line="240" w:lineRule="auto"/>
        <w:rPr>
          <w:rFonts w:ascii="Cambria" w:hAnsi="Cambria"/>
          <w:sz w:val="18"/>
          <w:szCs w:val="18"/>
        </w:rPr>
      </w:pPr>
      <w:r w:rsidRPr="009B3C16">
        <w:rPr>
          <w:rFonts w:ascii="Cambria" w:hAnsi="Cambria"/>
          <w:sz w:val="18"/>
          <w:szCs w:val="18"/>
        </w:rPr>
        <w:t xml:space="preserve">All 16 programs pass the H2-1SC syntax check. Runs on the full H2 emulators via </w:t>
      </w:r>
      <w:proofErr w:type="spellStart"/>
      <w:r w:rsidRPr="009B3C16">
        <w:rPr>
          <w:rFonts w:ascii="Cambria" w:hAnsi="Cambria"/>
          <w:sz w:val="18"/>
          <w:szCs w:val="18"/>
        </w:rPr>
        <w:t>aqora</w:t>
      </w:r>
      <w:proofErr w:type="spellEnd"/>
      <w:r w:rsidRPr="009B3C16">
        <w:rPr>
          <w:rFonts w:ascii="Cambria" w:hAnsi="Cambria"/>
          <w:sz w:val="18"/>
          <w:szCs w:val="18"/>
        </w:rPr>
        <w:t>, which include noise sources our Stim and Selene models leave out, will fix where H2 sits on the map.</w:t>
      </w:r>
    </w:p>
    <w:p w14:paraId="7C5DCA92" w14:textId="77777777" w:rsidR="00A94A1F" w:rsidRPr="009B3C16" w:rsidRDefault="00000000" w:rsidP="009B3C16">
      <w:pPr>
        <w:spacing w:after="100" w:line="240" w:lineRule="auto"/>
        <w:rPr>
          <w:rFonts w:ascii="Cambria" w:hAnsi="Cambria"/>
          <w:sz w:val="18"/>
          <w:szCs w:val="18"/>
        </w:rPr>
      </w:pPr>
      <w:r w:rsidRPr="009B3C16">
        <w:rPr>
          <w:rFonts w:ascii="Cambria" w:hAnsi="Cambria"/>
          <w:b/>
          <w:bCs/>
          <w:sz w:val="18"/>
          <w:szCs w:val="18"/>
        </w:rPr>
        <w:t xml:space="preserve">Reference. </w:t>
      </w:r>
      <w:r w:rsidRPr="009B3C16">
        <w:rPr>
          <w:rFonts w:ascii="Cambria" w:hAnsi="Cambria"/>
          <w:sz w:val="18"/>
          <w:szCs w:val="18"/>
        </w:rPr>
        <w:t xml:space="preserve">T. Haug, K. Bharti, L. </w:t>
      </w:r>
      <w:proofErr w:type="spellStart"/>
      <w:r w:rsidRPr="009B3C16">
        <w:rPr>
          <w:rFonts w:ascii="Cambria" w:hAnsi="Cambria"/>
          <w:sz w:val="18"/>
          <w:szCs w:val="18"/>
        </w:rPr>
        <w:t>Aolita</w:t>
      </w:r>
      <w:proofErr w:type="spellEnd"/>
      <w:r w:rsidRPr="009B3C16">
        <w:rPr>
          <w:rFonts w:ascii="Cambria" w:hAnsi="Cambria"/>
          <w:sz w:val="18"/>
          <w:szCs w:val="18"/>
        </w:rPr>
        <w:t xml:space="preserve">, </w:t>
      </w:r>
      <w:r w:rsidRPr="009B3C16">
        <w:rPr>
          <w:rFonts w:ascii="Cambria" w:hAnsi="Cambria"/>
          <w:i/>
          <w:iCs/>
          <w:sz w:val="18"/>
          <w:szCs w:val="18"/>
        </w:rPr>
        <w:t>Exponential logical-error reduction in quantum memories via optimal syndrome-measurement timing</w:t>
      </w:r>
      <w:r w:rsidRPr="009B3C16">
        <w:rPr>
          <w:rFonts w:ascii="Cambria" w:hAnsi="Cambria"/>
          <w:sz w:val="18"/>
          <w:szCs w:val="18"/>
        </w:rPr>
        <w:t xml:space="preserve">, </w:t>
      </w:r>
      <w:hyperlink r:id="rId8" w:history="1">
        <w:r w:rsidRPr="009B3C16">
          <w:rPr>
            <w:rStyle w:val="Hyperlink"/>
            <w:rFonts w:ascii="Cambria" w:hAnsi="Cambria"/>
            <w:sz w:val="18"/>
            <w:szCs w:val="18"/>
          </w:rPr>
          <w:t>arXiv:2608.06242</w:t>
        </w:r>
      </w:hyperlink>
      <w:r w:rsidRPr="009B3C16">
        <w:rPr>
          <w:rFonts w:ascii="Cambria" w:hAnsi="Cambria"/>
          <w:sz w:val="18"/>
          <w:szCs w:val="18"/>
        </w:rPr>
        <w:t xml:space="preserve"> (2026).</w:t>
      </w:r>
    </w:p>
    <w:sectPr w:rsidR="00A94A1F" w:rsidRPr="009B3C16" w:rsidSect="00213DB0">
      <w:pgSz w:w="11906" w:h="16838"/>
      <w:pgMar w:top="568" w:right="140" w:bottom="284" w:left="42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76524"/>
    <w:multiLevelType w:val="hybridMultilevel"/>
    <w:tmpl w:val="A5A8A2D2"/>
    <w:lvl w:ilvl="0" w:tplc="FFC26E34">
      <w:start w:val="1"/>
      <w:numFmt w:val="decimal"/>
      <w:lvlText w:val="%1."/>
      <w:lvlJc w:val="left"/>
      <w:pPr>
        <w:ind w:left="360" w:hanging="360"/>
      </w:pPr>
    </w:lvl>
    <w:lvl w:ilvl="1" w:tplc="35AA08C4">
      <w:numFmt w:val="decimal"/>
      <w:lvlText w:val=""/>
      <w:lvlJc w:val="left"/>
    </w:lvl>
    <w:lvl w:ilvl="2" w:tplc="9B441718">
      <w:numFmt w:val="decimal"/>
      <w:lvlText w:val=""/>
      <w:lvlJc w:val="left"/>
    </w:lvl>
    <w:lvl w:ilvl="3" w:tplc="3BA23A02">
      <w:numFmt w:val="decimal"/>
      <w:lvlText w:val=""/>
      <w:lvlJc w:val="left"/>
    </w:lvl>
    <w:lvl w:ilvl="4" w:tplc="AEBA9750">
      <w:numFmt w:val="decimal"/>
      <w:lvlText w:val=""/>
      <w:lvlJc w:val="left"/>
    </w:lvl>
    <w:lvl w:ilvl="5" w:tplc="46B0212A">
      <w:numFmt w:val="decimal"/>
      <w:lvlText w:val=""/>
      <w:lvlJc w:val="left"/>
    </w:lvl>
    <w:lvl w:ilvl="6" w:tplc="AECE8F04">
      <w:numFmt w:val="decimal"/>
      <w:lvlText w:val=""/>
      <w:lvlJc w:val="left"/>
    </w:lvl>
    <w:lvl w:ilvl="7" w:tplc="1D6AE466">
      <w:numFmt w:val="decimal"/>
      <w:lvlText w:val=""/>
      <w:lvlJc w:val="left"/>
    </w:lvl>
    <w:lvl w:ilvl="8" w:tplc="C8E6936C">
      <w:numFmt w:val="decimal"/>
      <w:lvlText w:val=""/>
      <w:lvlJc w:val="left"/>
    </w:lvl>
  </w:abstractNum>
  <w:abstractNum w:abstractNumId="1" w15:restartNumberingAfterBreak="0">
    <w:nsid w:val="789D7E28"/>
    <w:multiLevelType w:val="hybridMultilevel"/>
    <w:tmpl w:val="F8E860A6"/>
    <w:lvl w:ilvl="0" w:tplc="3CBEC896">
      <w:start w:val="1"/>
      <w:numFmt w:val="bullet"/>
      <w:lvlText w:val="●"/>
      <w:lvlJc w:val="left"/>
      <w:pPr>
        <w:ind w:left="720" w:hanging="360"/>
      </w:pPr>
    </w:lvl>
    <w:lvl w:ilvl="1" w:tplc="B74A30A0">
      <w:start w:val="1"/>
      <w:numFmt w:val="bullet"/>
      <w:lvlText w:val="○"/>
      <w:lvlJc w:val="left"/>
      <w:pPr>
        <w:ind w:left="1440" w:hanging="360"/>
      </w:pPr>
    </w:lvl>
    <w:lvl w:ilvl="2" w:tplc="D76E2E16">
      <w:start w:val="1"/>
      <w:numFmt w:val="bullet"/>
      <w:lvlText w:val="■"/>
      <w:lvlJc w:val="left"/>
      <w:pPr>
        <w:ind w:left="2160" w:hanging="360"/>
      </w:pPr>
    </w:lvl>
    <w:lvl w:ilvl="3" w:tplc="62142836">
      <w:start w:val="1"/>
      <w:numFmt w:val="bullet"/>
      <w:lvlText w:val="●"/>
      <w:lvlJc w:val="left"/>
      <w:pPr>
        <w:ind w:left="2880" w:hanging="360"/>
      </w:pPr>
    </w:lvl>
    <w:lvl w:ilvl="4" w:tplc="04EE86F8">
      <w:start w:val="1"/>
      <w:numFmt w:val="bullet"/>
      <w:lvlText w:val="○"/>
      <w:lvlJc w:val="left"/>
      <w:pPr>
        <w:ind w:left="3600" w:hanging="360"/>
      </w:pPr>
    </w:lvl>
    <w:lvl w:ilvl="5" w:tplc="3790E6D0">
      <w:start w:val="1"/>
      <w:numFmt w:val="bullet"/>
      <w:lvlText w:val="■"/>
      <w:lvlJc w:val="left"/>
      <w:pPr>
        <w:ind w:left="4320" w:hanging="360"/>
      </w:pPr>
    </w:lvl>
    <w:lvl w:ilvl="6" w:tplc="7A38420E">
      <w:start w:val="1"/>
      <w:numFmt w:val="bullet"/>
      <w:lvlText w:val="●"/>
      <w:lvlJc w:val="left"/>
      <w:pPr>
        <w:ind w:left="5040" w:hanging="360"/>
      </w:pPr>
    </w:lvl>
    <w:lvl w:ilvl="7" w:tplc="989651B2">
      <w:start w:val="1"/>
      <w:numFmt w:val="bullet"/>
      <w:lvlText w:val="●"/>
      <w:lvlJc w:val="left"/>
      <w:pPr>
        <w:ind w:left="5760" w:hanging="360"/>
      </w:pPr>
    </w:lvl>
    <w:lvl w:ilvl="8" w:tplc="7C809A24">
      <w:start w:val="1"/>
      <w:numFmt w:val="bullet"/>
      <w:lvlText w:val="●"/>
      <w:lvlJc w:val="left"/>
      <w:pPr>
        <w:ind w:left="6480" w:hanging="360"/>
      </w:pPr>
    </w:lvl>
  </w:abstractNum>
  <w:num w:numId="1" w16cid:durableId="668024203">
    <w:abstractNumId w:val="1"/>
    <w:lvlOverride w:ilvl="0">
      <w:startOverride w:val="1"/>
    </w:lvlOverride>
  </w:num>
  <w:num w:numId="2" w16cid:durableId="20978243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A1F"/>
    <w:rsid w:val="00213DB0"/>
    <w:rsid w:val="002D1DE8"/>
    <w:rsid w:val="00480F05"/>
    <w:rsid w:val="005B6FBE"/>
    <w:rsid w:val="006749D0"/>
    <w:rsid w:val="0074503B"/>
    <w:rsid w:val="009B3C16"/>
    <w:rsid w:val="009E37F4"/>
    <w:rsid w:val="00A94A1F"/>
    <w:rsid w:val="00AD2C94"/>
    <w:rsid w:val="00D5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206D0"/>
  <w15:docId w15:val="{550E5D2F-D3F5-492C-BFA1-7985A1AC5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F3B5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color w:val="1F3B57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B3C1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608.0624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614</Words>
  <Characters>2974</Characters>
  <Application>Microsoft Office Word</Application>
  <DocSecurity>0</DocSecurity>
  <Lines>44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Optimal syndrome timing on trapped-ion hardware</vt:lpstr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Optimal syndrome timing on trapped-ion hardware</dc:title>
  <dc:creator>Team</dc:creator>
  <cp:lastModifiedBy>Nilesh Vora</cp:lastModifiedBy>
  <cp:revision>5</cp:revision>
  <dcterms:created xsi:type="dcterms:W3CDTF">2026-10-14T14:28:00Z</dcterms:created>
  <dcterms:modified xsi:type="dcterms:W3CDTF">2026-10-14T17:18:00Z</dcterms:modified>
</cp:coreProperties>
</file>