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B4D74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/>
        </w:rPr>
        <w:t>SQL</w:t>
      </w: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语言</w:t>
      </w:r>
    </w:p>
    <w:p w14:paraId="2E0303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55DC7F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9:06</w:t>
      </w:r>
    </w:p>
    <w:p w14:paraId="621B5E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SQL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语言</w:t>
      </w:r>
    </w:p>
    <w:p w14:paraId="31A6BF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SQL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是结构化查询语言（Structured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Query Language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），专门用于数据存取、数据更新及数据库管理等操作。</w:t>
      </w:r>
    </w:p>
    <w:p w14:paraId="3E99E4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SQL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语言分类</w:t>
      </w:r>
    </w:p>
    <w:p w14:paraId="57F671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三、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创建表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学生信息表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infos</w:t>
      </w:r>
    </w:p>
    <w:p w14:paraId="362C39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create table infos(</w:t>
      </w:r>
    </w:p>
    <w:p w14:paraId="7B032E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stuid varchar2(10) not null,</w:t>
      </w:r>
    </w:p>
    <w:p w14:paraId="02A0DE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suname varchar2(20) not null,</w:t>
      </w:r>
    </w:p>
    <w:p w14:paraId="7BEDFE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sex varchar2(2),</w:t>
      </w:r>
    </w:p>
    <w:p w14:paraId="1115EB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age number(3)</w:t>
      </w:r>
    </w:p>
    <w:p w14:paraId="19C394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);</w:t>
      </w:r>
    </w:p>
    <w:p w14:paraId="7570C7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）设置学号为主键列</w:t>
      </w:r>
    </w:p>
    <w:p w14:paraId="118127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主键：用来标识唯一一行</w:t>
      </w:r>
    </w:p>
    <w:p w14:paraId="0D650A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--设置学号为主键列（主键约束）</w:t>
      </w:r>
    </w:p>
    <w:p w14:paraId="20A9F6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alter table infos add constraint pk_infos primary key(stuid);</w:t>
      </w:r>
    </w:p>
    <w:p w14:paraId="159E83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）设置检查约束</w:t>
      </w:r>
    </w:p>
    <w:p w14:paraId="7FBCA7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--设置性别的值只能是‘男’或‘女’（检查约束）</w:t>
      </w:r>
    </w:p>
    <w:p w14:paraId="7B7356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alter table infos add constraint ch_infos_sex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 xml:space="preserve"> check(sex = '男' or sex = '女');</w:t>
      </w:r>
    </w:p>
    <w:p w14:paraId="1AF0CE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--设置年龄的值为0-150</w:t>
      </w:r>
    </w:p>
    <w:p w14:paraId="35B1C3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alter table infos add constraint number_infos_age check(0 &lt;= age and age &lt;=150);</w:t>
      </w:r>
    </w:p>
    <w:p w14:paraId="7FA7CC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）设置唯一约束</w:t>
      </w:r>
    </w:p>
    <w:p w14:paraId="353180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--设置唯一约束</w:t>
      </w:r>
    </w:p>
    <w:p w14:paraId="46C120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alter table INFOS</w:t>
      </w:r>
    </w:p>
    <w:p w14:paraId="791678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add constraint UN</w:t>
      </w:r>
      <w:r>
        <w:rPr>
          <w:rFonts w:hint="default" w:ascii="Calibri" w:hAnsi="Calibri" w:eastAsia="微软雅黑" w:cs="Calibri"/>
          <w:sz w:val="28"/>
          <w:szCs w:val="28"/>
          <w:lang/>
        </w:rPr>
        <w:t>_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INFOS_STUNAME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unique (SUNAME)</w:t>
      </w:r>
    </w:p>
    <w:p w14:paraId="50C10B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）设置外键</w:t>
      </w:r>
    </w:p>
    <w:p w14:paraId="215BCA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设置外键</w:t>
      </w:r>
    </w:p>
    <w:p w14:paraId="4C6300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alter table SCORE</w:t>
      </w:r>
    </w:p>
    <w:p w14:paraId="70B58C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add constraint FK_COURSEID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 foreign key (COURSEID)</w:t>
      </w:r>
    </w:p>
    <w:p w14:paraId="5C02F8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  references COURSE (COURSEID);</w:t>
      </w:r>
    </w:p>
    <w:p w14:paraId="06A0A7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）设置非空约束</w:t>
      </w:r>
    </w:p>
    <w:p w14:paraId="736200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非空约束</w:t>
      </w:r>
    </w:p>
    <w:p w14:paraId="54F322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not</w:t>
      </w:r>
      <w:r>
        <w:rPr>
          <w:rFonts w:hint="default" w:ascii="Calibri" w:hAnsi="Calibri" w:eastAsia="微软雅黑" w:cs="Calibri"/>
          <w:color w:val="C00000"/>
          <w:sz w:val="28"/>
          <w:szCs w:val="28"/>
          <w:lang/>
        </w:rPr>
        <w:t xml:space="preserve"> null;</w:t>
      </w:r>
    </w:p>
    <w:p w14:paraId="0C895E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2DFC2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四、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Oracle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常用数据类型</w:t>
      </w:r>
    </w:p>
    <w:p w14:paraId="6F5FD2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char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length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：储存固定长度的字符串，储存字符串长度小于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length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，用空格补齐</w:t>
      </w:r>
    </w:p>
    <w:p w14:paraId="1E7041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varchar2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（length）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：储存可变长度的字符串，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length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指定字符串的最大长度</w:t>
      </w:r>
    </w:p>
    <w:p w14:paraId="04F25B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num</w:t>
      </w:r>
      <w:r>
        <w:rPr>
          <w:rFonts w:hint="default" w:ascii="Calibri" w:hAnsi="Calibri" w:eastAsia="微软雅黑" w:cs="Calibri"/>
          <w:color w:val="C00000"/>
          <w:sz w:val="28"/>
          <w:szCs w:val="28"/>
          <w:lang/>
        </w:rPr>
        <w:t>ber(p,s)</w:t>
      </w:r>
      <w:r>
        <w:rPr>
          <w:rFonts w:hint="default" w:ascii="Calibri" w:hAnsi="Calibri" w:eastAsia="微软雅黑" w:cs="Calibri"/>
          <w:sz w:val="28"/>
          <w:szCs w:val="28"/>
          <w:lang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存储浮点数，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代表整数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+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小数，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代表小数位数</w:t>
      </w:r>
    </w:p>
    <w:p w14:paraId="14BDCB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color w:val="C00000"/>
          <w:sz w:val="28"/>
          <w:szCs w:val="28"/>
          <w:lang/>
        </w:rPr>
        <w:t>date: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存储年月日、时分秒</w:t>
      </w:r>
    </w:p>
    <w:p w14:paraId="7D1999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timestamp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：存储年月日、时分秒以及秒以后后六位及时区</w:t>
      </w:r>
    </w:p>
    <w:p w14:paraId="4071D4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select sysdate,systimestamp from dual</w:t>
      </w:r>
    </w:p>
    <w:p w14:paraId="378B1E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clob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：存储大文本</w:t>
      </w:r>
    </w:p>
    <w:p w14:paraId="5D4EC4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blob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：存储二进制对象，如图形、视频、声音等。</w:t>
      </w:r>
    </w:p>
    <w:p w14:paraId="08F7B7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五、三个完整性</w:t>
      </w:r>
    </w:p>
    <w:p w14:paraId="1BA53A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设置数据类型、长度、是否为空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保证了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列的完整性，也叫实体完整性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 w14:paraId="2E81FA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、通过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设置主键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，使每一行有了唯一标识，保证了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行的完整性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 w14:paraId="1F43D9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、通过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设置外键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，建立主外键关联，保证了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引用完整性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 w14:paraId="49273E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A表中有一个字段，是B表的主键，那它可以是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表的外键。</w:t>
      </w:r>
    </w:p>
    <w:p w14:paraId="01E34B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六、序列的创建和使用</w:t>
      </w:r>
    </w:p>
    <w:p w14:paraId="40484F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作用：实现主键自增，避免主键重复</w:t>
      </w:r>
    </w:p>
    <w:p w14:paraId="4BFF11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create sequence infos_seq</w:t>
      </w:r>
    </w:p>
    <w:p w14:paraId="11A9B3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start with 1</w:t>
      </w:r>
    </w:p>
    <w:p w14:paraId="59E905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increment by 1</w:t>
      </w:r>
    </w:p>
    <w:p w14:paraId="477FC7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nomaxvalue</w:t>
      </w:r>
    </w:p>
    <w:p w14:paraId="0A96D5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select infos_seq.nextval from dual</w:t>
      </w:r>
      <w:r>
        <w:rPr>
          <w:rFonts w:hint="default" w:ascii="Calibri" w:hAnsi="Calibri" w:eastAsia="微软雅黑" w:cs="Calibri"/>
          <w:sz w:val="28"/>
          <w:szCs w:val="28"/>
          <w:lang/>
        </w:rPr>
        <w:t>;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取序列的下一个值</w:t>
      </w:r>
    </w:p>
    <w:p w14:paraId="37D2A7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select infos_seq.currval from dual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；取序列的当前值</w:t>
      </w:r>
    </w:p>
    <w:p w14:paraId="4B901A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A3F05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2025-03-29T08:23:18Z</dcterms:created>
  <cp:lastModifiedBy>hvgub</cp:lastModifiedBy>
  <dcterms:modified xsi:type="dcterms:W3CDTF">2025-03-29T08:23:18Z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EAC25F83FFE7429D9540B32DF6AAD396_13</vt:lpwstr>
  </property>
</Properties>
</file>