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7D96" w:rsidRDefault="00CF2060" w:rsidP="00CF2060">
      <w:pPr>
        <w:rPr>
          <w:sz w:val="24"/>
        </w:rPr>
      </w:pPr>
      <w:r>
        <w:rPr>
          <w:sz w:val="24"/>
        </w:rPr>
        <w:t>Pieceworkers are paid by the piece. Workers who produce a greater quantity of output are often paid at a higher rate as shown in the table below.</w:t>
      </w:r>
    </w:p>
    <w:p w:rsidR="00CF2060" w:rsidRDefault="00CF2060" w:rsidP="00CF2060">
      <w:pPr>
        <w:rPr>
          <w:sz w:val="24"/>
        </w:rPr>
      </w:pPr>
    </w:p>
    <w:p w:rsidR="00CF2060" w:rsidRDefault="00CF2060" w:rsidP="00CF2060">
      <w:pPr>
        <w:rPr>
          <w:sz w:val="24"/>
        </w:rPr>
      </w:pPr>
      <w:r>
        <w:rPr>
          <w:sz w:val="24"/>
        </w:rPr>
        <w:t>Create a form by setting the properties for the controls required:</w:t>
      </w:r>
    </w:p>
    <w:p w:rsidR="00CF2060" w:rsidRDefault="00CF2060" w:rsidP="00CF2060">
      <w:pPr>
        <w:pStyle w:val="ListParagraph"/>
        <w:numPr>
          <w:ilvl w:val="0"/>
          <w:numId w:val="1"/>
        </w:numPr>
        <w:rPr>
          <w:sz w:val="24"/>
        </w:rPr>
      </w:pPr>
      <w:r>
        <w:rPr>
          <w:sz w:val="24"/>
        </w:rPr>
        <w:t>Use text boxes to obtain the person’s name and the number of pieces completed.</w:t>
      </w:r>
    </w:p>
    <w:p w:rsidR="00CF2060" w:rsidRDefault="00CF2060" w:rsidP="00CF2060">
      <w:pPr>
        <w:pStyle w:val="ListParagraph"/>
        <w:rPr>
          <w:sz w:val="24"/>
        </w:rPr>
      </w:pPr>
    </w:p>
    <w:p w:rsidR="00CF2060" w:rsidRDefault="00CF2060" w:rsidP="00CF2060">
      <w:pPr>
        <w:pStyle w:val="ListParagraph"/>
        <w:numPr>
          <w:ilvl w:val="0"/>
          <w:numId w:val="1"/>
        </w:numPr>
        <w:rPr>
          <w:sz w:val="24"/>
        </w:rPr>
      </w:pPr>
      <w:r>
        <w:rPr>
          <w:sz w:val="24"/>
        </w:rPr>
        <w:t xml:space="preserve">Include a </w:t>
      </w:r>
      <w:r w:rsidRPr="00CF2060">
        <w:rPr>
          <w:b/>
          <w:i/>
          <w:sz w:val="24"/>
        </w:rPr>
        <w:t>Calculate</w:t>
      </w:r>
      <w:r>
        <w:rPr>
          <w:sz w:val="24"/>
        </w:rPr>
        <w:t xml:space="preserve"> button to display the amount earned.</w:t>
      </w:r>
    </w:p>
    <w:p w:rsidR="00CF2060" w:rsidRPr="00CF2060" w:rsidRDefault="00CF2060" w:rsidP="00CF2060">
      <w:pPr>
        <w:pStyle w:val="ListParagraph"/>
        <w:rPr>
          <w:sz w:val="24"/>
        </w:rPr>
      </w:pPr>
    </w:p>
    <w:p w:rsidR="00CF2060" w:rsidRDefault="00CF2060" w:rsidP="00CF2060">
      <w:pPr>
        <w:pStyle w:val="ListParagraph"/>
        <w:numPr>
          <w:ilvl w:val="0"/>
          <w:numId w:val="1"/>
        </w:numPr>
        <w:rPr>
          <w:sz w:val="24"/>
        </w:rPr>
      </w:pPr>
      <w:r>
        <w:rPr>
          <w:sz w:val="24"/>
        </w:rPr>
        <w:t xml:space="preserve">You will need a </w:t>
      </w:r>
      <w:r w:rsidRPr="00A607E1">
        <w:rPr>
          <w:b/>
          <w:i/>
          <w:sz w:val="24"/>
        </w:rPr>
        <w:t>summary</w:t>
      </w:r>
      <w:r>
        <w:rPr>
          <w:sz w:val="24"/>
        </w:rPr>
        <w:t xml:space="preserve"> button to display the total number of pieces, the total pay, and the average pay per person in textboxes.</w:t>
      </w:r>
    </w:p>
    <w:p w:rsidR="00CF2060" w:rsidRPr="00CF2060" w:rsidRDefault="00CF2060" w:rsidP="00CF2060">
      <w:pPr>
        <w:pStyle w:val="ListParagraph"/>
        <w:rPr>
          <w:sz w:val="24"/>
        </w:rPr>
      </w:pPr>
    </w:p>
    <w:p w:rsidR="00CF2060" w:rsidRDefault="00A607E1" w:rsidP="00CF2060">
      <w:pPr>
        <w:pStyle w:val="ListParagraph"/>
        <w:numPr>
          <w:ilvl w:val="0"/>
          <w:numId w:val="1"/>
        </w:numPr>
        <w:rPr>
          <w:sz w:val="24"/>
        </w:rPr>
      </w:pPr>
      <w:r>
        <w:rPr>
          <w:sz w:val="24"/>
        </w:rPr>
        <w:t xml:space="preserve">A </w:t>
      </w:r>
      <w:r w:rsidRPr="00A607E1">
        <w:rPr>
          <w:b/>
          <w:i/>
          <w:sz w:val="24"/>
        </w:rPr>
        <w:t>clear</w:t>
      </w:r>
      <w:r>
        <w:rPr>
          <w:sz w:val="24"/>
        </w:rPr>
        <w:t xml:space="preserve"> button should clear the name and the number of pieces for the current employee</w:t>
      </w:r>
    </w:p>
    <w:p w:rsidR="00A607E1" w:rsidRPr="00A607E1" w:rsidRDefault="00A607E1" w:rsidP="00A607E1">
      <w:pPr>
        <w:pStyle w:val="ListParagraph"/>
        <w:rPr>
          <w:sz w:val="24"/>
        </w:rPr>
      </w:pPr>
    </w:p>
    <w:p w:rsidR="00A607E1" w:rsidRDefault="00A607E1" w:rsidP="00CF2060">
      <w:pPr>
        <w:pStyle w:val="ListParagraph"/>
        <w:numPr>
          <w:ilvl w:val="0"/>
          <w:numId w:val="1"/>
        </w:numPr>
        <w:rPr>
          <w:sz w:val="24"/>
        </w:rPr>
      </w:pPr>
      <w:r>
        <w:rPr>
          <w:sz w:val="24"/>
        </w:rPr>
        <w:t xml:space="preserve">A </w:t>
      </w:r>
      <w:r w:rsidRPr="00A607E1">
        <w:rPr>
          <w:b/>
          <w:i/>
          <w:sz w:val="24"/>
        </w:rPr>
        <w:t>Clear All</w:t>
      </w:r>
      <w:r>
        <w:rPr>
          <w:sz w:val="24"/>
        </w:rPr>
        <w:t xml:space="preserve"> button should clear the summary totals after confirming the operation with the user.</w:t>
      </w:r>
    </w:p>
    <w:p w:rsidR="00A607E1" w:rsidRPr="00A607E1" w:rsidRDefault="00A607E1" w:rsidP="00A607E1">
      <w:pPr>
        <w:pStyle w:val="ListParagraph"/>
        <w:rPr>
          <w:sz w:val="24"/>
        </w:rPr>
      </w:pPr>
    </w:p>
    <w:p w:rsidR="00A607E1" w:rsidRDefault="00A607E1" w:rsidP="00CF2060">
      <w:pPr>
        <w:pStyle w:val="ListParagraph"/>
        <w:numPr>
          <w:ilvl w:val="0"/>
          <w:numId w:val="1"/>
        </w:numPr>
        <w:rPr>
          <w:sz w:val="24"/>
        </w:rPr>
      </w:pPr>
      <w:r w:rsidRPr="00A607E1">
        <w:rPr>
          <w:b/>
          <w:i/>
          <w:sz w:val="24"/>
        </w:rPr>
        <w:t xml:space="preserve">Close button </w:t>
      </w:r>
      <w:r>
        <w:rPr>
          <w:sz w:val="24"/>
        </w:rPr>
        <w:t>should close the form giving the user options YES/NO</w:t>
      </w:r>
    </w:p>
    <w:p w:rsidR="00A607E1" w:rsidRDefault="00A607E1" w:rsidP="00A607E1">
      <w:pPr>
        <w:rPr>
          <w:sz w:val="24"/>
        </w:rPr>
      </w:pPr>
    </w:p>
    <w:p w:rsidR="00A607E1" w:rsidRDefault="00A607E1" w:rsidP="00A607E1">
      <w:pPr>
        <w:rPr>
          <w:sz w:val="24"/>
        </w:rPr>
      </w:pPr>
      <w:r>
        <w:rPr>
          <w:sz w:val="24"/>
        </w:rPr>
        <w:t>Include validation to check for missing data. If the user clicks on the Calculate button without first entering a name and number of pieces, display a message box. Also</w:t>
      </w:r>
      <w:r w:rsidR="00B047C6">
        <w:rPr>
          <w:sz w:val="24"/>
        </w:rPr>
        <w:t>, you need to make sure not to display a summary before any data are entered; you cannot calculate an average when no items have been calculated. You can check the number of employees in the Summary event procedure or disable the Summary button until the first order has been calculated.</w:t>
      </w:r>
    </w:p>
    <w:tbl>
      <w:tblPr>
        <w:tblStyle w:val="TableGrid"/>
        <w:tblW w:w="0" w:type="auto"/>
        <w:tblLook w:val="04A0" w:firstRow="1" w:lastRow="0" w:firstColumn="1" w:lastColumn="0" w:noHBand="0" w:noVBand="1"/>
      </w:tblPr>
      <w:tblGrid>
        <w:gridCol w:w="4675"/>
        <w:gridCol w:w="4675"/>
      </w:tblGrid>
      <w:tr w:rsidR="00B047C6" w:rsidTr="00B047C6">
        <w:tc>
          <w:tcPr>
            <w:tcW w:w="4675" w:type="dxa"/>
          </w:tcPr>
          <w:p w:rsidR="00B047C6" w:rsidRPr="00B047C6" w:rsidRDefault="00B047C6" w:rsidP="00B047C6">
            <w:pPr>
              <w:jc w:val="center"/>
              <w:rPr>
                <w:b/>
                <w:sz w:val="24"/>
              </w:rPr>
            </w:pPr>
            <w:r w:rsidRPr="00B047C6">
              <w:rPr>
                <w:b/>
                <w:sz w:val="24"/>
              </w:rPr>
              <w:t>Pieces Completed</w:t>
            </w:r>
          </w:p>
        </w:tc>
        <w:tc>
          <w:tcPr>
            <w:tcW w:w="4675" w:type="dxa"/>
          </w:tcPr>
          <w:p w:rsidR="00B047C6" w:rsidRPr="00B047C6" w:rsidRDefault="00B047C6" w:rsidP="00B047C6">
            <w:pPr>
              <w:jc w:val="center"/>
              <w:rPr>
                <w:b/>
                <w:sz w:val="24"/>
              </w:rPr>
            </w:pPr>
            <w:r w:rsidRPr="00B047C6">
              <w:rPr>
                <w:b/>
                <w:sz w:val="24"/>
              </w:rPr>
              <w:t>Price Paid per Piece for All Pieces()</w:t>
            </w:r>
          </w:p>
        </w:tc>
      </w:tr>
      <w:tr w:rsidR="00B047C6" w:rsidTr="00B047C6">
        <w:tc>
          <w:tcPr>
            <w:tcW w:w="4675" w:type="dxa"/>
          </w:tcPr>
          <w:p w:rsidR="00B047C6" w:rsidRDefault="00B047C6" w:rsidP="00B047C6">
            <w:pPr>
              <w:jc w:val="center"/>
              <w:rPr>
                <w:sz w:val="24"/>
              </w:rPr>
            </w:pPr>
            <w:r>
              <w:rPr>
                <w:sz w:val="24"/>
              </w:rPr>
              <w:t>1-199</w:t>
            </w:r>
          </w:p>
        </w:tc>
        <w:tc>
          <w:tcPr>
            <w:tcW w:w="4675" w:type="dxa"/>
          </w:tcPr>
          <w:p w:rsidR="00B047C6" w:rsidRDefault="00B047C6" w:rsidP="00B047C6">
            <w:pPr>
              <w:jc w:val="center"/>
              <w:rPr>
                <w:sz w:val="24"/>
              </w:rPr>
            </w:pPr>
            <w:r>
              <w:rPr>
                <w:sz w:val="24"/>
              </w:rPr>
              <w:t>50</w:t>
            </w:r>
          </w:p>
        </w:tc>
      </w:tr>
      <w:tr w:rsidR="00B047C6" w:rsidTr="00B047C6">
        <w:tc>
          <w:tcPr>
            <w:tcW w:w="4675" w:type="dxa"/>
          </w:tcPr>
          <w:p w:rsidR="00B047C6" w:rsidRDefault="00B047C6" w:rsidP="00B047C6">
            <w:pPr>
              <w:jc w:val="center"/>
              <w:rPr>
                <w:sz w:val="24"/>
              </w:rPr>
            </w:pPr>
            <w:r>
              <w:rPr>
                <w:sz w:val="24"/>
              </w:rPr>
              <w:t>200-399</w:t>
            </w:r>
          </w:p>
        </w:tc>
        <w:tc>
          <w:tcPr>
            <w:tcW w:w="4675" w:type="dxa"/>
          </w:tcPr>
          <w:p w:rsidR="00B047C6" w:rsidRDefault="00B047C6" w:rsidP="00B047C6">
            <w:pPr>
              <w:jc w:val="center"/>
              <w:rPr>
                <w:sz w:val="24"/>
              </w:rPr>
            </w:pPr>
            <w:r>
              <w:rPr>
                <w:sz w:val="24"/>
              </w:rPr>
              <w:t>55</w:t>
            </w:r>
          </w:p>
        </w:tc>
      </w:tr>
      <w:tr w:rsidR="00B047C6" w:rsidTr="00B047C6">
        <w:tc>
          <w:tcPr>
            <w:tcW w:w="4675" w:type="dxa"/>
          </w:tcPr>
          <w:p w:rsidR="00B047C6" w:rsidRDefault="00B047C6" w:rsidP="00B047C6">
            <w:pPr>
              <w:jc w:val="center"/>
              <w:rPr>
                <w:sz w:val="24"/>
              </w:rPr>
            </w:pPr>
            <w:r>
              <w:rPr>
                <w:sz w:val="24"/>
              </w:rPr>
              <w:t>400-599</w:t>
            </w:r>
          </w:p>
        </w:tc>
        <w:tc>
          <w:tcPr>
            <w:tcW w:w="4675" w:type="dxa"/>
          </w:tcPr>
          <w:p w:rsidR="00B047C6" w:rsidRDefault="00B047C6" w:rsidP="00B047C6">
            <w:pPr>
              <w:jc w:val="center"/>
              <w:rPr>
                <w:sz w:val="24"/>
              </w:rPr>
            </w:pPr>
            <w:r>
              <w:rPr>
                <w:sz w:val="24"/>
              </w:rPr>
              <w:t>60</w:t>
            </w:r>
          </w:p>
        </w:tc>
      </w:tr>
      <w:tr w:rsidR="00B047C6" w:rsidTr="00B047C6">
        <w:tc>
          <w:tcPr>
            <w:tcW w:w="4675" w:type="dxa"/>
          </w:tcPr>
          <w:p w:rsidR="00B047C6" w:rsidRDefault="00B047C6" w:rsidP="00B047C6">
            <w:pPr>
              <w:jc w:val="center"/>
              <w:rPr>
                <w:sz w:val="24"/>
              </w:rPr>
            </w:pPr>
            <w:r>
              <w:rPr>
                <w:sz w:val="24"/>
              </w:rPr>
              <w:t>600 or more</w:t>
            </w:r>
          </w:p>
        </w:tc>
        <w:tc>
          <w:tcPr>
            <w:tcW w:w="4675" w:type="dxa"/>
          </w:tcPr>
          <w:p w:rsidR="00B047C6" w:rsidRDefault="00B047C6" w:rsidP="00B047C6">
            <w:pPr>
              <w:jc w:val="center"/>
              <w:rPr>
                <w:sz w:val="24"/>
              </w:rPr>
            </w:pPr>
            <w:r>
              <w:rPr>
                <w:sz w:val="24"/>
              </w:rPr>
              <w:t>65</w:t>
            </w:r>
          </w:p>
        </w:tc>
      </w:tr>
    </w:tbl>
    <w:p w:rsidR="00A607E1" w:rsidRDefault="00A607E1" w:rsidP="00B047C6">
      <w:pPr>
        <w:rPr>
          <w:sz w:val="24"/>
        </w:rPr>
      </w:pPr>
    </w:p>
    <w:p w:rsidR="00B047C6" w:rsidRPr="00B047C6" w:rsidRDefault="00B047C6" w:rsidP="00B047C6">
      <w:pPr>
        <w:rPr>
          <w:b/>
          <w:sz w:val="24"/>
        </w:rPr>
      </w:pPr>
      <w:r w:rsidRPr="00B047C6">
        <w:rPr>
          <w:b/>
          <w:sz w:val="24"/>
        </w:rPr>
        <w:t>NB Provides the codes for the required event procedures</w:t>
      </w:r>
      <w:bookmarkStart w:id="0" w:name="_GoBack"/>
      <w:bookmarkEnd w:id="0"/>
    </w:p>
    <w:p w:rsidR="00A607E1" w:rsidRDefault="00A607E1" w:rsidP="00A607E1">
      <w:pPr>
        <w:rPr>
          <w:sz w:val="24"/>
        </w:rPr>
      </w:pPr>
    </w:p>
    <w:p w:rsidR="00A607E1" w:rsidRPr="00A607E1" w:rsidRDefault="00A607E1" w:rsidP="00A607E1">
      <w:pPr>
        <w:rPr>
          <w:sz w:val="24"/>
        </w:rPr>
      </w:pPr>
    </w:p>
    <w:p w:rsidR="00CF2060" w:rsidRDefault="00CF2060" w:rsidP="00CF2060"/>
    <w:p w:rsidR="00CF2060" w:rsidRDefault="00CF2060" w:rsidP="00CF2060"/>
    <w:sectPr w:rsidR="00CF20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C95876"/>
    <w:multiLevelType w:val="hybridMultilevel"/>
    <w:tmpl w:val="039A8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2060"/>
    <w:rsid w:val="00720DCB"/>
    <w:rsid w:val="00A607E1"/>
    <w:rsid w:val="00B047C6"/>
    <w:rsid w:val="00CF2060"/>
    <w:rsid w:val="00DE7D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CA8D71B-8720-4C0F-88EF-28C55A789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2060"/>
    <w:pPr>
      <w:ind w:left="720"/>
      <w:contextualSpacing/>
    </w:pPr>
  </w:style>
  <w:style w:type="table" w:styleId="TableGrid">
    <w:name w:val="Table Grid"/>
    <w:basedOn w:val="TableNormal"/>
    <w:uiPriority w:val="39"/>
    <w:rsid w:val="00B047C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1</Pages>
  <Words>202</Words>
  <Characters>1157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BELINDA ADWOA</dc:creator>
  <cp:keywords/>
  <dc:description/>
  <cp:lastModifiedBy>BELINDA ADWOA</cp:lastModifiedBy>
  <cp:revision>1</cp:revision>
  <dcterms:created xsi:type="dcterms:W3CDTF">2017-03-02T20:47:00Z</dcterms:created>
  <dcterms:modified xsi:type="dcterms:W3CDTF">2017-03-02T21:31:00Z</dcterms:modified>
</cp:coreProperties>
</file>