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0DF1" w14:textId="57C2D3D8" w:rsidR="00A520FB" w:rsidRDefault="009176E1" w:rsidP="00347626">
      <w:pPr>
        <w:pStyle w:val="Title"/>
      </w:pPr>
      <w:r w:rsidRPr="00A520FB">
        <w:t>Response to comments</w:t>
      </w:r>
    </w:p>
    <w:p w14:paraId="00000001" w14:textId="6005140D" w:rsidR="00BE4E80" w:rsidRPr="00A520FB" w:rsidRDefault="00A520FB" w:rsidP="00347626">
      <w:pPr>
        <w:pStyle w:val="Subtitle"/>
      </w:pPr>
      <w:r w:rsidRPr="00A520FB">
        <w:t>Enhanced Detection of Age-Related and Cognitive Declines Using Automated Hippocampal-to-Ventricle Ratio in Alzheimer's Patients</w:t>
      </w:r>
    </w:p>
    <w:p w14:paraId="22DF56A5" w14:textId="7851BD23" w:rsidR="00EB0B0A" w:rsidRPr="00EB0B0A" w:rsidRDefault="00EB0B0A" w:rsidP="00EB0B0A">
      <w:pPr>
        <w:rPr>
          <w:lang w:val="en-CA"/>
        </w:rPr>
      </w:pPr>
      <w:bookmarkStart w:id="0" w:name="_lyz5b8g5drsm"/>
      <w:bookmarkEnd w:id="0"/>
      <w:r w:rsidRPr="00EB0B0A">
        <w:rPr>
          <w:lang w:val="en-CA"/>
        </w:rPr>
        <w:t xml:space="preserve">We appreciate the time and effort </w:t>
      </w:r>
      <w:r>
        <w:rPr>
          <w:lang w:val="en-CA"/>
        </w:rPr>
        <w:t xml:space="preserve">of the associate editor and reviewer </w:t>
      </w:r>
      <w:r w:rsidRPr="00EB0B0A">
        <w:rPr>
          <w:lang w:val="en-CA"/>
        </w:rPr>
        <w:t>dedicated to reviewing our manuscript titled “</w:t>
      </w:r>
      <w:r w:rsidR="00846208" w:rsidRPr="00347626">
        <w:rPr>
          <w:i/>
          <w:iCs/>
          <w:color w:val="5B0F00"/>
        </w:rPr>
        <w:t>Enhanced Detection of Age-Related and Cognitive Declines Using Automated Hippocampal-to-Ventricle Ratio in Alzheimer's Patients</w:t>
      </w:r>
      <w:r w:rsidRPr="00EB0B0A">
        <w:rPr>
          <w:lang w:val="en-CA"/>
        </w:rPr>
        <w:t xml:space="preserve">”. </w:t>
      </w:r>
      <w:r w:rsidR="00846208">
        <w:rPr>
          <w:lang w:val="en-CA"/>
        </w:rPr>
        <w:t>By addressing all points made during the review, our manuscript has been greatly improved.</w:t>
      </w:r>
    </w:p>
    <w:p w14:paraId="6D0BB575" w14:textId="7CC1658C" w:rsidR="00EB0B0A" w:rsidRPr="00EB0B0A" w:rsidRDefault="00EB0B0A" w:rsidP="00EB0B0A">
      <w:pPr>
        <w:rPr>
          <w:lang w:val="en-CA"/>
        </w:rPr>
      </w:pPr>
      <w:r w:rsidRPr="00EB0B0A">
        <w:rPr>
          <w:lang w:val="en-CA"/>
        </w:rPr>
        <w:t xml:space="preserve">In this </w:t>
      </w:r>
      <w:r w:rsidR="00846208" w:rsidRPr="00347626">
        <w:rPr>
          <w:i/>
          <w:iCs/>
          <w:lang w:val="en-CA"/>
        </w:rPr>
        <w:t xml:space="preserve">response to </w:t>
      </w:r>
      <w:r w:rsidR="00A520FB" w:rsidRPr="00CB6AA4">
        <w:rPr>
          <w:i/>
          <w:iCs/>
          <w:lang w:val="en-CA"/>
        </w:rPr>
        <w:t>comments,</w:t>
      </w:r>
      <w:r w:rsidRPr="00EB0B0A">
        <w:rPr>
          <w:lang w:val="en-CA"/>
        </w:rPr>
        <w:t xml:space="preserve"> we will go over your feedback (</w:t>
      </w:r>
      <w:r w:rsidRPr="00347626">
        <w:rPr>
          <w:b/>
          <w:bCs/>
          <w:color w:val="5B0F00"/>
          <w:lang w:val="en-CA"/>
        </w:rPr>
        <w:t>in bold</w:t>
      </w:r>
      <w:r w:rsidR="000024EE">
        <w:rPr>
          <w:b/>
          <w:bCs/>
          <w:color w:val="5B0F00"/>
          <w:lang w:val="en-CA"/>
        </w:rPr>
        <w:t xml:space="preserve"> burgundy color</w:t>
      </w:r>
      <w:r w:rsidRPr="00EB0B0A">
        <w:rPr>
          <w:lang w:val="en-CA"/>
        </w:rPr>
        <w:t>) and questions one by one, explaining our reasoning and clarifying our results</w:t>
      </w:r>
      <w:r w:rsidR="00846208">
        <w:rPr>
          <w:lang w:val="en-CA"/>
        </w:rPr>
        <w:t xml:space="preserve">.  New text is shown here in </w:t>
      </w:r>
      <w:r w:rsidR="00846208" w:rsidRPr="00347626">
        <w:rPr>
          <w:i/>
          <w:iCs/>
          <w:lang w:val="en-CA"/>
        </w:rPr>
        <w:t>italics</w:t>
      </w:r>
      <w:r w:rsidR="00846208">
        <w:rPr>
          <w:lang w:val="en-CA"/>
        </w:rPr>
        <w:t xml:space="preserve"> with reference (page and line number) referring to the manuscript with track changes.</w:t>
      </w:r>
    </w:p>
    <w:p w14:paraId="3870775D" w14:textId="77777777" w:rsidR="00ED27B6" w:rsidRPr="00ED27B6" w:rsidRDefault="00ED27B6" w:rsidP="00347626">
      <w:pPr>
        <w:rPr>
          <w:lang w:val="en-US"/>
        </w:rPr>
      </w:pPr>
    </w:p>
    <w:p w14:paraId="00000003" w14:textId="580A9E67" w:rsidR="00BE4E80" w:rsidRPr="00A520FB" w:rsidRDefault="009176E1" w:rsidP="00A520FB">
      <w:pPr>
        <w:pStyle w:val="Heading1"/>
      </w:pPr>
      <w:bookmarkStart w:id="1" w:name="_6efgasopxjsf" w:colFirst="0" w:colLast="0"/>
      <w:bookmarkEnd w:id="1"/>
      <w:r w:rsidRPr="00A520FB">
        <w:t>Reviewer</w:t>
      </w:r>
      <w:r w:rsidR="00A520FB" w:rsidRPr="00A520FB">
        <w:t xml:space="preserve"> </w:t>
      </w:r>
      <w:r w:rsidRPr="00A520FB">
        <w:t>1:</w:t>
      </w:r>
    </w:p>
    <w:p w14:paraId="00000004" w14:textId="579599C7" w:rsidR="00BE4E80" w:rsidRDefault="009176E1">
      <w:r w:rsidRPr="553DF51F">
        <w:rPr>
          <w:lang w:val="en-US"/>
        </w:rPr>
        <w:t xml:space="preserve">We would like to start by thanking the reviewer for accepting to read and comment on our manuscript. We appreciate their insightful observations and we </w:t>
      </w:r>
      <w:r w:rsidR="00846208">
        <w:rPr>
          <w:lang w:val="en-US"/>
        </w:rPr>
        <w:t>respond to each point raised below</w:t>
      </w:r>
      <w:r w:rsidRPr="553DF51F">
        <w:rPr>
          <w:lang w:val="en-US"/>
        </w:rPr>
        <w:t xml:space="preserve">. </w:t>
      </w:r>
    </w:p>
    <w:p w14:paraId="00000005" w14:textId="77777777" w:rsidR="00BE4E80" w:rsidRPr="00347626" w:rsidRDefault="009176E1">
      <w:pPr>
        <w:numPr>
          <w:ilvl w:val="0"/>
          <w:numId w:val="1"/>
        </w:numPr>
        <w:rPr>
          <w:b/>
          <w:bCs/>
        </w:rPr>
      </w:pPr>
      <w:r w:rsidRPr="00347626">
        <w:rPr>
          <w:b/>
          <w:bCs/>
          <w:color w:val="5B0F00"/>
          <w:lang w:val="en-US"/>
        </w:rPr>
        <w:t>“Although FreeSurfer is widely used, the paper notes that earlier versions showed a high segmentation failure rate (around 14% of the data). Additionally, the anatomical definition of the hippocampus differs from other methods, complicating direct comparison.”</w:t>
      </w:r>
    </w:p>
    <w:p w14:paraId="2467AC26" w14:textId="25400849" w:rsidR="003C2318" w:rsidRPr="003C2318" w:rsidRDefault="009176E1" w:rsidP="00D65E4F">
      <w:pPr>
        <w:numPr>
          <w:ilvl w:val="1"/>
          <w:numId w:val="1"/>
        </w:numPr>
      </w:pPr>
      <w:r w:rsidRPr="003C2318">
        <w:rPr>
          <w:lang w:val="en-US"/>
        </w:rPr>
        <w:t>The earlier FreeSurfer versions (v.4.3 &amp; v.5.1) that are included in our comparisons are the volumes reported by ADNI themselves</w:t>
      </w:r>
      <w:r w:rsidR="008A79D4">
        <w:rPr>
          <w:lang w:val="en-US"/>
        </w:rPr>
        <w:t>:</w:t>
      </w:r>
    </w:p>
    <w:p w14:paraId="2487EC73" w14:textId="76F21036" w:rsidR="003C2318" w:rsidRPr="003C2318" w:rsidRDefault="007A0F97" w:rsidP="003C2318">
      <w:pPr>
        <w:numPr>
          <w:ilvl w:val="2"/>
          <w:numId w:val="1"/>
        </w:numPr>
      </w:pPr>
      <w:r w:rsidRPr="003C2318">
        <w:rPr>
          <w:lang w:val="en-US"/>
        </w:rPr>
        <w:t>“</w:t>
      </w:r>
      <w:r w:rsidRPr="003C2318">
        <w:rPr>
          <w:i/>
          <w:iCs/>
          <w:lang w:val="en-US"/>
        </w:rPr>
        <w:t>First, we used the values of HCvol from UCSF from either version 4.3 (N=545) or version 5.1 (N=701) of the cross-sectional FreeSurfer pipeline reported by ADNI on the files UCSFFSX_11_02_15.csv and UCSFFSX41_11_08_19.csv respectively, and our own results using cross-sectional FreeSurfer pipeline version 6.0 with default parameters.”</w:t>
      </w:r>
      <w:r w:rsidR="008A79D4">
        <w:rPr>
          <w:i/>
          <w:iCs/>
          <w:lang w:val="en-US"/>
        </w:rPr>
        <w:t xml:space="preserve"> </w:t>
      </w:r>
      <w:r w:rsidR="008A79D4" w:rsidRPr="003C2318">
        <w:rPr>
          <w:lang w:val="en-US"/>
        </w:rPr>
        <w:t>(page</w:t>
      </w:r>
      <w:r w:rsidR="008A79D4">
        <w:rPr>
          <w:lang w:val="en-US"/>
        </w:rPr>
        <w:t xml:space="preserve"> 9</w:t>
      </w:r>
      <w:r w:rsidR="008A79D4" w:rsidRPr="003C2318">
        <w:rPr>
          <w:lang w:val="en-US"/>
        </w:rPr>
        <w:t xml:space="preserve">, lines </w:t>
      </w:r>
      <w:r w:rsidR="008A79D4">
        <w:rPr>
          <w:lang w:val="en-US"/>
        </w:rPr>
        <w:t>194-196</w:t>
      </w:r>
      <w:r w:rsidR="008A79D4" w:rsidRPr="003C2318">
        <w:rPr>
          <w:lang w:val="en-US"/>
        </w:rPr>
        <w:t>).</w:t>
      </w:r>
    </w:p>
    <w:p w14:paraId="00000006" w14:textId="2239F565" w:rsidR="00BE4E80" w:rsidRDefault="007A0F97" w:rsidP="00D65E4F">
      <w:pPr>
        <w:numPr>
          <w:ilvl w:val="1"/>
          <w:numId w:val="1"/>
        </w:numPr>
      </w:pPr>
      <w:r w:rsidRPr="003C2318">
        <w:rPr>
          <w:lang w:val="en-US"/>
        </w:rPr>
        <w:t>These values</w:t>
      </w:r>
      <w:r w:rsidR="009176E1" w:rsidRPr="003C2318">
        <w:rPr>
          <w:lang w:val="en-US"/>
        </w:rPr>
        <w:t xml:space="preserve"> were included in our analyses since, given they are easily accessible to anyone with access to ADNI data, they </w:t>
      </w:r>
      <w:r w:rsidRPr="003C2318">
        <w:rPr>
          <w:lang w:val="en-US"/>
        </w:rPr>
        <w:t>have been</w:t>
      </w:r>
      <w:r w:rsidR="009176E1" w:rsidRPr="003C2318">
        <w:rPr>
          <w:lang w:val="en-US"/>
        </w:rPr>
        <w:t xml:space="preserve"> the go-to Hippocampal volume data for </w:t>
      </w:r>
      <w:r w:rsidRPr="003C2318">
        <w:rPr>
          <w:lang w:val="en-US"/>
        </w:rPr>
        <w:t xml:space="preserve">many </w:t>
      </w:r>
      <w:r w:rsidR="009176E1" w:rsidRPr="003C2318">
        <w:rPr>
          <w:lang w:val="en-US"/>
        </w:rPr>
        <w:t>researcher</w:t>
      </w:r>
      <w:r w:rsidRPr="003C2318">
        <w:rPr>
          <w:lang w:val="en-US"/>
        </w:rPr>
        <w:t>s</w:t>
      </w:r>
      <w:r w:rsidR="009176E1" w:rsidRPr="003C2318">
        <w:rPr>
          <w:lang w:val="en-US"/>
        </w:rPr>
        <w:t xml:space="preserve"> interested in exploring neurodegeneration in the ADNI Alzheimer’s dementia cohort. In our manuscript, we emphasize that the missing data points reported are not necessarily failures but data that for unknown reasons to us was not explicitly provided in the data release. Since the reason for their absence is not explicitly provided, we cannot assume these cases represent failures in the segmentation pipeline. For this reason, we used a more recent version of FreeSurfer (v.6.0) that we ran ourselves, which showed a </w:t>
      </w:r>
      <w:r w:rsidR="000024EE" w:rsidRPr="003C2318">
        <w:rPr>
          <w:lang w:val="en-US"/>
        </w:rPr>
        <w:t>much lower</w:t>
      </w:r>
      <w:r w:rsidR="009176E1" w:rsidRPr="003C2318">
        <w:rPr>
          <w:lang w:val="en-US"/>
        </w:rPr>
        <w:t xml:space="preserve"> failure rate, though still higher than our </w:t>
      </w:r>
      <w:r w:rsidR="009176E1" w:rsidRPr="003C2318">
        <w:rPr>
          <w:lang w:val="en-US"/>
        </w:rPr>
        <w:lastRenderedPageBreak/>
        <w:t>proposed CNN-based approach. We do acknowledge, however, that FreeSurfer v.6.0 is still relatively dated (released in 2017), and more recent versions of FreeSurfer may have further improved segmentation reliability by introducing deep learning methodology compared to ours. We have adjusted the manuscript to more clearly reflect these distinctions and provide a more detailed explanation of the reasoning behind including FreeSurfer v.6.0 in our comparisons. We’ve modified the following paragraph in page</w:t>
      </w:r>
      <w:r w:rsidR="00CF2DF6" w:rsidRPr="003C2318">
        <w:rPr>
          <w:lang w:val="en-US"/>
        </w:rPr>
        <w:t xml:space="preserve"> 20</w:t>
      </w:r>
      <w:r w:rsidR="009176E1" w:rsidRPr="003C2318">
        <w:rPr>
          <w:lang w:val="en-US"/>
        </w:rPr>
        <w:t xml:space="preserve"> in the Discussion, which now reads:</w:t>
      </w:r>
    </w:p>
    <w:p w14:paraId="00000007" w14:textId="0BB78B66" w:rsidR="00BE4E80" w:rsidRDefault="009176E1" w:rsidP="553DF51F">
      <w:pPr>
        <w:numPr>
          <w:ilvl w:val="2"/>
          <w:numId w:val="1"/>
        </w:numPr>
        <w:rPr>
          <w:i/>
          <w:iCs/>
          <w:lang w:val="en-US"/>
        </w:rPr>
      </w:pPr>
      <w:r w:rsidRPr="553DF51F">
        <w:rPr>
          <w:i/>
          <w:iCs/>
          <w:lang w:val="en-US"/>
        </w:rPr>
        <w:t>“</w:t>
      </w:r>
      <w:r w:rsidRPr="000024EE">
        <w:rPr>
          <w:i/>
          <w:iCs/>
          <w:lang w:val="en-US"/>
        </w:rPr>
        <w:t>It is important to note that the reported failure rates for these FreeSurfer versions (v.4.3 &amp; v.5.1) from the ADNI database were not explicitly attributed to segmentation pipeline failures but rather to unreported volumes. To address this, we utilized FreeSurfer v.6.0, which showed a lower, but comparable failure rate to other label-fusion methods.</w:t>
      </w:r>
      <w:r w:rsidRPr="553DF51F">
        <w:rPr>
          <w:lang w:val="en-US"/>
        </w:rPr>
        <w:t xml:space="preserve"> Nonetheless, </w:t>
      </w:r>
      <w:r w:rsidRPr="000024EE">
        <w:rPr>
          <w:i/>
          <w:iCs/>
          <w:lang w:val="en-US"/>
        </w:rPr>
        <w:t>these reliability results using the different FreeSurfer versions</w:t>
      </w:r>
      <w:r w:rsidRPr="553DF51F">
        <w:rPr>
          <w:lang w:val="en-US"/>
        </w:rPr>
        <w:t xml:space="preserve"> align with a recent QC evaluation of the output of FreeSurfer v6.0, on which 5% of the segmentations were manually marked as failures and 20% were marked as having doubtful quality.</w:t>
      </w:r>
      <w:r w:rsidR="00CF2DF6" w:rsidRPr="000024EE">
        <w:rPr>
          <w:vertAlign w:val="superscript"/>
          <w:lang w:val="en-US"/>
        </w:rPr>
        <w:t>56</w:t>
      </w:r>
      <w:r w:rsidRPr="553DF51F">
        <w:rPr>
          <w:lang w:val="en-US"/>
        </w:rPr>
        <w:t xml:space="preserve"> </w:t>
      </w:r>
      <w:r w:rsidRPr="000024EE">
        <w:rPr>
          <w:i/>
          <w:iCs/>
          <w:lang w:val="en-US"/>
        </w:rPr>
        <w:t>However, we acknowledge that FreeSurfer v.6.0, released in 2017, predates the incorporation of deep learning methodologies. Newer versions may show improved reliability, which should be explored in future studies</w:t>
      </w:r>
      <w:r w:rsidRPr="553DF51F">
        <w:rPr>
          <w:lang w:val="en-US"/>
        </w:rPr>
        <w:t>.</w:t>
      </w:r>
      <w:r w:rsidRPr="553DF51F">
        <w:rPr>
          <w:i/>
          <w:iCs/>
          <w:lang w:val="en-US"/>
        </w:rPr>
        <w:t>”</w:t>
      </w:r>
      <w:r w:rsidR="00562C5E">
        <w:rPr>
          <w:i/>
          <w:iCs/>
          <w:lang w:val="en-US"/>
        </w:rPr>
        <w:t xml:space="preserve"> </w:t>
      </w:r>
      <w:r w:rsidR="00562C5E">
        <w:rPr>
          <w:lang w:val="en-US"/>
        </w:rPr>
        <w:t xml:space="preserve">(page 20, lines </w:t>
      </w:r>
      <w:r w:rsidR="00350A0F">
        <w:rPr>
          <w:lang w:val="en-US"/>
        </w:rPr>
        <w:t>490-499</w:t>
      </w:r>
      <w:r w:rsidR="00562C5E">
        <w:rPr>
          <w:lang w:val="en-US"/>
        </w:rPr>
        <w:t>)</w:t>
      </w:r>
    </w:p>
    <w:p w14:paraId="00000008" w14:textId="77777777" w:rsidR="00BE4E80" w:rsidRPr="000024EE" w:rsidRDefault="009176E1">
      <w:pPr>
        <w:numPr>
          <w:ilvl w:val="0"/>
          <w:numId w:val="1"/>
        </w:numPr>
        <w:rPr>
          <w:b/>
          <w:bCs/>
          <w:color w:val="5B0F00"/>
        </w:rPr>
      </w:pPr>
      <w:r w:rsidRPr="000024EE">
        <w:rPr>
          <w:b/>
          <w:bCs/>
          <w:color w:val="5B0F00"/>
        </w:rPr>
        <w:t>“The MALF method tends to underestimate CSF volume and overestimate smaller hippocampal volumes. This results in a systematic error that reduces the reliability of the results, particularly in subjects with significant atrophy.”</w:t>
      </w:r>
    </w:p>
    <w:p w14:paraId="00000009" w14:textId="13E2DB68" w:rsidR="00BE4E80" w:rsidRPr="000024EE" w:rsidRDefault="009176E1">
      <w:pPr>
        <w:numPr>
          <w:ilvl w:val="1"/>
          <w:numId w:val="1"/>
        </w:numPr>
      </w:pPr>
      <w:r w:rsidRPr="553DF51F">
        <w:rPr>
          <w:lang w:val="en-US"/>
        </w:rPr>
        <w:t>We agree that MALF demonstrates a systematic bias. This pattern of error observed in our findings has been noted before (see Zandifar et al. 2017). The bias is particularly exacerbated when applied to pathological data involving neurodegeneration, i.e. smaller hippocampus and larger ventricular expansion. Nonetheless, we respectfully disagree with the suggestion that this finding represents a limitation of our study. In fact, identifying the exaggerated presence of this bias characteristic of MALF when implementing the method on a pathological sample further highlights the strength of our new approach, as one of the main goals of our manuscript is to demonstrate that our CNN-based method outperforms the other often-used segmentation tools,</w:t>
      </w:r>
      <w:r w:rsidR="00CF2DF6">
        <w:rPr>
          <w:lang w:val="en-US"/>
        </w:rPr>
        <w:t xml:space="preserve"> particularly</w:t>
      </w:r>
      <w:r w:rsidRPr="553DF51F">
        <w:rPr>
          <w:lang w:val="en-US"/>
        </w:rPr>
        <w:t xml:space="preserve"> MALF</w:t>
      </w:r>
      <w:r w:rsidR="00CF2DF6">
        <w:rPr>
          <w:lang w:val="en-US"/>
        </w:rPr>
        <w:t>, and even on out-of-sample data</w:t>
      </w:r>
      <w:r w:rsidRPr="553DF51F">
        <w:rPr>
          <w:lang w:val="en-US"/>
        </w:rPr>
        <w:t>. In conclusion, this systematic bias in MALF’s performance is a critical finding of our research, underscoring the superior accuracy and reliability of our proposed CNN model to calculate the HVR.</w:t>
      </w:r>
      <w:r w:rsidR="00BB6BFC">
        <w:rPr>
          <w:lang w:val="en-US"/>
        </w:rPr>
        <w:t xml:space="preserve"> To make these points more clear, we added the following text to the discussion:</w:t>
      </w:r>
    </w:p>
    <w:p w14:paraId="68E606E3" w14:textId="62B66A3E" w:rsidR="00BB6BFC" w:rsidRDefault="00BB6BFC" w:rsidP="000024EE">
      <w:pPr>
        <w:numPr>
          <w:ilvl w:val="2"/>
          <w:numId w:val="1"/>
        </w:numPr>
      </w:pPr>
      <w:r>
        <w:rPr>
          <w:lang w:val="en-US"/>
        </w:rPr>
        <w:t>“</w:t>
      </w:r>
      <w:r w:rsidR="00CF2DF6" w:rsidRPr="000024EE">
        <w:rPr>
          <w:i/>
          <w:iCs/>
          <w:lang w:val="en-US"/>
        </w:rPr>
        <w:t>In contrast</w:t>
      </w:r>
      <w:r w:rsidR="00CF2DF6">
        <w:rPr>
          <w:i/>
          <w:iCs/>
          <w:lang w:val="en-US"/>
        </w:rPr>
        <w:t xml:space="preserve"> </w:t>
      </w:r>
      <w:r w:rsidR="00CF2DF6">
        <w:rPr>
          <w:lang w:val="en-US"/>
        </w:rPr>
        <w:t>[to CNN’s minimal bias]</w:t>
      </w:r>
      <w:r w:rsidR="00CF2DF6" w:rsidRPr="000024EE">
        <w:rPr>
          <w:i/>
          <w:iCs/>
          <w:lang w:val="en-US"/>
        </w:rPr>
        <w:t>, both NLPB and MALF exhibited wider limits of error, with MALF displaying a notable regression to the mean pattern—overestimating smaller regions and underestimating larger ones. This systematic bias, previously noted in the literature</w:t>
      </w:r>
      <w:r w:rsidR="00CF2DF6" w:rsidRPr="000024EE">
        <w:rPr>
          <w:i/>
          <w:iCs/>
          <w:vertAlign w:val="superscript"/>
          <w:lang w:val="en-US"/>
        </w:rPr>
        <w:t>15</w:t>
      </w:r>
      <w:r w:rsidR="00CF2DF6" w:rsidRPr="000024EE">
        <w:rPr>
          <w:i/>
          <w:iCs/>
          <w:lang w:val="en-US"/>
        </w:rPr>
        <w:t xml:space="preserve">, was more pronounced in our pathological sample, likely due to the greater variability introduced by both age-related and AD-related atrophy. While all methods tended to underestimate CSFvol on average, the extent of this bias was </w:t>
      </w:r>
      <w:r w:rsidR="00CF2DF6" w:rsidRPr="000024EE">
        <w:rPr>
          <w:i/>
          <w:iCs/>
          <w:lang w:val="en-US"/>
        </w:rPr>
        <w:lastRenderedPageBreak/>
        <w:t>particularly marked in MALF, especially for larger ventricular volumes. These findings were consistent with the out-of-sample validation, where CNN showed tight limits of agreement and minimal bias across all groups (Fig. S3). Importantly, we found no significant differences in error magnitude.</w:t>
      </w:r>
      <w:r w:rsidRPr="000024EE">
        <w:rPr>
          <w:i/>
          <w:iCs/>
        </w:rPr>
        <w:t>”</w:t>
      </w:r>
      <w:r w:rsidR="00350A0F">
        <w:rPr>
          <w:i/>
          <w:iCs/>
        </w:rPr>
        <w:t xml:space="preserve"> </w:t>
      </w:r>
      <w:r w:rsidR="00350A0F">
        <w:rPr>
          <w:lang w:val="en-US"/>
        </w:rPr>
        <w:t>(page 19, lines 46</w:t>
      </w:r>
      <w:r w:rsidR="00953B80">
        <w:rPr>
          <w:lang w:val="en-US"/>
        </w:rPr>
        <w:t>0</w:t>
      </w:r>
      <w:r w:rsidR="00350A0F">
        <w:rPr>
          <w:lang w:val="en-US"/>
        </w:rPr>
        <w:t>-4</w:t>
      </w:r>
      <w:r w:rsidR="00953B80">
        <w:rPr>
          <w:lang w:val="en-US"/>
        </w:rPr>
        <w:t>68</w:t>
      </w:r>
      <w:r w:rsidR="00350A0F">
        <w:rPr>
          <w:lang w:val="en-US"/>
        </w:rPr>
        <w:t>)</w:t>
      </w:r>
    </w:p>
    <w:p w14:paraId="0000000A" w14:textId="77777777" w:rsidR="00BE4E80" w:rsidRPr="00756C54" w:rsidRDefault="009176E1">
      <w:pPr>
        <w:numPr>
          <w:ilvl w:val="0"/>
          <w:numId w:val="1"/>
        </w:numPr>
        <w:rPr>
          <w:b/>
          <w:bCs/>
          <w:color w:val="5B0F00"/>
        </w:rPr>
      </w:pPr>
      <w:r w:rsidRPr="00756C54">
        <w:rPr>
          <w:b/>
          <w:bCs/>
          <w:color w:val="5B0F00"/>
        </w:rPr>
        <w:t>“Moreover, the study does not explore gender or laterality effects, which could influence the results.”</w:t>
      </w:r>
    </w:p>
    <w:p w14:paraId="690F0790" w14:textId="1488A079" w:rsidR="000854E6" w:rsidRPr="00756C54" w:rsidRDefault="009176E1">
      <w:pPr>
        <w:numPr>
          <w:ilvl w:val="1"/>
          <w:numId w:val="1"/>
        </w:numPr>
      </w:pPr>
      <w:r w:rsidRPr="553DF51F">
        <w:rPr>
          <w:lang w:val="en-US"/>
        </w:rPr>
        <w:t xml:space="preserve">We wholeheartedly agree with Reviewer 1 that exploring the effects of sex and laterality is important and that these factors could provide valuable insights into the variability of hippocampal measurement and the potential superiority of HVR. </w:t>
      </w:r>
      <w:r w:rsidR="00133FDC">
        <w:rPr>
          <w:lang w:val="en-US"/>
        </w:rPr>
        <w:t xml:space="preserve">In the revised </w:t>
      </w:r>
      <w:r w:rsidR="00756C54">
        <w:rPr>
          <w:lang w:val="en-US"/>
        </w:rPr>
        <w:t xml:space="preserve">version </w:t>
      </w:r>
      <w:r w:rsidR="00133FDC">
        <w:rPr>
          <w:lang w:val="en-US"/>
        </w:rPr>
        <w:t xml:space="preserve">of the manuscript, we have now </w:t>
      </w:r>
      <w:r w:rsidR="00756C54">
        <w:rPr>
          <w:lang w:val="en-US"/>
        </w:rPr>
        <w:t>included</w:t>
      </w:r>
      <w:r w:rsidR="00133FDC">
        <w:rPr>
          <w:lang w:val="en-US"/>
        </w:rPr>
        <w:t xml:space="preserve"> an explicit analysis of laterality effects in segmentation performance metrics, both in the cross-validation dataset and the out-of-sample validation. Notably, we observed statistically significant laterality effects in segmentation performance metrics—</w:t>
      </w:r>
      <w:r w:rsidR="000854E6">
        <w:rPr>
          <w:lang w:val="en-US"/>
        </w:rPr>
        <w:t>particularly in</w:t>
      </w:r>
      <w:r w:rsidR="00133FDC">
        <w:rPr>
          <w:lang w:val="en-US"/>
        </w:rPr>
        <w:t xml:space="preserve"> ventricular segmentation and </w:t>
      </w:r>
      <w:r w:rsidR="000854E6">
        <w:rPr>
          <w:lang w:val="en-US"/>
        </w:rPr>
        <w:t xml:space="preserve">in </w:t>
      </w:r>
      <w:r w:rsidR="00133FDC">
        <w:rPr>
          <w:lang w:val="en-US"/>
        </w:rPr>
        <w:t>hippocampal segmentation by MALF</w:t>
      </w:r>
      <w:r w:rsidR="000854E6">
        <w:rPr>
          <w:lang w:val="en-US"/>
        </w:rPr>
        <w:t xml:space="preserve">, as well as in the </w:t>
      </w:r>
      <w:r w:rsidR="00133FDC">
        <w:rPr>
          <w:lang w:val="en-US"/>
        </w:rPr>
        <w:t xml:space="preserve">MCI and AD groups from the out-of-sample </w:t>
      </w:r>
      <w:r w:rsidR="000854E6">
        <w:rPr>
          <w:lang w:val="en-US"/>
        </w:rPr>
        <w:t xml:space="preserve">CNN </w:t>
      </w:r>
      <w:r w:rsidR="00133FDC">
        <w:rPr>
          <w:lang w:val="en-US"/>
        </w:rPr>
        <w:t>validation</w:t>
      </w:r>
      <w:r w:rsidR="000854E6">
        <w:rPr>
          <w:lang w:val="en-US"/>
        </w:rPr>
        <w:t>. These findings are</w:t>
      </w:r>
      <w:r w:rsidR="00133FDC">
        <w:rPr>
          <w:lang w:val="en-US"/>
        </w:rPr>
        <w:t xml:space="preserve"> report</w:t>
      </w:r>
      <w:r w:rsidR="000854E6">
        <w:rPr>
          <w:lang w:val="en-US"/>
        </w:rPr>
        <w:t>ed</w:t>
      </w:r>
      <w:r w:rsidR="00133FDC">
        <w:rPr>
          <w:lang w:val="en-US"/>
        </w:rPr>
        <w:t xml:space="preserve"> and discuss</w:t>
      </w:r>
      <w:r w:rsidR="000854E6">
        <w:rPr>
          <w:lang w:val="en-US"/>
        </w:rPr>
        <w:t>ed</w:t>
      </w:r>
      <w:r w:rsidR="00133FDC">
        <w:rPr>
          <w:lang w:val="en-US"/>
        </w:rPr>
        <w:t xml:space="preserve"> in the results and discussion sections</w:t>
      </w:r>
      <w:r w:rsidR="000854E6">
        <w:rPr>
          <w:lang w:val="en-US"/>
        </w:rPr>
        <w:t>. These additions directly respond to the reviewer’s comment and account for anatomical asymmetries that were indeed relevant to segmentation performance</w:t>
      </w:r>
      <w:r w:rsidR="0027755D">
        <w:rPr>
          <w:lang w:val="en-US"/>
        </w:rPr>
        <w:t xml:space="preserve">: </w:t>
      </w:r>
    </w:p>
    <w:p w14:paraId="2CF2BDBC" w14:textId="27592AE8" w:rsidR="0027755D" w:rsidRPr="0027755D" w:rsidRDefault="0027755D" w:rsidP="0027755D">
      <w:pPr>
        <w:numPr>
          <w:ilvl w:val="2"/>
          <w:numId w:val="1"/>
        </w:numPr>
        <w:rPr>
          <w:i/>
          <w:iCs/>
          <w:lang w:val="en-US"/>
        </w:rPr>
      </w:pPr>
      <w:r w:rsidRPr="0027755D">
        <w:rPr>
          <w:i/>
          <w:iCs/>
          <w:lang w:val="en-US"/>
        </w:rPr>
        <w:t>“</w:t>
      </w:r>
      <w:r w:rsidRPr="00150B79">
        <w:rPr>
          <w:i/>
          <w:iCs/>
          <w:lang w:val="en-US"/>
        </w:rPr>
        <w:t xml:space="preserve">However, we did observe minor but statistically significant laterality effects in segmentation performance. For MALF, right-sided hippocampal segmentation showed higher Kappa and Sensitivity scores compared to the left. A similar right-dominant pattern was observed in the out-of-sample validation of CNN, again in Kappa and Sensitivity; although this laterality effect was significant across the full sample, the group:side interaction was not, indicating that the effect was not specific to any clinical subgroup, and thus, not attributable to pathological neurodegeneration causes. Additionally, in the segmentation of the ventricular space, we found significant side </w:t>
      </w:r>
      <w:r w:rsidR="007A4E4E" w:rsidRPr="007A4E4E">
        <w:rPr>
          <w:i/>
          <w:iCs/>
          <w:lang w:val="en-US"/>
        </w:rPr>
        <w:t>differences</w:t>
      </w:r>
      <w:r w:rsidRPr="0089225A">
        <w:rPr>
          <w:i/>
          <w:iCs/>
          <w:lang w:val="en-US"/>
        </w:rPr>
        <w:t xml:space="preserve"> in Dice, Kappa, and Sensitivity for both NLPB and CNN, while MALF showed a significant side difference only in Dice. Interestingly, this laterality pattern was reversed for ventricular segmentation, where performance was consistently higher on the left side than the right. This may reflect anatomical or contrast differences between hemispheres in aging and disease, potentially due to asymmetries in ventricular enlargement or registration bias. These consistent laterality effects—especially in sensitivity-related metrics—suggest that segmentation accuracy may be asymmetrically affected by hemisphere, potentially due to anatomical or </w:t>
      </w:r>
      <w:r w:rsidR="007A4E4E" w:rsidRPr="007A4E4E">
        <w:rPr>
          <w:i/>
          <w:iCs/>
          <w:lang w:val="en-US"/>
        </w:rPr>
        <w:t>algorithmically</w:t>
      </w:r>
      <w:r w:rsidRPr="0089225A">
        <w:rPr>
          <w:i/>
          <w:iCs/>
          <w:lang w:val="en-US"/>
        </w:rPr>
        <w:t xml:space="preserve"> biases, and warrant closer investigation in future work.</w:t>
      </w:r>
      <w:r w:rsidRPr="0027755D">
        <w:rPr>
          <w:i/>
          <w:iCs/>
          <w:lang w:val="en-US"/>
        </w:rPr>
        <w:t>”</w:t>
      </w:r>
      <w:r w:rsidR="00562C5E">
        <w:rPr>
          <w:i/>
          <w:iCs/>
          <w:lang w:val="en-US"/>
        </w:rPr>
        <w:t xml:space="preserve"> </w:t>
      </w:r>
      <w:r w:rsidR="008B2847">
        <w:rPr>
          <w:i/>
          <w:iCs/>
          <w:lang w:val="en-US"/>
        </w:rPr>
        <w:t xml:space="preserve"> </w:t>
      </w:r>
      <w:r w:rsidR="008B2847">
        <w:rPr>
          <w:lang w:val="en-US"/>
        </w:rPr>
        <w:t>(Page 1</w:t>
      </w:r>
      <w:r w:rsidR="00D7499D">
        <w:rPr>
          <w:lang w:val="en-US"/>
        </w:rPr>
        <w:t>9</w:t>
      </w:r>
      <w:r w:rsidR="008B2847">
        <w:rPr>
          <w:lang w:val="en-US"/>
        </w:rPr>
        <w:t xml:space="preserve">, lines </w:t>
      </w:r>
      <w:r w:rsidR="00D7499D">
        <w:rPr>
          <w:lang w:val="en-US"/>
        </w:rPr>
        <w:t>469-</w:t>
      </w:r>
      <w:r w:rsidR="00AF35C8">
        <w:rPr>
          <w:lang w:val="en-US"/>
        </w:rPr>
        <w:t>483</w:t>
      </w:r>
      <w:r w:rsidR="008B2847">
        <w:rPr>
          <w:lang w:val="en-US"/>
        </w:rPr>
        <w:t>; Tables S1-S3, S6-S7, Figs. 1 &amp; S1)</w:t>
      </w:r>
    </w:p>
    <w:p w14:paraId="0000000B" w14:textId="0F36C8CC" w:rsidR="00BE4E80" w:rsidRDefault="009176E1" w:rsidP="00562C5E">
      <w:pPr>
        <w:numPr>
          <w:ilvl w:val="1"/>
          <w:numId w:val="1"/>
        </w:numPr>
      </w:pPr>
      <w:r w:rsidRPr="553DF51F">
        <w:rPr>
          <w:lang w:val="en-US"/>
        </w:rPr>
        <w:t xml:space="preserve">However, </w:t>
      </w:r>
      <w:r w:rsidR="0027755D">
        <w:rPr>
          <w:lang w:val="en-US"/>
        </w:rPr>
        <w:t>with regard to association analyses between hippocampal measures and clinical covariates (age, memory, and global cognition), we intentionally did not stratify further by hemisphere. G</w:t>
      </w:r>
      <w:r w:rsidRPr="553DF51F">
        <w:rPr>
          <w:lang w:val="en-US"/>
        </w:rPr>
        <w:t xml:space="preserve">iven the </w:t>
      </w:r>
      <w:r w:rsidR="0027755D">
        <w:rPr>
          <w:lang w:val="en-US"/>
        </w:rPr>
        <w:t xml:space="preserve">already </w:t>
      </w:r>
      <w:r w:rsidRPr="553DF51F">
        <w:rPr>
          <w:lang w:val="en-US"/>
        </w:rPr>
        <w:t>extensive number of</w:t>
      </w:r>
      <w:r w:rsidR="0027755D">
        <w:rPr>
          <w:lang w:val="en-US"/>
        </w:rPr>
        <w:t xml:space="preserve"> </w:t>
      </w:r>
      <w:r w:rsidR="0027755D">
        <w:rPr>
          <w:lang w:val="en-US"/>
        </w:rPr>
        <w:lastRenderedPageBreak/>
        <w:t>statistical tests</w:t>
      </w:r>
      <w:r w:rsidRPr="553DF51F">
        <w:rPr>
          <w:lang w:val="en-US"/>
        </w:rPr>
        <w:t xml:space="preserve"> </w:t>
      </w:r>
      <w:r w:rsidR="0027755D">
        <w:rPr>
          <w:lang w:val="en-US"/>
        </w:rPr>
        <w:t>performed—across three covariates, two hippocampal measures (HCvol and HVR), and four segmentation methods—</w:t>
      </w:r>
      <w:r w:rsidR="00562C5E">
        <w:rPr>
          <w:lang w:val="en-US"/>
        </w:rPr>
        <w:t>introducing left/right hermisphere analysis would have doubled the complexity and, already high, risk of Type I error. We chose instead to average left and right volumes, following common practice in large-scale volumetric studies, and to preserve the clarity and focus of the manuscript.</w:t>
      </w:r>
      <w:r w:rsidR="00562C5E">
        <w:rPr>
          <w:lang w:val="en-US"/>
        </w:rPr>
        <w:br/>
      </w:r>
      <w:r w:rsidRPr="553DF51F">
        <w:rPr>
          <w:lang w:val="en-US"/>
        </w:rPr>
        <w:t xml:space="preserve">That said, we acknowledge the importance of </w:t>
      </w:r>
      <w:r w:rsidR="00562C5E">
        <w:rPr>
          <w:lang w:val="en-US"/>
        </w:rPr>
        <w:t>sex and laterality as independent sources of variation in hippocampal structure. In fact, we are currently preparing a separate manuscript focused exclusively on sex differences in hippocampal measurements, with respect to the effect of head-size normalization, which will further extend the HVR framework. We have revised the manuscript’s discussion accordingly to clarify our rationale and acknowledge this work in progress:</w:t>
      </w:r>
    </w:p>
    <w:p w14:paraId="0000000C" w14:textId="54786C62" w:rsidR="00BE4E80" w:rsidRDefault="009176E1" w:rsidP="553DF51F">
      <w:pPr>
        <w:numPr>
          <w:ilvl w:val="2"/>
          <w:numId w:val="1"/>
        </w:numPr>
        <w:rPr>
          <w:i/>
          <w:iCs/>
          <w:lang w:val="en-US"/>
        </w:rPr>
      </w:pPr>
      <w:r w:rsidRPr="553DF51F">
        <w:rPr>
          <w:i/>
          <w:iCs/>
          <w:lang w:val="en-US"/>
        </w:rPr>
        <w:t>“</w:t>
      </w:r>
      <w:r w:rsidRPr="553DF51F">
        <w:rPr>
          <w:lang w:val="en-US"/>
        </w:rPr>
        <w:t>In addition, we did not look into the effects of sex, even though there were substantial sex differences reported in the original paper on HVR</w:t>
      </w:r>
      <w:r w:rsidR="00562C5E">
        <w:rPr>
          <w:lang w:val="en-US"/>
        </w:rPr>
        <w:t>.</w:t>
      </w:r>
      <w:r w:rsidR="00562C5E" w:rsidRPr="00031F0C">
        <w:rPr>
          <w:vertAlign w:val="superscript"/>
          <w:lang w:val="en-US"/>
        </w:rPr>
        <w:t>16</w:t>
      </w:r>
      <w:r w:rsidR="00562C5E">
        <w:rPr>
          <w:lang w:val="en-US"/>
        </w:rPr>
        <w:t xml:space="preserve"> </w:t>
      </w:r>
      <w:r w:rsidRPr="553DF51F">
        <w:rPr>
          <w:lang w:val="en-US"/>
        </w:rPr>
        <w:t>This omission was deliberate to avoid increasing the already large number of statistical comparisons</w:t>
      </w:r>
      <w:r w:rsidR="00DB0C0E">
        <w:rPr>
          <w:lang w:val="en-US"/>
        </w:rPr>
        <w:t xml:space="preserve"> </w:t>
      </w:r>
      <w:r w:rsidR="00DB0C0E" w:rsidRPr="00031F0C">
        <w:rPr>
          <w:i/>
          <w:iCs/>
          <w:lang w:val="en-US"/>
        </w:rPr>
        <w:t>in this paper</w:t>
      </w:r>
      <w:r w:rsidRPr="00031F0C">
        <w:rPr>
          <w:i/>
          <w:iCs/>
          <w:lang w:val="en-US"/>
        </w:rPr>
        <w:t>.</w:t>
      </w:r>
      <w:r w:rsidRPr="553DF51F">
        <w:rPr>
          <w:lang w:val="en-US"/>
        </w:rPr>
        <w:t xml:space="preserve"> </w:t>
      </w:r>
      <w:r w:rsidR="00031F0C" w:rsidRPr="00031F0C">
        <w:rPr>
          <w:i/>
          <w:iCs/>
          <w:lang w:val="en-US"/>
        </w:rPr>
        <w:t xml:space="preserve">Nonetheless, we did observe minor laterality effects in segmentation performance, particularly in the MCI and AD groups of the out-of-sample validation dataset, suggesting that laterality may play a more nuanced role that merits further investigation. </w:t>
      </w:r>
      <w:r w:rsidRPr="553DF51F">
        <w:rPr>
          <w:i/>
          <w:iCs/>
          <w:lang w:val="en-US"/>
        </w:rPr>
        <w:t>That being said, these variables are crucial for understanding hippocampal variability; in particular the analysis of the effect of sex or gender in medio-temporal degeneration measured with HVR, which will be the focus of future work.”</w:t>
      </w:r>
      <w:r w:rsidR="00562C5E">
        <w:rPr>
          <w:i/>
          <w:iCs/>
          <w:lang w:val="en-US"/>
        </w:rPr>
        <w:t xml:space="preserve"> </w:t>
      </w:r>
      <w:r w:rsidR="00AF35C8">
        <w:rPr>
          <w:lang w:val="en-US"/>
        </w:rPr>
        <w:t>(page 24, lines 594-60</w:t>
      </w:r>
      <w:r w:rsidR="00987EF6">
        <w:rPr>
          <w:lang w:val="en-US"/>
        </w:rPr>
        <w:t>2</w:t>
      </w:r>
      <w:r w:rsidR="00AF35C8">
        <w:rPr>
          <w:lang w:val="en-US"/>
        </w:rPr>
        <w:t xml:space="preserve">; </w:t>
      </w:r>
      <w:r w:rsidR="00AF35C8" w:rsidRPr="553DF51F">
        <w:rPr>
          <w:lang w:val="en-US"/>
        </w:rPr>
        <w:t>new text is in italics)</w:t>
      </w:r>
    </w:p>
    <w:p w14:paraId="0000000D" w14:textId="77777777" w:rsidR="00BE4E80" w:rsidRPr="00DF66C1" w:rsidRDefault="009176E1">
      <w:pPr>
        <w:numPr>
          <w:ilvl w:val="0"/>
          <w:numId w:val="1"/>
        </w:numPr>
        <w:rPr>
          <w:b/>
          <w:bCs/>
          <w:color w:val="5B0F00"/>
        </w:rPr>
      </w:pPr>
      <w:r w:rsidRPr="00DF66C1">
        <w:rPr>
          <w:b/>
          <w:bCs/>
          <w:color w:val="5B0F00"/>
        </w:rPr>
        <w:t>“Despite the inclusion of various automated methods, the comparison does not include other recently developed advanced segmentation techniques, potentially providing an incomplete picture of relative performance.”</w:t>
      </w:r>
    </w:p>
    <w:p w14:paraId="0000000E" w14:textId="7538E390" w:rsidR="00BE4E80" w:rsidRDefault="009176E1">
      <w:pPr>
        <w:numPr>
          <w:ilvl w:val="1"/>
          <w:numId w:val="1"/>
        </w:numPr>
      </w:pPr>
      <w:r w:rsidRPr="553DF51F">
        <w:rPr>
          <w:lang w:val="en-US"/>
        </w:rPr>
        <w:t>We appreciate the reviewer’s valid criticism regarding the inclusion of dated segmentation methods for the comparison against our CNN approach. Although the methods we compared (MALF, NLPB, and FreeSurfer) are well-established and widely used in contemporary neuroimaging research, we agree that more recent deep learning-based methods, potentially offering superior performance, would be a fairer comparison to our proposed methodology. The primary limitation in including more advanced methods stems from the lack of publicly available pretrained models or the ability to replicate or implement such models ourselves, particularly because the surrounding temporal horns of the lateral ventricles that are needed for the HVR calculation are not a commonly-used ROI. However, we have emphasized in the discussion the comparison of our Dice scores for hippocampal segmentation, to the reported scores of other contemporary segmentation methods</w:t>
      </w:r>
      <w:r w:rsidR="00C35B88">
        <w:rPr>
          <w:lang w:val="en-US"/>
        </w:rPr>
        <w:t xml:space="preserve"> (pages 18-19, lines 433-447)</w:t>
      </w:r>
      <w:r w:rsidRPr="553DF51F">
        <w:rPr>
          <w:lang w:val="en-US"/>
        </w:rPr>
        <w:t>:</w:t>
      </w:r>
    </w:p>
    <w:p w14:paraId="0000000F" w14:textId="1E24213D" w:rsidR="00BE4E80" w:rsidRDefault="009176E1" w:rsidP="553DF51F">
      <w:pPr>
        <w:numPr>
          <w:ilvl w:val="2"/>
          <w:numId w:val="1"/>
        </w:numPr>
        <w:rPr>
          <w:i/>
          <w:iCs/>
          <w:lang w:val="en-US"/>
        </w:rPr>
      </w:pPr>
      <w:r w:rsidRPr="553DF51F">
        <w:rPr>
          <w:i/>
          <w:iCs/>
          <w:lang w:val="en-US"/>
        </w:rPr>
        <w:t>“</w:t>
      </w:r>
      <w:r w:rsidR="00F51008" w:rsidRPr="00F51008">
        <w:rPr>
          <w:i/>
          <w:iCs/>
          <w:lang w:val="en-US"/>
        </w:rPr>
        <w:t>We did not estimate segmentation performance with Freesurfer, as it uses a different anatomical definition for the HC and CSF spaces</w:t>
      </w:r>
      <w:r w:rsidR="00C35B88">
        <w:rPr>
          <w:i/>
          <w:iCs/>
          <w:lang w:val="en-US"/>
        </w:rPr>
        <w:t xml:space="preserve">. </w:t>
      </w:r>
      <w:r w:rsidR="00C35B88" w:rsidRPr="00C35B88">
        <w:rPr>
          <w:i/>
          <w:iCs/>
          <w:lang w:val="en-US"/>
        </w:rPr>
        <w:t>Nor did we evaluate</w:t>
      </w:r>
      <w:r w:rsidR="00F51008" w:rsidRPr="00F51008">
        <w:rPr>
          <w:i/>
          <w:iCs/>
          <w:lang w:val="en-US"/>
        </w:rPr>
        <w:t xml:space="preserve"> other deep learning-based segmentation techniques in our analysis due to the lack of publicly available pretrained models or </w:t>
      </w:r>
      <w:r w:rsidR="00F51008" w:rsidRPr="00F51008">
        <w:rPr>
          <w:i/>
          <w:iCs/>
          <w:lang w:val="en-US"/>
        </w:rPr>
        <w:lastRenderedPageBreak/>
        <w:t>reproducible pipelines, particularly those capable of reliably segmenting the ventricles in addition to the hippocampus. Nonetheless, our CNN segmentation results are comparable to state-of-the-art methods reported in the literature and generalize well even when applied to an out-of-sample validation dataset including participants with varying degree of neurodegeneration. For instance, U-Net-based approaches, as reviewed by Yi et al.</w:t>
      </w:r>
      <w:r w:rsidR="00F51008" w:rsidRPr="0089225A">
        <w:rPr>
          <w:i/>
          <w:iCs/>
          <w:vertAlign w:val="superscript"/>
          <w:lang w:val="en-US"/>
        </w:rPr>
        <w:t>52</w:t>
      </w:r>
      <w:r w:rsidR="00F51008" w:rsidRPr="00F51008">
        <w:rPr>
          <w:i/>
          <w:iCs/>
          <w:lang w:val="en-US"/>
        </w:rPr>
        <w:t xml:space="preserve"> achieved Dice coefficients of 0.89–0.91 for hippocampal segmentation in the ADNI dataset.</w:t>
      </w:r>
      <w:r w:rsidR="00F51008" w:rsidRPr="0089225A">
        <w:rPr>
          <w:i/>
          <w:iCs/>
          <w:vertAlign w:val="superscript"/>
          <w:lang w:val="en-US"/>
        </w:rPr>
        <w:t>48,53</w:t>
      </w:r>
      <w:r w:rsidR="00F51008" w:rsidRPr="00F51008">
        <w:rPr>
          <w:i/>
          <w:iCs/>
          <w:lang w:val="en-US"/>
        </w:rPr>
        <w:t xml:space="preserve"> Similarly, 3D CNN methods like those by Xie et al.54 and Amoroso et al.</w:t>
      </w:r>
      <w:r w:rsidR="00F51008" w:rsidRPr="0089225A">
        <w:rPr>
          <w:i/>
          <w:iCs/>
          <w:vertAlign w:val="superscript"/>
          <w:lang w:val="en-US"/>
        </w:rPr>
        <w:t>55</w:t>
      </w:r>
      <w:r w:rsidR="00F51008" w:rsidRPr="00F51008">
        <w:rPr>
          <w:i/>
          <w:iCs/>
          <w:lang w:val="en-US"/>
        </w:rPr>
        <w:t xml:space="preserve"> reported Dice scores of 0.90–0.93. Our CNN achieves a Dice coefficient of 0.96 for both left and right hippocampus, with equally strong performance across additional segmentation metrics, including Cohen’s Kappa, sensitivity and specificity. This high performance was replicated in an out-of-sample validation set spanning cognitively unimpaired, MCI and AD participants, where the CNN maintained high Dice and Kappa values across all groups, with no significant group differences and only minor laterality effects.</w:t>
      </w:r>
      <w:r w:rsidRPr="553DF51F">
        <w:rPr>
          <w:i/>
          <w:iCs/>
          <w:lang w:val="en-US"/>
        </w:rPr>
        <w:t>”</w:t>
      </w:r>
      <w:r w:rsidR="00F51008">
        <w:rPr>
          <w:i/>
          <w:iCs/>
          <w:lang w:val="en-US"/>
        </w:rPr>
        <w:t xml:space="preserve"> </w:t>
      </w:r>
    </w:p>
    <w:p w14:paraId="00000010" w14:textId="77777777" w:rsidR="00BE4E80" w:rsidRPr="00C35B88" w:rsidRDefault="009176E1">
      <w:pPr>
        <w:numPr>
          <w:ilvl w:val="0"/>
          <w:numId w:val="1"/>
        </w:numPr>
        <w:rPr>
          <w:b/>
          <w:bCs/>
        </w:rPr>
      </w:pPr>
      <w:r w:rsidRPr="00C35B88">
        <w:rPr>
          <w:b/>
          <w:bCs/>
          <w:color w:val="5B0F00"/>
          <w:lang w:val="en-US"/>
        </w:rPr>
        <w:t>“The study is based solely on cross-sectional data, whereas a longitudinal analysis could provide more detailed insights into the dynamics of hippocampal atrophy over time. The authors acknowledge this limitation and suggest future studies in this direction.”</w:t>
      </w:r>
    </w:p>
    <w:p w14:paraId="00000011" w14:textId="370D1120" w:rsidR="00BE4E80" w:rsidRDefault="009176E1">
      <w:pPr>
        <w:numPr>
          <w:ilvl w:val="1"/>
          <w:numId w:val="1"/>
        </w:numPr>
      </w:pPr>
      <w:r w:rsidRPr="553DF51F">
        <w:rPr>
          <w:lang w:val="en-US"/>
        </w:rPr>
        <w:t xml:space="preserve">Longitudinal data would offer valuable insights into the progression of hippocampal atrophy and its association with cognitive decline over time, particularly in a dataset of people who progress from </w:t>
      </w:r>
      <w:r w:rsidR="00395871" w:rsidRPr="553DF51F">
        <w:rPr>
          <w:lang w:val="en-US"/>
        </w:rPr>
        <w:t>being</w:t>
      </w:r>
      <w:r w:rsidRPr="553DF51F">
        <w:rPr>
          <w:lang w:val="en-US"/>
        </w:rPr>
        <w:t xml:space="preserve"> cognitively impaired to full clinical dementia.</w:t>
      </w:r>
      <w:r w:rsidR="00395871">
        <w:rPr>
          <w:lang w:val="en-US"/>
        </w:rPr>
        <w:t xml:space="preserve"> </w:t>
      </w:r>
      <w:r w:rsidRPr="553DF51F">
        <w:rPr>
          <w:lang w:val="en-US"/>
        </w:rPr>
        <w:t>That being said, the focus of our study was on evaluating the reliability of automated segmentation methods, which, for initial validation studies, a cross-sectional design is typical and sufficient. We deliberately focused on baseline data to assess the segmentation performance in a large sample. We fully recognize the value of longitudinal studies for the exploration of atrophy evolution, and as we discuss in the manuscript, fully support the multi-time point within-subject exploration of HVR over time for future research. We have added the following paragraph</w:t>
      </w:r>
      <w:r w:rsidR="00F51008">
        <w:rPr>
          <w:lang w:val="en-US"/>
        </w:rPr>
        <w:t xml:space="preserve"> </w:t>
      </w:r>
      <w:r w:rsidRPr="553DF51F">
        <w:rPr>
          <w:lang w:val="en-US"/>
        </w:rPr>
        <w:t>to the limitations in the Discussion section</w:t>
      </w:r>
      <w:r w:rsidR="00C35B88">
        <w:rPr>
          <w:lang w:val="en-US"/>
        </w:rPr>
        <w:t xml:space="preserve"> </w:t>
      </w:r>
      <w:r w:rsidR="00C35B88">
        <w:rPr>
          <w:lang w:val="en-US"/>
        </w:rPr>
        <w:t>(</w:t>
      </w:r>
      <w:r w:rsidR="00C35B88" w:rsidRPr="553DF51F">
        <w:rPr>
          <w:lang w:val="en-US"/>
        </w:rPr>
        <w:t>page 2</w:t>
      </w:r>
      <w:r w:rsidR="00C35B88">
        <w:rPr>
          <w:lang w:val="en-US"/>
        </w:rPr>
        <w:t>4, lines 589-594)</w:t>
      </w:r>
      <w:r w:rsidRPr="553DF51F">
        <w:rPr>
          <w:lang w:val="en-US"/>
        </w:rPr>
        <w:t xml:space="preserve">: </w:t>
      </w:r>
    </w:p>
    <w:p w14:paraId="00000012" w14:textId="709342B9" w:rsidR="00BE4E80" w:rsidRDefault="009176E1" w:rsidP="553DF51F">
      <w:pPr>
        <w:numPr>
          <w:ilvl w:val="2"/>
          <w:numId w:val="1"/>
        </w:numPr>
        <w:rPr>
          <w:lang w:val="en-US"/>
        </w:rPr>
      </w:pPr>
      <w:r w:rsidRPr="553DF51F">
        <w:rPr>
          <w:lang w:val="en-US"/>
        </w:rPr>
        <w:t>“</w:t>
      </w:r>
      <w:r w:rsidRPr="553DF51F">
        <w:rPr>
          <w:i/>
          <w:iCs/>
          <w:lang w:val="en-US"/>
        </w:rPr>
        <w:t>By using only the baseline MRI of ADNI, this study focused on cross-sectional data as a foundational step to validate the proposed segmentation method in a large and diverse sample. Longitudinal studies will be crucial for understanding hippocampal atrophy dynamics over time and their association with cognitive decline, which we plan to explore in future research.</w:t>
      </w:r>
      <w:r w:rsidRPr="553DF51F">
        <w:rPr>
          <w:lang w:val="en-US"/>
        </w:rPr>
        <w:t>”</w:t>
      </w:r>
      <w:r w:rsidR="00F51008">
        <w:rPr>
          <w:lang w:val="en-US"/>
        </w:rPr>
        <w:t xml:space="preserve"> </w:t>
      </w:r>
      <w:r w:rsidRPr="553DF51F">
        <w:rPr>
          <w:lang w:val="en-US"/>
        </w:rPr>
        <w:br w:type="page"/>
      </w:r>
    </w:p>
    <w:p w14:paraId="00000013" w14:textId="5E81DF73" w:rsidR="00BE4E80" w:rsidRDefault="00895FCA" w:rsidP="00A520FB">
      <w:pPr>
        <w:pStyle w:val="Heading1"/>
      </w:pPr>
      <w:bookmarkStart w:id="2" w:name="_ue30ypuf0ghg" w:colFirst="0" w:colLast="0"/>
      <w:bookmarkEnd w:id="2"/>
      <w:r>
        <w:lastRenderedPageBreak/>
        <w:t xml:space="preserve">Associate </w:t>
      </w:r>
      <w:r w:rsidR="009176E1">
        <w:t>Editor:</w:t>
      </w:r>
    </w:p>
    <w:p w14:paraId="00000014" w14:textId="294C7D30" w:rsidR="00BE4E80" w:rsidRDefault="009176E1">
      <w:r w:rsidRPr="553DF51F">
        <w:rPr>
          <w:lang w:val="en-US"/>
        </w:rPr>
        <w:t xml:space="preserve">We appreciate the </w:t>
      </w:r>
      <w:r w:rsidR="00895FCA">
        <w:rPr>
          <w:lang w:val="en-US"/>
        </w:rPr>
        <w:t xml:space="preserve">associate </w:t>
      </w:r>
      <w:r w:rsidRPr="553DF51F">
        <w:rPr>
          <w:lang w:val="en-US"/>
        </w:rPr>
        <w:t xml:space="preserve">editor’s efforts for identifying reviewers for our manuscript and are thankful for the editor’s suggestions and observations of our manuscript. Here, we will reply to each of </w:t>
      </w:r>
      <w:r w:rsidR="00395871">
        <w:rPr>
          <w:lang w:val="en-US"/>
        </w:rPr>
        <w:t>the editor</w:t>
      </w:r>
      <w:r w:rsidR="001E1554">
        <w:rPr>
          <w:lang w:val="en-US"/>
        </w:rPr>
        <w:t>’</w:t>
      </w:r>
      <w:r w:rsidR="00395871">
        <w:rPr>
          <w:lang w:val="en-US"/>
        </w:rPr>
        <w:t>s comments</w:t>
      </w:r>
      <w:r w:rsidR="00395871" w:rsidRPr="553DF51F">
        <w:rPr>
          <w:lang w:val="en-US"/>
        </w:rPr>
        <w:t xml:space="preserve"> </w:t>
      </w:r>
      <w:r w:rsidRPr="553DF51F">
        <w:rPr>
          <w:lang w:val="en-US"/>
        </w:rPr>
        <w:t>in detail.</w:t>
      </w:r>
    </w:p>
    <w:p w14:paraId="00000015" w14:textId="77777777" w:rsidR="00BE4E80" w:rsidRPr="001E1554" w:rsidRDefault="009176E1">
      <w:pPr>
        <w:numPr>
          <w:ilvl w:val="0"/>
          <w:numId w:val="1"/>
        </w:numPr>
        <w:rPr>
          <w:b/>
          <w:bCs/>
          <w:color w:val="5B0F00"/>
        </w:rPr>
      </w:pPr>
      <w:r w:rsidRPr="001E1554">
        <w:rPr>
          <w:b/>
          <w:bCs/>
          <w:color w:val="5B0F00"/>
          <w:lang w:val="en-US"/>
        </w:rPr>
        <w:t>“The use of 1,641 datasets is impressive, but all participants come from a single cohort (ADNI). Including validation across other AD cohorts would strengthen the generalizability of the results. Additionally, an out-group analysis, such as including a sample from non-AD patients with other disorders, would provide valuable insights. We encourage the authors to perform such validation analyses.”</w:t>
      </w:r>
    </w:p>
    <w:p w14:paraId="00000016" w14:textId="3E011078" w:rsidR="00BE4E80" w:rsidRDefault="009176E1">
      <w:pPr>
        <w:numPr>
          <w:ilvl w:val="1"/>
          <w:numId w:val="1"/>
        </w:numPr>
      </w:pPr>
      <w:r w:rsidRPr="553DF51F">
        <w:rPr>
          <w:lang w:val="en-US"/>
        </w:rPr>
        <w:t>We appreciate the editor's suggestion regarding the inclusion of out-of-sample datasets to enhance the generalizability of our findings. The ADNI dataset was specifically chosen for its comprehensive demographic and clinical coverage, as well as its wide acceptance and standardization in Alzheimer’s research. While we acknowledge the value of validating our method across diverse cohorts, this study’s primary aim is to validate the proposed segmentation method within a single, high-quality dataset. Broadening the scope to additional datasets introducing variability in imaging protocols, demographics, and disease profiles would greatly multiply the already numerous analyses, figures and tables in our paper and confound our primary objective. That said, we recognize the importance of generalizability, and in future work, we intend to extend our analyses to additional datasets to further confirm the robustness of the HVR metric and our CNN-based segmentation approach for its automatic calculation. We’ve added the following text to the discussion</w:t>
      </w:r>
      <w:r w:rsidR="00D25A9F">
        <w:rPr>
          <w:lang w:val="en-US"/>
        </w:rPr>
        <w:t xml:space="preserve"> </w:t>
      </w:r>
      <w:r w:rsidR="00D25A9F">
        <w:rPr>
          <w:lang w:val="en-US"/>
        </w:rPr>
        <w:t>(page 23, lines 578-588)</w:t>
      </w:r>
      <w:r w:rsidRPr="553DF51F">
        <w:rPr>
          <w:lang w:val="en-US"/>
        </w:rPr>
        <w:t>:</w:t>
      </w:r>
    </w:p>
    <w:p w14:paraId="00000017" w14:textId="6B96D683" w:rsidR="00BE4E80" w:rsidRDefault="009176E1" w:rsidP="553DF51F">
      <w:pPr>
        <w:numPr>
          <w:ilvl w:val="2"/>
          <w:numId w:val="1"/>
        </w:numPr>
        <w:rPr>
          <w:i/>
          <w:iCs/>
          <w:lang w:val="en-US"/>
        </w:rPr>
      </w:pPr>
      <w:r w:rsidRPr="553DF51F">
        <w:rPr>
          <w:i/>
          <w:iCs/>
          <w:lang w:val="en-US"/>
        </w:rPr>
        <w:t xml:space="preserve">“We chose the ADNI cohort for its extensive clinical and imaging data and its standardization in Alzheimer's research, making it an ideal dataset for validating the CNN-based HVR calculation. Nonetheless, this cohort consists mostly of highly educated white individuals, which may limit the generalizability of our findings. Validation on additional cohorts is crucial, and future work will include analyses of out-of-sample datasets to assess the robustness of our findings across broader demographic and clinical settings. Additionally, while out-of-group analyses with other diseases characterized by enlarged ventricles such as schizophrenia, would provide valuable insights into the specificity of HVR as a biomarker, these require distinct hypotheses and methodologies that lie beyond the scope of this study. Future research may explore such comparisons to further evaluate the versatility of HVR across various neurodegenerative and psychiatric conditions. </w:t>
      </w:r>
    </w:p>
    <w:p w14:paraId="00000018" w14:textId="77777777" w:rsidR="00BE4E80" w:rsidRPr="0089225A" w:rsidRDefault="009176E1">
      <w:pPr>
        <w:numPr>
          <w:ilvl w:val="0"/>
          <w:numId w:val="1"/>
        </w:numPr>
        <w:rPr>
          <w:b/>
          <w:bCs/>
        </w:rPr>
      </w:pPr>
      <w:r w:rsidRPr="0089225A">
        <w:rPr>
          <w:b/>
          <w:bCs/>
          <w:color w:val="5B0F00"/>
          <w:lang w:val="en-US"/>
        </w:rPr>
        <w:t>“The classification scores presented are strong, but, as mentioned, further validation is needed to interpret these values fully. For example, comparing the AD group to an out-group, such as schizophrenia patients—who also exhibit enlarged ventricles and reduced hippocampi—would be of significant interest.”</w:t>
      </w:r>
    </w:p>
    <w:p w14:paraId="00000019" w14:textId="4789B78E" w:rsidR="00BE4E80" w:rsidRPr="005D4BAF" w:rsidRDefault="009176E1" w:rsidP="0044399B">
      <w:pPr>
        <w:numPr>
          <w:ilvl w:val="1"/>
          <w:numId w:val="1"/>
        </w:numPr>
        <w:rPr>
          <w:lang w:val="en-CA"/>
        </w:rPr>
      </w:pPr>
      <w:r w:rsidRPr="553DF51F">
        <w:rPr>
          <w:lang w:val="en-US"/>
        </w:rPr>
        <w:lastRenderedPageBreak/>
        <w:t xml:space="preserve">We </w:t>
      </w:r>
      <w:r w:rsidR="004A16A1">
        <w:rPr>
          <w:lang w:val="en-US"/>
        </w:rPr>
        <w:t>agree</w:t>
      </w:r>
      <w:r w:rsidR="004A16A1" w:rsidRPr="553DF51F">
        <w:rPr>
          <w:lang w:val="en-US"/>
        </w:rPr>
        <w:t xml:space="preserve"> </w:t>
      </w:r>
      <w:r w:rsidR="008420B2">
        <w:rPr>
          <w:lang w:val="en-US"/>
        </w:rPr>
        <w:t xml:space="preserve">with </w:t>
      </w:r>
      <w:r w:rsidRPr="553DF51F">
        <w:rPr>
          <w:lang w:val="en-US"/>
        </w:rPr>
        <w:t>the editor’s suggestion to perform an out-of-group analysis</w:t>
      </w:r>
      <w:r w:rsidR="004A16A1">
        <w:rPr>
          <w:lang w:val="en-US"/>
        </w:rPr>
        <w:t xml:space="preserve">. However, instead of expanding to </w:t>
      </w:r>
      <w:r w:rsidR="0010300F">
        <w:rPr>
          <w:lang w:val="en-US"/>
        </w:rPr>
        <w:t xml:space="preserve">include </w:t>
      </w:r>
      <w:r w:rsidR="004A16A1">
        <w:rPr>
          <w:lang w:val="en-US"/>
        </w:rPr>
        <w:t>additional clinical groups</w:t>
      </w:r>
      <w:r w:rsidR="0044399B">
        <w:rPr>
          <w:lang w:val="en-US"/>
        </w:rPr>
        <w:t xml:space="preserve"> with all the complications mentioned above</w:t>
      </w:r>
      <w:r w:rsidR="004A16A1">
        <w:rPr>
          <w:lang w:val="en-US"/>
        </w:rPr>
        <w:t xml:space="preserve">, </w:t>
      </w:r>
      <w:r w:rsidR="0044399B">
        <w:rPr>
          <w:lang w:val="en-US"/>
        </w:rPr>
        <w:t xml:space="preserve">we strengthen our validation with </w:t>
      </w:r>
      <w:r w:rsidR="003C142A" w:rsidRPr="003C142A">
        <w:rPr>
          <w:lang w:val="en-CA"/>
        </w:rPr>
        <w:t xml:space="preserve">an </w:t>
      </w:r>
      <w:r w:rsidR="003C142A" w:rsidRPr="003C142A">
        <w:rPr>
          <w:b/>
          <w:bCs/>
          <w:lang w:val="en-CA"/>
        </w:rPr>
        <w:t xml:space="preserve">out-of-sample </w:t>
      </w:r>
      <w:r w:rsidR="0044399B">
        <w:rPr>
          <w:b/>
          <w:bCs/>
          <w:lang w:val="en-CA"/>
        </w:rPr>
        <w:t xml:space="preserve">segmentation </w:t>
      </w:r>
      <w:r w:rsidR="003C142A" w:rsidRPr="003C142A">
        <w:rPr>
          <w:b/>
          <w:bCs/>
          <w:lang w:val="en-CA"/>
        </w:rPr>
        <w:t>performance evaluation</w:t>
      </w:r>
      <w:r w:rsidR="003C142A" w:rsidRPr="003C142A">
        <w:rPr>
          <w:lang w:val="en-CA"/>
        </w:rPr>
        <w:t xml:space="preserve"> </w:t>
      </w:r>
      <w:r w:rsidR="00445B0A">
        <w:rPr>
          <w:lang w:val="en-CA"/>
        </w:rPr>
        <w:t xml:space="preserve">of HVR </w:t>
      </w:r>
      <w:r w:rsidR="003C142A" w:rsidRPr="003C142A">
        <w:rPr>
          <w:lang w:val="en-CA"/>
        </w:rPr>
        <w:t xml:space="preserve">using an independent set of </w:t>
      </w:r>
      <w:r w:rsidR="003C142A" w:rsidRPr="0089225A">
        <w:rPr>
          <w:u w:val="single"/>
          <w:lang w:val="en-CA"/>
        </w:rPr>
        <w:t>60 manually segmented MRIs</w:t>
      </w:r>
      <w:r w:rsidR="003C142A" w:rsidRPr="003C142A">
        <w:rPr>
          <w:lang w:val="en-CA"/>
        </w:rPr>
        <w:t xml:space="preserve"> from ADNI participants across the clinical spectrum </w:t>
      </w:r>
      <w:r w:rsidR="0044399B">
        <w:rPr>
          <w:lang w:val="en-CA"/>
        </w:rPr>
        <w:t xml:space="preserve">of Alzheimer’s disease </w:t>
      </w:r>
      <w:r w:rsidR="003C142A" w:rsidRPr="003C142A">
        <w:rPr>
          <w:lang w:val="en-CA"/>
        </w:rPr>
        <w:t>(</w:t>
      </w:r>
      <w:r w:rsidR="0044399B">
        <w:rPr>
          <w:lang w:val="en-CA"/>
        </w:rPr>
        <w:t>including</w:t>
      </w:r>
      <w:r w:rsidR="003C142A">
        <w:rPr>
          <w:lang w:val="en-CA"/>
        </w:rPr>
        <w:t xml:space="preserve"> patients with </w:t>
      </w:r>
      <w:r w:rsidR="003C142A" w:rsidRPr="003C142A">
        <w:rPr>
          <w:lang w:val="en-CA"/>
        </w:rPr>
        <w:t>MCI and AD</w:t>
      </w:r>
      <w:r w:rsidR="0044399B">
        <w:rPr>
          <w:lang w:val="en-CA"/>
        </w:rPr>
        <w:t xml:space="preserve"> dementia in addition to cognitively normal controls</w:t>
      </w:r>
      <w:r w:rsidR="003C142A" w:rsidRPr="003C142A">
        <w:rPr>
          <w:lang w:val="en-CA"/>
        </w:rPr>
        <w:t>).</w:t>
      </w:r>
      <w:r w:rsidR="003C142A">
        <w:rPr>
          <w:lang w:val="en-CA"/>
        </w:rPr>
        <w:t xml:space="preserve"> </w:t>
      </w:r>
      <w:r w:rsidR="0044399B">
        <w:rPr>
          <w:lang w:val="en-CA"/>
        </w:rPr>
        <w:br/>
      </w:r>
      <w:r w:rsidR="008420B2">
        <w:rPr>
          <w:lang w:val="en-CA"/>
        </w:rPr>
        <w:t>We have added a section “</w:t>
      </w:r>
      <w:r w:rsidR="008420B2" w:rsidRPr="0089225A">
        <w:rPr>
          <w:b/>
          <w:bCs/>
          <w:i/>
          <w:iCs/>
          <w:lang w:val="en-CA"/>
        </w:rPr>
        <w:t>Out-of-sample validation</w:t>
      </w:r>
      <w:r w:rsidR="008420B2">
        <w:rPr>
          <w:lang w:val="en-CA"/>
        </w:rPr>
        <w:t>”</w:t>
      </w:r>
      <w:r w:rsidR="005D4BAF">
        <w:rPr>
          <w:lang w:val="en-CA"/>
        </w:rPr>
        <w:t xml:space="preserve"> </w:t>
      </w:r>
      <w:r w:rsidR="005D4BAF" w:rsidRPr="00741E0D">
        <w:rPr>
          <w:lang w:val="en-US"/>
        </w:rPr>
        <w:t>(page</w:t>
      </w:r>
      <w:r w:rsidR="007D09A9">
        <w:rPr>
          <w:lang w:val="en-US"/>
        </w:rPr>
        <w:t xml:space="preserve"> 14</w:t>
      </w:r>
      <w:r w:rsidR="005D4BAF" w:rsidRPr="00741E0D">
        <w:rPr>
          <w:lang w:val="en-US"/>
        </w:rPr>
        <w:t xml:space="preserve">, lines </w:t>
      </w:r>
      <w:r w:rsidR="007D09A9">
        <w:rPr>
          <w:lang w:val="en-US"/>
        </w:rPr>
        <w:t>319-337</w:t>
      </w:r>
      <w:r w:rsidR="005D4BAF" w:rsidRPr="00741E0D">
        <w:rPr>
          <w:lang w:val="en-US"/>
        </w:rPr>
        <w:t>)</w:t>
      </w:r>
      <w:r w:rsidR="00251621">
        <w:rPr>
          <w:lang w:val="en-CA"/>
        </w:rPr>
        <w:t>:</w:t>
      </w:r>
    </w:p>
    <w:p w14:paraId="75CAD80B" w14:textId="165EB5DC" w:rsidR="00445B0A" w:rsidRPr="00AC74DC" w:rsidRDefault="006D5CCD" w:rsidP="00445B0A">
      <w:pPr>
        <w:numPr>
          <w:ilvl w:val="2"/>
          <w:numId w:val="1"/>
        </w:numPr>
        <w:rPr>
          <w:i/>
          <w:iCs/>
          <w:lang w:val="en-US"/>
        </w:rPr>
      </w:pPr>
      <w:r w:rsidRPr="005D4BAF">
        <w:rPr>
          <w:i/>
          <w:iCs/>
          <w:lang w:val="en-US"/>
        </w:rPr>
        <w:t>“</w:t>
      </w:r>
      <w:r w:rsidR="00445B0A" w:rsidRPr="00445B0A">
        <w:rPr>
          <w:i/>
          <w:iCs/>
          <w:lang w:val="en-US"/>
        </w:rPr>
        <w:t>Out-of-sample validation on 60 manually segmented MRIs from the ADNI dataset confirmed the robustness of the CNN segmentation for the HC. Descriptive results (Table S6) show that the CNN maintained high segmentation performance across all clinical groups, with Dice coefficients and kappa values comparable to those observed in the training and cross-validation data for NLPB and MALF segmentations (Table S1).</w:t>
      </w:r>
      <w:r w:rsidR="00445B0A">
        <w:rPr>
          <w:i/>
          <w:iCs/>
          <w:lang w:val="en-US"/>
        </w:rPr>
        <w:br/>
      </w:r>
      <w:r w:rsidR="00445B0A" w:rsidRPr="00445B0A">
        <w:rPr>
          <w:i/>
          <w:iCs/>
          <w:lang w:val="en-US"/>
        </w:rPr>
        <w:t xml:space="preserve">Visual inspection of the violin plots (Figure S1) shows consistency among the clinical groups and suggests a laterality effect on the segmentation particularly for the MCI and AD groups. This side difference was significant in the robust two-way mixed ANOVA for kappa, F (1, 25.03) = 8.48, and sensitivity, F (1, 25.12) = 8.47; both FDR-adjusted p = 0.37. Neither clinical group nor the interaction between group and clinical label were significant (Table S7). </w:t>
      </w:r>
      <w:r w:rsidR="00445B0A">
        <w:rPr>
          <w:i/>
          <w:iCs/>
          <w:lang w:val="en-US"/>
        </w:rPr>
        <w:br/>
      </w:r>
      <w:r w:rsidR="00445B0A" w:rsidRPr="00445B0A">
        <w:rPr>
          <w:i/>
          <w:iCs/>
          <w:lang w:val="en-US"/>
        </w:rPr>
        <w:t xml:space="preserve">The strength of the association between Hcvol computed from the CNN-based segmentation and the manually segmented was consistent across the clinical groups, with Spearman’s rank correlation coefficients high in all groups, ranging from ρ = 0.94 in AD and CH to ρ = 0.96 in MCI (Fig. S2). When stratified by hemisphere, correlations were slightly lower on the right HC of AD subjects (ρ = 0.90) compared to the left (ρ = 0.96). This difference was consistent, although slightly weaker in the MCI group (ρ = 0.93 vs. ρ = 0.96), but not in the healthy cohort (ρ ≈ 0.94). </w:t>
      </w:r>
      <w:r w:rsidR="00445B0A">
        <w:rPr>
          <w:i/>
          <w:iCs/>
          <w:lang w:val="en-US"/>
        </w:rPr>
        <w:br/>
      </w:r>
      <w:r w:rsidR="00445B0A" w:rsidRPr="00445B0A">
        <w:rPr>
          <w:i/>
          <w:iCs/>
          <w:lang w:val="en-US"/>
        </w:rPr>
        <w:t>Bland-Altman plots for HCvol segmented on the three cohorts of the ADNI out-of-sample dataset are presented in Figure S3. Mean differences were close to zero in all groups (</w:t>
      </w:r>
      <w:r w:rsidR="00445B0A" w:rsidRPr="00445B0A">
        <w:rPr>
          <w:i/>
          <w:iCs/>
        </w:rPr>
        <w:t>CH: 0.04, MCI: –0.04, AD: –0.02), with relatively narrow limits of agreement.</w:t>
      </w:r>
      <w:r w:rsidR="008420B2">
        <w:rPr>
          <w:i/>
          <w:iCs/>
        </w:rPr>
        <w:t>”</w:t>
      </w:r>
    </w:p>
    <w:p w14:paraId="4A7368BA" w14:textId="174A3AC9" w:rsidR="006274C8" w:rsidRPr="00445B0A" w:rsidRDefault="006274C8" w:rsidP="00AC74DC">
      <w:pPr>
        <w:numPr>
          <w:ilvl w:val="1"/>
          <w:numId w:val="1"/>
        </w:numPr>
        <w:rPr>
          <w:i/>
          <w:iCs/>
          <w:lang w:val="en-US"/>
        </w:rPr>
      </w:pPr>
      <w:r>
        <w:rPr>
          <w:lang w:val="en-CA"/>
        </w:rPr>
        <w:t xml:space="preserve">In addition, we further strengthen all </w:t>
      </w:r>
      <w:r w:rsidRPr="005D4BAF">
        <w:rPr>
          <w:lang w:val="en-CA"/>
        </w:rPr>
        <w:t>evaluation</w:t>
      </w:r>
      <w:r>
        <w:rPr>
          <w:lang w:val="en-CA"/>
        </w:rPr>
        <w:t>s</w:t>
      </w:r>
      <w:r w:rsidRPr="005D4BAF">
        <w:rPr>
          <w:lang w:val="en-CA"/>
        </w:rPr>
        <w:t xml:space="preserve"> of segmentation performance </w:t>
      </w:r>
      <w:r>
        <w:rPr>
          <w:lang w:val="en-CA"/>
        </w:rPr>
        <w:t xml:space="preserve">by now </w:t>
      </w:r>
      <w:r w:rsidRPr="005D4BAF">
        <w:rPr>
          <w:lang w:val="en-CA"/>
        </w:rPr>
        <w:t>includ</w:t>
      </w:r>
      <w:r>
        <w:rPr>
          <w:lang w:val="en-CA"/>
        </w:rPr>
        <w:t>ing</w:t>
      </w:r>
      <w:r w:rsidRPr="005D4BAF">
        <w:rPr>
          <w:lang w:val="en-CA"/>
        </w:rPr>
        <w:t xml:space="preserve"> Cohen’s </w:t>
      </w:r>
      <w:r>
        <w:rPr>
          <w:lang w:val="en-CA"/>
        </w:rPr>
        <w:t xml:space="preserve">chance corrected </w:t>
      </w:r>
      <w:r w:rsidRPr="005D4BAF">
        <w:rPr>
          <w:lang w:val="en-CA"/>
        </w:rPr>
        <w:t>Kappa, sensitivity, specificity, and accuracy</w:t>
      </w:r>
      <w:r>
        <w:rPr>
          <w:lang w:val="en-CA"/>
        </w:rPr>
        <w:t xml:space="preserve"> (in additional to the previous Dice overlap metric) </w:t>
      </w:r>
      <w:r w:rsidRPr="005D4BAF">
        <w:rPr>
          <w:lang w:val="en-CA"/>
        </w:rPr>
        <w:t>—providing a more comprehensive assessment of model performance across tissue types and groups.</w:t>
      </w:r>
      <w:r>
        <w:rPr>
          <w:lang w:val="en-CA"/>
        </w:rPr>
        <w:t xml:space="preserve"> These metrics have been added to </w:t>
      </w:r>
      <w:r w:rsidR="00E3686E">
        <w:rPr>
          <w:lang w:val="en-CA"/>
        </w:rPr>
        <w:t>Figure 1 and explored in detail in the supplementary materials</w:t>
      </w:r>
      <w:r>
        <w:rPr>
          <w:lang w:val="en-CA"/>
        </w:rPr>
        <w:t>.</w:t>
      </w:r>
    </w:p>
    <w:p w14:paraId="25CE0BDA" w14:textId="3D762E64" w:rsidR="006D5CCD" w:rsidRPr="005D4BAF" w:rsidRDefault="006D5CCD" w:rsidP="0089225A">
      <w:pPr>
        <w:ind w:left="2160"/>
        <w:rPr>
          <w:i/>
          <w:iCs/>
          <w:lang w:val="en-US"/>
        </w:rPr>
      </w:pPr>
    </w:p>
    <w:p w14:paraId="0000001A" w14:textId="77777777" w:rsidR="00BE4E80" w:rsidRPr="001E1554" w:rsidRDefault="009176E1">
      <w:pPr>
        <w:numPr>
          <w:ilvl w:val="0"/>
          <w:numId w:val="1"/>
        </w:numPr>
        <w:rPr>
          <w:b/>
          <w:bCs/>
        </w:rPr>
      </w:pPr>
      <w:r w:rsidRPr="001E1554">
        <w:rPr>
          <w:b/>
          <w:bCs/>
          <w:color w:val="5B0F00"/>
          <w:lang w:val="en-US"/>
        </w:rPr>
        <w:t>“The performance of the other methods (NLPB and MALF) is roughly comparable. While the differences are statistically significant, a critical interpretation of the very small differences is warranted.”</w:t>
      </w:r>
    </w:p>
    <w:p w14:paraId="0000001B" w14:textId="052294A2" w:rsidR="00BE4E80" w:rsidRPr="001E1554" w:rsidRDefault="009176E1" w:rsidP="00651880">
      <w:pPr>
        <w:numPr>
          <w:ilvl w:val="1"/>
          <w:numId w:val="1"/>
        </w:numPr>
      </w:pPr>
      <w:r w:rsidRPr="00651880">
        <w:rPr>
          <w:lang w:val="en-US"/>
        </w:rPr>
        <w:lastRenderedPageBreak/>
        <w:t xml:space="preserve">We acknowledge the editor’s comment on the need for a more critical interpretation of the comparison between NLPB and MALF. As described in our results, these methods yield comparable </w:t>
      </w:r>
      <w:r w:rsidR="00251621" w:rsidRPr="00651880">
        <w:rPr>
          <w:lang w:val="en-US"/>
        </w:rPr>
        <w:t xml:space="preserve">overlap </w:t>
      </w:r>
      <w:r w:rsidRPr="00651880">
        <w:rPr>
          <w:lang w:val="en-US"/>
        </w:rPr>
        <w:t>scores and correlation coefficients for hippocampal segmentation. However, our study also highlights crucial differences in performance, particularly in specific analyses. For instance, while NLPB and MALF achieve similar accuracy in hippocampal segmentation, MALF exhibits a systematic bias, especially in the segmentation of ventricular regions. This bias significantly impacts the calculated HVR, leading to an underperformance of MALF-based HVR compared to other methods. By contrast, NLPB demonstrates superior reliability in distinguishing healthy controls from dementia patients based on hippocampal volume compared to MALF. These findings are not only discussed but also supported by detailed results (e.g., Bland-Altman plots, effect sizes).</w:t>
      </w:r>
      <w:r w:rsidR="00652785" w:rsidRPr="00651880">
        <w:rPr>
          <w:lang w:val="en-US"/>
        </w:rPr>
        <w:t xml:space="preserve"> </w:t>
      </w:r>
      <w:r w:rsidR="00251621" w:rsidRPr="00651880">
        <w:rPr>
          <w:lang w:val="en-US"/>
        </w:rPr>
        <w:t xml:space="preserve">In addition, our updated analyses revealed that MALF showed significant laterality effects in hippocampal segmentation (not observed in NLPB), particularly in Kappa and Sensitivity metrics (Tables S1 &amp; S3). On the other hand, NLPB </w:t>
      </w:r>
      <w:r w:rsidR="00651880" w:rsidRPr="00651880">
        <w:rPr>
          <w:lang w:val="en-US"/>
        </w:rPr>
        <w:t xml:space="preserve">(together with CNN) </w:t>
      </w:r>
      <w:r w:rsidR="00251621" w:rsidRPr="00651880">
        <w:rPr>
          <w:lang w:val="en-US"/>
        </w:rPr>
        <w:t>showed laterality effects</w:t>
      </w:r>
      <w:r w:rsidR="00651880" w:rsidRPr="00651880">
        <w:rPr>
          <w:lang w:val="en-US"/>
        </w:rPr>
        <w:t xml:space="preserve"> on Kappa and Sensitivity in regards to the ventricular segmentation that were not present in MALF (Table S3). Moreover, group-level comparisons showed that NLPB consistently yielded larger CH–AD effect sizes than MALF across both HCvol and HVR (Figs. 4–5)</w:t>
      </w:r>
      <w:r w:rsidR="00651880">
        <w:t xml:space="preserve">. </w:t>
      </w:r>
      <w:r w:rsidR="00652785" w:rsidRPr="00651880">
        <w:rPr>
          <w:lang w:val="en-US"/>
        </w:rPr>
        <w:t>We have added the following text:</w:t>
      </w:r>
    </w:p>
    <w:p w14:paraId="49B38291" w14:textId="707B7BD5" w:rsidR="00652785" w:rsidRPr="001E1554" w:rsidRDefault="00652785" w:rsidP="001E1554">
      <w:pPr>
        <w:numPr>
          <w:ilvl w:val="2"/>
          <w:numId w:val="1"/>
        </w:numPr>
        <w:rPr>
          <w:i/>
          <w:iCs/>
        </w:rPr>
      </w:pPr>
      <w:r w:rsidRPr="001E1554">
        <w:rPr>
          <w:i/>
          <w:iCs/>
        </w:rPr>
        <w:t>“</w:t>
      </w:r>
      <w:r w:rsidR="00651880" w:rsidRPr="00651880">
        <w:rPr>
          <w:i/>
          <w:iCs/>
        </w:rPr>
        <w:t>In contrast, both NLPB and MALF exhibited wider limits of error, with MALF displaying a notable regression to the mean pattern—overestimating smaller regions and underestimating larger ones. This systematic bias, previously noted in the literature</w:t>
      </w:r>
      <w:r w:rsidR="00651880" w:rsidRPr="0089225A">
        <w:rPr>
          <w:i/>
          <w:iCs/>
          <w:vertAlign w:val="superscript"/>
        </w:rPr>
        <w:t>15</w:t>
      </w:r>
      <w:r w:rsidR="00651880" w:rsidRPr="00651880">
        <w:rPr>
          <w:i/>
          <w:iCs/>
        </w:rPr>
        <w:t>, was more pronounced in our pathological sample, likely due to the greater variability introduced by both age-related and AD-related atrophy. While all methods tended to underestimate CSFvol on average, the extent of this bias was particularly marked in MALF, especially for larger ventricular volumes. These findings were consistent with the out-of-sample validation, where CNN showed tight limits of agreement and minimal bias across all groups (Fig. S3). Importantly, we found no significant differences in error magnitude. However, we did observe minor but statistically significant laterality effects in segmentation performance. For MALF, right-sided hippocampal segmentation showed higher Kappa and Sensitivity scores compared to the left.</w:t>
      </w:r>
      <w:r w:rsidRPr="001E1554">
        <w:rPr>
          <w:i/>
          <w:iCs/>
        </w:rPr>
        <w:t>”</w:t>
      </w:r>
      <w:r w:rsidR="00651880">
        <w:rPr>
          <w:i/>
          <w:iCs/>
        </w:rPr>
        <w:t xml:space="preserve"> </w:t>
      </w:r>
      <w:r w:rsidR="00E3686E">
        <w:t>(Pages 19-20, lines 46</w:t>
      </w:r>
      <w:r w:rsidR="00970C87">
        <w:t>0</w:t>
      </w:r>
      <w:r w:rsidR="00E3686E">
        <w:t>-47</w:t>
      </w:r>
      <w:r w:rsidR="00A0700C">
        <w:t>1</w:t>
      </w:r>
      <w:r w:rsidR="00E3686E">
        <w:t>)</w:t>
      </w:r>
    </w:p>
    <w:p w14:paraId="0000001C" w14:textId="77777777" w:rsidR="00BE4E80" w:rsidRPr="001E1554" w:rsidRDefault="009176E1">
      <w:pPr>
        <w:numPr>
          <w:ilvl w:val="0"/>
          <w:numId w:val="1"/>
        </w:numPr>
        <w:rPr>
          <w:b/>
          <w:bCs/>
        </w:rPr>
      </w:pPr>
      <w:r w:rsidRPr="001E1554">
        <w:rPr>
          <w:b/>
          <w:bCs/>
          <w:color w:val="5B0F00"/>
        </w:rPr>
        <w:t>“The study focuses on HVR as the main metric of investigation. To assess whether HVR is specific to AD, it would be interesting to test other areas of the brain (e.g., the cortex) and compare other ratios, such as Cortex-to-Ventricles ratios (CVR), to see if these perform less well than HVR.”</w:t>
      </w:r>
    </w:p>
    <w:p w14:paraId="0000001D" w14:textId="2FFC203B" w:rsidR="00BE4E80" w:rsidRDefault="009176E1">
      <w:pPr>
        <w:numPr>
          <w:ilvl w:val="1"/>
          <w:numId w:val="1"/>
        </w:numPr>
      </w:pPr>
      <w:r w:rsidRPr="553DF51F">
        <w:rPr>
          <w:lang w:val="en-US"/>
        </w:rPr>
        <w:t xml:space="preserve">We appreciate the editor’s suggestion to explore additional brain regions and their corresponding ratios, such as the Cortex-to-Ventricle Ratio (CVR). However, the focus of this study is deliberately confined to automation of the Hippocampal-to-Ventricle Ratio (HVR) as a measure of medial temporal atrophy </w:t>
      </w:r>
      <w:r w:rsidRPr="553DF51F">
        <w:rPr>
          <w:lang w:val="en-US"/>
        </w:rPr>
        <w:lastRenderedPageBreak/>
        <w:t xml:space="preserve">as our group published some of the first HVR results, based on manual segmentations. HVR was chosen because of its well-established relevance in aging, both healthy and pathological, and </w:t>
      </w:r>
      <w:r w:rsidR="007B6229">
        <w:rPr>
          <w:lang w:val="en-US"/>
        </w:rPr>
        <w:t xml:space="preserve">in </w:t>
      </w:r>
      <w:r w:rsidRPr="553DF51F">
        <w:rPr>
          <w:lang w:val="en-US"/>
        </w:rPr>
        <w:t xml:space="preserve">cognitive decline, as demonstrated in other prior research. Expanding the analysis to include additional ratios, such as CVR, would require a distinct set of hypotheses and analyses, </w:t>
      </w:r>
      <w:r w:rsidR="007B6229">
        <w:rPr>
          <w:lang w:val="en-US"/>
        </w:rPr>
        <w:t xml:space="preserve">a set of manual gold standard anatomical labels, </w:t>
      </w:r>
      <w:r w:rsidRPr="553DF51F">
        <w:rPr>
          <w:lang w:val="en-US"/>
        </w:rPr>
        <w:t>as well as considerations of different brain regions’ roles in various pathologies. While such work would undoubtedly be valuable, it lies outside the scope of the current manuscript. By focusing on HVR, we aim to provide a thorough and focused validation of this specific metric.</w:t>
      </w:r>
    </w:p>
    <w:p w14:paraId="0000001E" w14:textId="77777777" w:rsidR="00BE4E80" w:rsidRPr="001E1554" w:rsidRDefault="009176E1">
      <w:pPr>
        <w:numPr>
          <w:ilvl w:val="0"/>
          <w:numId w:val="1"/>
        </w:numPr>
        <w:rPr>
          <w:b/>
          <w:bCs/>
          <w:color w:val="5B0F00"/>
        </w:rPr>
      </w:pPr>
      <w:r w:rsidRPr="001E1554">
        <w:rPr>
          <w:b/>
          <w:bCs/>
          <w:color w:val="5B0F00"/>
          <w:lang w:val="en-US"/>
        </w:rPr>
        <w:t>“It would add great value if the manuscript were accompanied by a toolbox or scripts for readers to implement in future studies. A user-friendly tutorial for this toolbox would also be highly appreciated.”</w:t>
      </w:r>
    </w:p>
    <w:p w14:paraId="0000001F" w14:textId="702D405C" w:rsidR="00BE4E80" w:rsidRDefault="009176E1">
      <w:pPr>
        <w:numPr>
          <w:ilvl w:val="1"/>
          <w:numId w:val="1"/>
        </w:numPr>
      </w:pPr>
      <w:r w:rsidRPr="553DF51F">
        <w:rPr>
          <w:lang w:val="en-US"/>
        </w:rPr>
        <w:t>We wholeheartedly agree with the editor’s suggestion to include a toolbox or scripts for future use and have taken concrete steps to address this. To facilitate broader adoption of our method, we have developed a user-friendly implementation of our CNN-based segmentation model in both Docker and Singularity containers. These containers allow researchers to easily replicate our segmentation method and calculate HVR in their datasets. In the revised manuscript, we provide a link to the toolbox along with usage instructions and example code. This addition ensures that our work has practical utility for the wider research community. The new text on the Statistical analyses and code availability subsection of the Methods states:</w:t>
      </w:r>
    </w:p>
    <w:p w14:paraId="00000020" w14:textId="79C24647" w:rsidR="00BE4E80" w:rsidRDefault="009176E1">
      <w:pPr>
        <w:numPr>
          <w:ilvl w:val="2"/>
          <w:numId w:val="1"/>
        </w:numPr>
      </w:pPr>
      <w:r w:rsidRPr="001E1554">
        <w:rPr>
          <w:i/>
          <w:iCs/>
          <w:lang w:val="en-US"/>
        </w:rPr>
        <w:t xml:space="preserve">“To facilitate adoption, we developed a Docker container for the CNN-based segmentation model. The toolbox is accessible at </w:t>
      </w:r>
      <w:r w:rsidR="00F51008" w:rsidRPr="001E1554">
        <w:rPr>
          <w:i/>
          <w:iCs/>
          <w:lang w:val="en-US"/>
        </w:rPr>
        <w:t>https://hub.docker.com/repository/docker/soffiafdz/hvr_cnn</w:t>
      </w:r>
      <w:r w:rsidRPr="001E1554">
        <w:rPr>
          <w:i/>
          <w:iCs/>
          <w:lang w:val="en-US"/>
        </w:rPr>
        <w:t>, along with a detailed tutorial and example code, enabling researchers to replicate our methodology and compute HVR in their datasets.”</w:t>
      </w:r>
      <w:r w:rsidR="00F51008">
        <w:rPr>
          <w:lang w:val="en-US"/>
        </w:rPr>
        <w:t xml:space="preserve"> </w:t>
      </w:r>
      <w:r w:rsidR="00130E0B">
        <w:rPr>
          <w:lang w:val="en-US"/>
        </w:rPr>
        <w:t>(</w:t>
      </w:r>
      <w:r w:rsidR="00130E0B" w:rsidRPr="553DF51F">
        <w:rPr>
          <w:lang w:val="en-US"/>
        </w:rPr>
        <w:t>page 12</w:t>
      </w:r>
      <w:r w:rsidR="00130E0B">
        <w:rPr>
          <w:lang w:val="en-US"/>
        </w:rPr>
        <w:t>, lines 2</w:t>
      </w:r>
      <w:r w:rsidR="00130E0B">
        <w:rPr>
          <w:lang w:val="en-US"/>
        </w:rPr>
        <w:t>69</w:t>
      </w:r>
      <w:r w:rsidR="00130E0B">
        <w:rPr>
          <w:lang w:val="en-US"/>
        </w:rPr>
        <w:t>-27</w:t>
      </w:r>
      <w:r w:rsidR="00130E0B">
        <w:rPr>
          <w:lang w:val="en-US"/>
        </w:rPr>
        <w:t>2</w:t>
      </w:r>
      <w:r w:rsidR="00130E0B">
        <w:rPr>
          <w:lang w:val="en-US"/>
        </w:rPr>
        <w:t>)</w:t>
      </w:r>
    </w:p>
    <w:p w14:paraId="00000021" w14:textId="77777777" w:rsidR="00BE4E80" w:rsidRDefault="00BE4E80"/>
    <w:p w14:paraId="00000022" w14:textId="77777777" w:rsidR="00BE4E80" w:rsidRDefault="00BE4E80">
      <w:pPr>
        <w:pBdr>
          <w:top w:val="nil"/>
          <w:left w:val="nil"/>
          <w:bottom w:val="nil"/>
          <w:right w:val="nil"/>
          <w:between w:val="nil"/>
        </w:pBdr>
      </w:pPr>
    </w:p>
    <w:sectPr w:rsidR="00BE4E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A3C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290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E80"/>
    <w:rsid w:val="000024EE"/>
    <w:rsid w:val="00031F0C"/>
    <w:rsid w:val="000854E6"/>
    <w:rsid w:val="000F422A"/>
    <w:rsid w:val="0010300F"/>
    <w:rsid w:val="00120B59"/>
    <w:rsid w:val="00130E0B"/>
    <w:rsid w:val="00133FDC"/>
    <w:rsid w:val="00150B79"/>
    <w:rsid w:val="001E1554"/>
    <w:rsid w:val="00251621"/>
    <w:rsid w:val="00263A68"/>
    <w:rsid w:val="0027755D"/>
    <w:rsid w:val="002A6302"/>
    <w:rsid w:val="002D04A5"/>
    <w:rsid w:val="0034368D"/>
    <w:rsid w:val="00347626"/>
    <w:rsid w:val="00350A0F"/>
    <w:rsid w:val="00395871"/>
    <w:rsid w:val="003C142A"/>
    <w:rsid w:val="003C2318"/>
    <w:rsid w:val="003F535E"/>
    <w:rsid w:val="0044399B"/>
    <w:rsid w:val="00445B0A"/>
    <w:rsid w:val="004A16A1"/>
    <w:rsid w:val="0055590F"/>
    <w:rsid w:val="00562C5E"/>
    <w:rsid w:val="005D4BAF"/>
    <w:rsid w:val="005F507D"/>
    <w:rsid w:val="006274C8"/>
    <w:rsid w:val="00646B96"/>
    <w:rsid w:val="00651880"/>
    <w:rsid w:val="00652785"/>
    <w:rsid w:val="00684AF8"/>
    <w:rsid w:val="006D5CCD"/>
    <w:rsid w:val="006D77BC"/>
    <w:rsid w:val="00717464"/>
    <w:rsid w:val="00741E0D"/>
    <w:rsid w:val="00756C54"/>
    <w:rsid w:val="007A0F97"/>
    <w:rsid w:val="007A4E4E"/>
    <w:rsid w:val="007B6229"/>
    <w:rsid w:val="007D09A9"/>
    <w:rsid w:val="00827E12"/>
    <w:rsid w:val="008420B2"/>
    <w:rsid w:val="00846208"/>
    <w:rsid w:val="0089225A"/>
    <w:rsid w:val="00892AAA"/>
    <w:rsid w:val="00895FCA"/>
    <w:rsid w:val="008A79D4"/>
    <w:rsid w:val="008B2847"/>
    <w:rsid w:val="009176E1"/>
    <w:rsid w:val="00953B80"/>
    <w:rsid w:val="00970C87"/>
    <w:rsid w:val="00981D31"/>
    <w:rsid w:val="00987EF6"/>
    <w:rsid w:val="00A0700C"/>
    <w:rsid w:val="00A520FB"/>
    <w:rsid w:val="00A71E7A"/>
    <w:rsid w:val="00A72C8C"/>
    <w:rsid w:val="00A81AEB"/>
    <w:rsid w:val="00AC74DC"/>
    <w:rsid w:val="00AF35C8"/>
    <w:rsid w:val="00B408CF"/>
    <w:rsid w:val="00BB6BFC"/>
    <w:rsid w:val="00BE4E80"/>
    <w:rsid w:val="00C35B88"/>
    <w:rsid w:val="00CF2DF6"/>
    <w:rsid w:val="00D25A9F"/>
    <w:rsid w:val="00D31B42"/>
    <w:rsid w:val="00D36E54"/>
    <w:rsid w:val="00D7499D"/>
    <w:rsid w:val="00DB0C0E"/>
    <w:rsid w:val="00DF66C1"/>
    <w:rsid w:val="00E3686E"/>
    <w:rsid w:val="00EB0B0A"/>
    <w:rsid w:val="00ED27B6"/>
    <w:rsid w:val="00EF5F5F"/>
    <w:rsid w:val="00F04CBC"/>
    <w:rsid w:val="00F51008"/>
    <w:rsid w:val="00FD629E"/>
    <w:rsid w:val="553DF5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A64C"/>
  <w15:docId w15:val="{54932FB0-1D6F-4AFC-B4A6-88909514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520FB"/>
    <w:pPr>
      <w:keepNext/>
      <w:keepLines/>
      <w:spacing w:before="400" w:after="120"/>
      <w:outlineLvl w:val="0"/>
    </w:pPr>
    <w:rPr>
      <w:color w:val="5B0F00"/>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20FB"/>
    <w:pPr>
      <w:keepNext/>
      <w:keepLines/>
      <w:spacing w:after="60"/>
    </w:pPr>
    <w:rPr>
      <w:color w:val="5B0F00"/>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ED27B6"/>
    <w:pPr>
      <w:spacing w:line="240" w:lineRule="auto"/>
    </w:pPr>
  </w:style>
  <w:style w:type="character" w:styleId="CommentReference">
    <w:name w:val="annotation reference"/>
    <w:basedOn w:val="DefaultParagraphFont"/>
    <w:uiPriority w:val="99"/>
    <w:semiHidden/>
    <w:unhideWhenUsed/>
    <w:rsid w:val="00BB6BFC"/>
    <w:rPr>
      <w:sz w:val="16"/>
      <w:szCs w:val="16"/>
    </w:rPr>
  </w:style>
  <w:style w:type="paragraph" w:styleId="CommentText">
    <w:name w:val="annotation text"/>
    <w:basedOn w:val="Normal"/>
    <w:link w:val="CommentTextChar"/>
    <w:uiPriority w:val="99"/>
    <w:unhideWhenUsed/>
    <w:rsid w:val="00BB6BFC"/>
    <w:pPr>
      <w:spacing w:line="240" w:lineRule="auto"/>
    </w:pPr>
    <w:rPr>
      <w:sz w:val="20"/>
      <w:szCs w:val="20"/>
    </w:rPr>
  </w:style>
  <w:style w:type="character" w:customStyle="1" w:styleId="CommentTextChar">
    <w:name w:val="Comment Text Char"/>
    <w:basedOn w:val="DefaultParagraphFont"/>
    <w:link w:val="CommentText"/>
    <w:uiPriority w:val="99"/>
    <w:rsid w:val="00BB6BFC"/>
    <w:rPr>
      <w:sz w:val="20"/>
      <w:szCs w:val="20"/>
    </w:rPr>
  </w:style>
  <w:style w:type="paragraph" w:styleId="CommentSubject">
    <w:name w:val="annotation subject"/>
    <w:basedOn w:val="CommentText"/>
    <w:next w:val="CommentText"/>
    <w:link w:val="CommentSubjectChar"/>
    <w:uiPriority w:val="99"/>
    <w:semiHidden/>
    <w:unhideWhenUsed/>
    <w:rsid w:val="00BB6BFC"/>
    <w:rPr>
      <w:b/>
      <w:bCs/>
    </w:rPr>
  </w:style>
  <w:style w:type="character" w:customStyle="1" w:styleId="CommentSubjectChar">
    <w:name w:val="Comment Subject Char"/>
    <w:basedOn w:val="CommentTextChar"/>
    <w:link w:val="CommentSubject"/>
    <w:uiPriority w:val="99"/>
    <w:semiHidden/>
    <w:rsid w:val="00BB6BFC"/>
    <w:rPr>
      <w:b/>
      <w:bCs/>
      <w:sz w:val="20"/>
      <w:szCs w:val="20"/>
    </w:rPr>
  </w:style>
  <w:style w:type="character" w:customStyle="1" w:styleId="TitleChar">
    <w:name w:val="Title Char"/>
    <w:basedOn w:val="DefaultParagraphFont"/>
    <w:link w:val="Title"/>
    <w:uiPriority w:val="10"/>
    <w:rsid w:val="00A520FB"/>
    <w:rPr>
      <w:color w:val="5B0F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41559">
      <w:bodyDiv w:val="1"/>
      <w:marLeft w:val="0"/>
      <w:marRight w:val="0"/>
      <w:marTop w:val="0"/>
      <w:marBottom w:val="0"/>
      <w:divBdr>
        <w:top w:val="none" w:sz="0" w:space="0" w:color="auto"/>
        <w:left w:val="none" w:sz="0" w:space="0" w:color="auto"/>
        <w:bottom w:val="none" w:sz="0" w:space="0" w:color="auto"/>
        <w:right w:val="none" w:sz="0" w:space="0" w:color="auto"/>
      </w:divBdr>
    </w:div>
    <w:div w:id="1356350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3821</Words>
  <Characters>21783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soffiafdz</dc:creator>
  <cp:lastModifiedBy>Sofía Fernández</cp:lastModifiedBy>
  <cp:revision>2</cp:revision>
  <dcterms:created xsi:type="dcterms:W3CDTF">2025-05-05T21:27:00Z</dcterms:created>
  <dcterms:modified xsi:type="dcterms:W3CDTF">2025-05-05T21:27:00Z</dcterms:modified>
</cp:coreProperties>
</file>