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  <w:t>Data-driven organization</w:t>
      </w:r>
    </w:p>
    <w:p>
      <w:pPr>
        <w:pStyle w:val="Normal"/>
        <w:spacing w:before="0" w:after="0"/>
        <w:jc w:val="center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Collecting data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Refine data, remove noise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Integrate data with other sources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Build models to describe, predict and optimize business processes and outcomes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  <w:t>The data driven infrastructure</w:t>
      </w:r>
    </w:p>
    <w:p>
      <w:pPr>
        <w:pStyle w:val="Normal"/>
        <w:spacing w:before="0" w:after="0"/>
        <w:jc w:val="center"/>
        <w:rPr>
          <w:rFonts w:ascii="Verdana" w:hAnsi="Verdana"/>
        </w:rPr>
      </w:pPr>
      <w:r>
        <w:rPr/>
        <w:drawing>
          <wp:inline distT="0" distB="0" distL="0" distR="0">
            <wp:extent cx="5839460" cy="224790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  <w:b/>
          <w:bCs/>
        </w:rPr>
        <w:t>Data engineer</w:t>
      </w:r>
      <w:r>
        <w:rPr>
          <w:rFonts w:ascii="Verdana" w:hAnsi="Verdana"/>
        </w:rPr>
        <w:t>: produces and maintains the data infrastructure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  <w:b/>
          <w:bCs/>
        </w:rPr>
        <w:t>Data scientist</w:t>
      </w:r>
      <w:r>
        <w:rPr>
          <w:rFonts w:ascii="Verdana" w:hAnsi="Verdana"/>
        </w:rPr>
        <w:t>: Analyst that uses data as raw material to produce intelligence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w:t>Data driven organizations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w:t>https://hbr.org/2012/10/making-advanced-analytics-work-for-you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w:t>DB ranking</w:t>
      </w:r>
    </w:p>
    <w:p>
      <w:pPr>
        <w:pStyle w:val="Normal"/>
        <w:spacing w:before="0" w:after="0"/>
        <w:rPr/>
      </w:pPr>
      <w:hyperlink r:id="rId3">
        <w:r>
          <w:rPr>
            <w:rStyle w:val="InternetLink"/>
            <w:rFonts w:ascii="Verdana" w:hAnsi="Verdana"/>
          </w:rPr>
          <w:t>https://db-engines.com/en/ranking</w:t>
        </w:r>
      </w:hyperlink>
    </w:p>
    <w:p>
      <w:pPr>
        <w:pStyle w:val="Normal"/>
        <w:spacing w:before="0" w:after="0"/>
        <w:rPr>
          <w:rStyle w:val="InternetLink"/>
          <w:rFonts w:ascii="Verdana" w:hAnsi="Verdana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InternetLink"/>
          <w:rFonts w:ascii="Verdana" w:hAnsi="Verdana"/>
          <w:color w:val="000000"/>
        </w:rPr>
        <w:t>Git</w:t>
      </w:r>
    </w:p>
    <w:p>
      <w:pPr>
        <w:pStyle w:val="Normal"/>
        <w:spacing w:before="0" w:after="0"/>
        <w:rPr>
          <w:rStyle w:val="InternetLink"/>
          <w:rFonts w:ascii="Verdana" w:hAnsi="Verdana"/>
        </w:rPr>
      </w:pPr>
      <w:hyperlink r:id="rId4">
        <w:r>
          <w:rPr>
            <w:rStyle w:val="InternetLink"/>
            <w:rFonts w:ascii="Verdana" w:hAnsi="Verdana"/>
          </w:rPr>
          <w:t>https://github.com/okmich/rdbms_2_nosql</w:t>
        </w:r>
      </w:hyperlink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  <w:t>Relational Databases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erdana" w:hAnsi="Verdana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391025" cy="2424430"/>
            <wp:effectExtent l="0" t="0" r="0" b="0"/>
            <wp:wrapTopAndBottom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342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D</w:t>
      </w:r>
      <w:r>
        <w:rPr>
          <w:rFonts w:ascii="Verdana" w:hAnsi="Verdana"/>
        </w:rPr>
        <w:t>B built on a relational model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  <w:b/>
          <w:bCs/>
        </w:rPr>
        <w:t>Relations / Tables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Basic unit of data storage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2D structure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Record / Row / Tuple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Instances of the data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Primary Key(s)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Unique identification of the table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Fields / Columns / Properties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 xml:space="preserve">Attributes 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Data Types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Specified in the creation of the table for each field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NULL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Can be added in any field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Constraints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Ex: Column can’t receive NULL, must be unique values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Uniqueness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Value unique in a particular field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Relationships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Connects two tables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Foreign keys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Transactions (ACID)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Performs actions on a database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Index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Help improve the performance of read operations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Database objects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DB views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ERD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Entity relationship diagram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Layout the entities and relationships between tables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RDBMS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Relational database management system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Tools, programs to manage, monitor, secure the DB. Ex: MySQL, Postgres</w:t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  <w:t>Structured Query Language (SQL)</w:t>
      </w:r>
    </w:p>
    <w:p>
      <w:pPr>
        <w:pStyle w:val="ListParagraph"/>
        <w:numPr>
          <w:ilvl w:val="0"/>
          <w:numId w:val="2"/>
        </w:numPr>
        <w:spacing w:before="6387" w:after="0"/>
        <w:contextualSpacing/>
        <w:rPr>
          <w:rFonts w:ascii="Verdana" w:hAnsi="Verdana"/>
        </w:rPr>
      </w:pPr>
      <w:r>
        <mc:AlternateContent>
          <mc:Choice Requires="wps">
            <w:drawing>
              <wp:anchor behindDoc="0" distT="45720" distB="45720" distL="114300" distR="114300" simplePos="0" locked="0" layoutInCell="1" allowOverlap="1" relativeHeight="4" wp14:anchorId="0BDCA973">
                <wp:simplePos x="0" y="0"/>
                <wp:positionH relativeFrom="column">
                  <wp:posOffset>5105400</wp:posOffset>
                </wp:positionH>
                <wp:positionV relativeFrom="paragraph">
                  <wp:posOffset>1214755</wp:posOffset>
                </wp:positionV>
                <wp:extent cx="1840865" cy="331470"/>
                <wp:effectExtent l="0" t="0" r="28575" b="12700"/>
                <wp:wrapSquare wrapText="bothSides"/>
                <wp:docPr id="3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32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contextualSpacing/>
                              <w:rPr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Data definition language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402pt;margin-top:95.65pt;width:144.85pt;height:26pt" wp14:anchorId="0BDCA973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contextualSpacing/>
                        <w:rPr/>
                      </w:pP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Data definition language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4300" simplePos="0" locked="0" layoutInCell="1" allowOverlap="1" relativeHeight="5" wp14:anchorId="346AEAD3">
                <wp:simplePos x="0" y="0"/>
                <wp:positionH relativeFrom="page">
                  <wp:posOffset>5505450</wp:posOffset>
                </wp:positionH>
                <wp:positionV relativeFrom="paragraph">
                  <wp:posOffset>2005965</wp:posOffset>
                </wp:positionV>
                <wp:extent cx="2040890" cy="331470"/>
                <wp:effectExtent l="0" t="0" r="19050" b="19050"/>
                <wp:wrapSquare wrapText="bothSides"/>
                <wp:docPr id="5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12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contextualSpacing/>
                              <w:rPr/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Data manipulation language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433.5pt;margin-top:157.95pt;width:160.6pt;height:26pt;mso-position-horizontal-relative:page" wp14:anchorId="346AEAD3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contextualSpacing/>
                        <w:rPr/>
                      </w:pP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Data manipulation language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114300" simplePos="0" locked="0" layoutInCell="1" allowOverlap="1" relativeHeight="3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086350" cy="3392805"/>
            <wp:effectExtent l="0" t="0" r="0" b="0"/>
            <wp:wrapTopAndBottom/>
            <wp:docPr id="7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Based on relational algebra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 wp14:anchorId="591D2035">
                <wp:simplePos x="0" y="0"/>
                <wp:positionH relativeFrom="column">
                  <wp:posOffset>-171450</wp:posOffset>
                </wp:positionH>
                <wp:positionV relativeFrom="paragraph">
                  <wp:posOffset>536575</wp:posOffset>
                </wp:positionV>
                <wp:extent cx="345440" cy="331470"/>
                <wp:effectExtent l="0" t="0" r="19050" b="19050"/>
                <wp:wrapNone/>
                <wp:docPr id="8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-13.5pt;margin-top:42.25pt;width:27.1pt;height:26pt" wp14:anchorId="591D2035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center"/>
                        <w:rPr/>
                      </w:pPr>
                      <w:r>
                        <w:rPr>
                          <w:rFonts w:ascii="Verdana" w:hAnsi="Verdana"/>
                          <w:b/>
                          <w:bCs/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Verdana" w:hAnsi="Verdana"/>
          <w:b/>
          <w:bCs/>
          <w:color w:val="4472C4" w:themeColor="accent1"/>
        </w:rPr>
        <w:t>Data modeling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</w:rPr>
        <w:t>Table for</w:t>
      </w:r>
      <w:r>
        <w:rPr>
          <w:rFonts w:ascii="Verdana" w:hAnsi="Verdana"/>
          <w:b/>
          <w:bCs/>
        </w:rPr>
        <w:t xml:space="preserve"> Actors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Ex: Store, customer, Seller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behindDoc="0" distT="0" distB="0" distL="0" distR="0" simplePos="0" locked="0" layoutInCell="1" allowOverlap="1" relativeHeight="7" wp14:anchorId="61F335BB">
                <wp:simplePos x="0" y="0"/>
                <wp:positionH relativeFrom="column">
                  <wp:posOffset>-171450</wp:posOffset>
                </wp:positionH>
                <wp:positionV relativeFrom="paragraph">
                  <wp:posOffset>523875</wp:posOffset>
                </wp:positionV>
                <wp:extent cx="345440" cy="331470"/>
                <wp:effectExtent l="0" t="0" r="19050" b="19050"/>
                <wp:wrapNone/>
                <wp:docPr id="10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-13.5pt;margin-top:41.25pt;width:27.1pt;height:26pt" wp14:anchorId="61F335BB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center"/>
                        <w:rPr/>
                      </w:pPr>
                      <w:r>
                        <w:rPr>
                          <w:rFonts w:ascii="Verdana" w:hAnsi="Verdana"/>
                          <w:b/>
                          <w:bCs/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Table for</w:t>
      </w:r>
      <w:r>
        <w:rPr>
          <w:rFonts w:ascii="Verdana" w:hAnsi="Verdana"/>
          <w:b/>
          <w:bCs/>
        </w:rPr>
        <w:t xml:space="preserve"> Actions</w:t>
      </w:r>
      <w:r>
        <w:rPr>
          <w:rFonts w:ascii="Verdana" w:hAnsi="Verdana"/>
        </w:rPr>
        <w:t xml:space="preserve"> of actors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Ex: Customers make orders, complains, returns</w:t>
      </w:r>
    </w:p>
    <w:p>
      <w:pPr>
        <w:pStyle w:val="Normal"/>
        <w:spacing w:before="0" w:after="0"/>
        <w:ind w:left="360" w:hanging="0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behindDoc="0" distT="0" distB="0" distL="0" distR="0" simplePos="0" locked="0" layoutInCell="1" allowOverlap="1" relativeHeight="8" wp14:anchorId="0EFEB1E5">
                <wp:simplePos x="0" y="0"/>
                <wp:positionH relativeFrom="column">
                  <wp:posOffset>-180975</wp:posOffset>
                </wp:positionH>
                <wp:positionV relativeFrom="paragraph">
                  <wp:posOffset>515620</wp:posOffset>
                </wp:positionV>
                <wp:extent cx="345440" cy="331470"/>
                <wp:effectExtent l="0" t="0" r="19050" b="19050"/>
                <wp:wrapNone/>
                <wp:docPr id="1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-14.25pt;margin-top:40.6pt;width:27.1pt;height:26pt" wp14:anchorId="0EFEB1E5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center"/>
                        <w:rPr/>
                      </w:pPr>
                      <w:r>
                        <w:rPr>
                          <w:rFonts w:ascii="Verdana" w:hAnsi="Verdana"/>
                          <w:b/>
                          <w:bCs/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 xml:space="preserve">Table for </w:t>
      </w:r>
      <w:r>
        <w:rPr>
          <w:rFonts w:ascii="Verdana" w:hAnsi="Verdana"/>
          <w:b/>
          <w:bCs/>
        </w:rPr>
        <w:t>properties of actors</w:t>
      </w:r>
      <w:r>
        <w:rPr>
          <w:rFonts w:ascii="Verdana" w:hAnsi="Verdana"/>
        </w:rPr>
        <w:t xml:space="preserve"> that don’t fit to 2D diagram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Ex: Possible payment methods for customer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behindDoc="0" distT="0" distB="0" distL="0" distR="0" simplePos="0" locked="0" layoutInCell="1" allowOverlap="1" relativeHeight="9" wp14:anchorId="51A17400">
                <wp:simplePos x="0" y="0"/>
                <wp:positionH relativeFrom="column">
                  <wp:posOffset>-200025</wp:posOffset>
                </wp:positionH>
                <wp:positionV relativeFrom="paragraph">
                  <wp:posOffset>499110</wp:posOffset>
                </wp:positionV>
                <wp:extent cx="345440" cy="331470"/>
                <wp:effectExtent l="0" t="0" r="19050" b="19050"/>
                <wp:wrapNone/>
                <wp:docPr id="14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-15.75pt;margin-top:39.3pt;width:27.1pt;height:26pt" wp14:anchorId="51A17400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center"/>
                        <w:rPr/>
                      </w:pPr>
                      <w:r>
                        <w:rPr>
                          <w:rFonts w:ascii="Verdana" w:hAnsi="Verdana"/>
                          <w:b/>
                          <w:bCs/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 xml:space="preserve">Table for </w:t>
      </w:r>
      <w:r>
        <w:rPr>
          <w:rFonts w:ascii="Verdana" w:hAnsi="Verdana"/>
          <w:b/>
          <w:bCs/>
        </w:rPr>
        <w:t>properties of actions</w:t>
      </w:r>
      <w:r>
        <w:rPr>
          <w:rFonts w:ascii="Verdana" w:hAnsi="Verdana"/>
        </w:rPr>
        <w:t xml:space="preserve"> that don’t fit to 2D diagram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Ex:  Possible reasons for return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behindDoc="0" distT="0" distB="0" distL="0" distR="0" simplePos="0" locked="0" layoutInCell="1" allowOverlap="1" relativeHeight="10" wp14:anchorId="30F10AB0">
                <wp:simplePos x="0" y="0"/>
                <wp:positionH relativeFrom="column">
                  <wp:posOffset>-209550</wp:posOffset>
                </wp:positionH>
                <wp:positionV relativeFrom="paragraph">
                  <wp:posOffset>393065</wp:posOffset>
                </wp:positionV>
                <wp:extent cx="345440" cy="331470"/>
                <wp:effectExtent l="0" t="0" r="19050" b="19050"/>
                <wp:wrapNone/>
                <wp:docPr id="16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80" cy="33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f" style="position:absolute;margin-left:-16.5pt;margin-top:30.95pt;width:27.1pt;height:26pt" wp14:anchorId="30F10AB0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center"/>
                        <w:rPr/>
                      </w:pPr>
                      <w:r>
                        <w:rPr>
                          <w:rFonts w:ascii="Verdana" w:hAnsi="Verdana"/>
                          <w:b/>
                          <w:bCs/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  <w:b/>
          <w:b/>
          <w:bCs/>
        </w:rPr>
      </w:pPr>
      <w:r>
        <w:rPr>
          <w:rFonts w:ascii="Verdana" w:hAnsi="Verdana"/>
          <w:b/>
          <w:bCs/>
        </w:rPr>
        <w:t>Optimization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  <w:u w:val="single"/>
        </w:rPr>
        <w:t>Normalization</w:t>
      </w:r>
      <w:r>
        <w:rPr>
          <w:rFonts w:ascii="Verdana" w:hAnsi="Verdana"/>
        </w:rPr>
        <w:t>: separate tables for redundancy reduction (Ex: doc, doctor, med doc)</w:t>
      </w:r>
    </w:p>
    <w:p>
      <w:pPr>
        <w:pStyle w:val="ListParagraph"/>
        <w:numPr>
          <w:ilvl w:val="2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Cons: You know less from only one table. Have to read more than one table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  <w:u w:val="single"/>
        </w:rPr>
        <w:t>Denormalization</w:t>
      </w:r>
      <w:r>
        <w:rPr>
          <w:rFonts w:ascii="Verdana" w:hAnsi="Verdana"/>
        </w:rPr>
        <w:t>: application of JOINS to integrate tables</w:t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  <w:t>MySQL</w:t>
      </w:r>
    </w:p>
    <w:p>
      <w:pPr>
        <w:pStyle w:val="Normal"/>
        <w:spacing w:before="0" w:after="0"/>
        <w:jc w:val="center"/>
        <w:rPr>
          <w:rFonts w:ascii="Verdana" w:hAnsi="Verdana"/>
          <w:b/>
          <w:b/>
          <w:bCs/>
          <w:color w:val="4472C4" w:themeColor="accent1"/>
        </w:rPr>
      </w:pPr>
      <w:r>
        <w:rPr>
          <w:rFonts w:ascii="Verdana" w:hAnsi="Verdana"/>
          <w:b/>
          <w:bCs/>
          <w:color w:val="4472C4" w:themeColor="accent1"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Opensource RDBMS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Second most used DBMS (behind Oracle)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Written in C and C++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Database systems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3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Two groups</w:t>
      </w:r>
    </w:p>
    <w:p>
      <w:pPr>
        <w:pStyle w:val="ListParagraph"/>
        <w:numPr>
          <w:ilvl w:val="1"/>
          <w:numId w:val="3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  <w:b/>
          <w:bCs/>
        </w:rPr>
        <w:t>OLTP</w:t>
      </w:r>
      <w:r>
        <w:rPr>
          <w:rFonts w:ascii="Verdana" w:hAnsi="Verdana"/>
        </w:rPr>
        <w:t xml:space="preserve"> (Online Transaction Processing)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Many inserts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Crud applications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Always favor normalization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Must include START TRANSACTION; COMMIT; ROLLBACK;</w:t>
      </w:r>
    </w:p>
    <w:p>
      <w:pPr>
        <w:pStyle w:val="ListParagraph"/>
        <w:numPr>
          <w:ilvl w:val="1"/>
          <w:numId w:val="3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  <w:b/>
          <w:bCs/>
        </w:rPr>
        <w:t>OLAP</w:t>
      </w:r>
      <w:r>
        <w:rPr>
          <w:rFonts w:ascii="Verdana" w:hAnsi="Verdana"/>
        </w:rPr>
        <w:t xml:space="preserve"> (Online Analytical processing)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It’s more read than written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Provide a source for Business Intelligence</w:t>
      </w:r>
    </w:p>
    <w:p>
      <w:pPr>
        <w:pStyle w:val="ListParagraph"/>
        <w:numPr>
          <w:ilvl w:val="3"/>
          <w:numId w:val="3"/>
        </w:numPr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  <w:t>Data mining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Data Processing in RDBMS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u,</w:t>
      </w:r>
    </w:p>
    <w:p>
      <w:pPr>
        <w:pStyle w:val="ListParagraph"/>
        <w:numPr>
          <w:ilvl w:val="0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In the application space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LAMP stack or Django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Application data structure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Suited for OLTP application (small amount of data)</w:t>
      </w:r>
    </w:p>
    <w:p>
      <w:pPr>
        <w:pStyle w:val="ListParagraph"/>
        <w:spacing w:before="0" w:after="0"/>
        <w:ind w:left="108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numPr>
          <w:ilvl w:val="0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In the database space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MS Access Forms or Oracle Apex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Database objects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Large amount of data</w:t>
      </w:r>
    </w:p>
    <w:p>
      <w:pPr>
        <w:pStyle w:val="ListParagraph"/>
        <w:numPr>
          <w:ilvl w:val="1"/>
          <w:numId w:val="4"/>
        </w:numPr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t>MapReduce, Spark, Pig: Executes the logic in the location the data exists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Indexes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Reduce the time to make a query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Queries no longer have to make a table scan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ETL (Extract, Transform, Load)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Integrate the business data with data from other sources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Saved in a Data Warehouse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ab/>
      </w:r>
      <w:r>
        <w:br w:type="page"/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Analytical Processing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Aggregation Queries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Aggregation functions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Sum, count ...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Analytical Queries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spacing w:before="0" w:after="0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Logs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Transaction logs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Online logs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Write ahead logging: Log before writing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cs="Arial" w:ascii="Arial" w:hAnsi="Arial"/>
        </w:rPr>
        <w:t>→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Replication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t>In case something wrong happens to the data set, system can continue in another database</w:t>
      </w:r>
      <w:bookmarkStart w:id="0" w:name="_GoBack"/>
      <w:bookmarkEnd w:id="0"/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rFonts w:ascii="Verdana" w:hAnsi="Verdana"/>
          <w:b/>
          <w:bCs/>
          <w:color w:val="3465A4"/>
        </w:rPr>
        <w:t>Relation Database Wrap-up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>Scaling the RDBMS Architecture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b/>
          <w:bCs/>
        </w:rPr>
        <w:t xml:space="preserve">→ </w:t>
      </w:r>
      <w:r>
        <w:rPr>
          <w:b/>
          <w:bCs/>
        </w:rPr>
        <w:t>Vertical scaling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384810</wp:posOffset>
            </wp:positionH>
            <wp:positionV relativeFrom="paragraph">
              <wp:posOffset>51435</wp:posOffset>
            </wp:positionV>
            <wp:extent cx="6400800" cy="3084830"/>
            <wp:effectExtent l="0" t="0" r="0" b="0"/>
            <wp:wrapSquare wrapText="largest"/>
            <wp:docPr id="1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b/>
          <w:bCs/>
        </w:rPr>
        <w:t xml:space="preserve">→ </w:t>
      </w:r>
      <w:r>
        <w:rPr>
          <w:b/>
          <w:bCs/>
        </w:rPr>
        <w:t>Horizontal Scaling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393065</wp:posOffset>
            </wp:positionH>
            <wp:positionV relativeFrom="paragraph">
              <wp:posOffset>80010</wp:posOffset>
            </wp:positionV>
            <wp:extent cx="6400800" cy="3954780"/>
            <wp:effectExtent l="0" t="0" r="0" b="0"/>
            <wp:wrapSquare wrapText="largest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→</w:t>
      </w:r>
      <w:r>
        <w:rPr/>
        <w:t xml:space="preserve"> </w:t>
      </w:r>
      <w:r>
        <w:rPr/>
        <w:t>Machines added to network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/>
        <w:t>Distributed databases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/>
        <w:t>Tables broken into partitions. Each partition in a machine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/>
        <w:t>Must have REPLICATION of all nodes. Replication FACTOR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ab/>
        <w:t xml:space="preserve">→ RF 3. Any time data is written it’s copied 3 times in other machines. 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ab/>
        <w:t>→ Copy = Replica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  <w:r>
        <w:br w:type="page"/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b/>
          <w:bCs/>
          <w:color w:val="3465A4"/>
        </w:rPr>
        <w:t>Concerns of Distributed Databases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228600</wp:posOffset>
            </wp:positionH>
            <wp:positionV relativeFrom="paragraph">
              <wp:posOffset>36830</wp:posOffset>
            </wp:positionV>
            <wp:extent cx="6400800" cy="2961005"/>
            <wp:effectExtent l="0" t="0" r="0" b="0"/>
            <wp:wrapSquare wrapText="largest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>
          <w:b/>
          <w:bCs/>
        </w:rPr>
        <w:t>Network Partition Tolerance</w:t>
      </w:r>
      <w:r>
        <w:rPr/>
        <w:t xml:space="preserve">: DB continues to function 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>
          <w:b/>
          <w:bCs/>
        </w:rPr>
        <w:t>Consistency</w:t>
      </w:r>
      <w:r>
        <w:rPr/>
        <w:t>: All values are the same for any machine or request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>
          <w:b/>
          <w:bCs/>
        </w:rPr>
        <w:t>Availability</w:t>
      </w:r>
      <w:r>
        <w:rPr/>
        <w:t>: System available for read/write requests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jc w:val="center"/>
        <w:rPr>
          <w:rFonts w:ascii="Verdana" w:hAnsi="Verdana"/>
        </w:rPr>
      </w:pPr>
      <w:r>
        <w:rPr>
          <w:b/>
          <w:bCs/>
          <w:color w:val="3465A4"/>
        </w:rPr>
        <w:t>CAP Theory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b/>
          <w:bCs/>
        </w:rPr>
        <w:t>C</w:t>
      </w:r>
      <w:r>
        <w:rPr/>
        <w:t xml:space="preserve">: Consistency, </w:t>
      </w:r>
      <w:r>
        <w:rPr>
          <w:b/>
          <w:bCs/>
        </w:rPr>
        <w:t>A</w:t>
      </w:r>
      <w:r>
        <w:rPr/>
        <w:t xml:space="preserve">: Availability, </w:t>
      </w:r>
      <w:r>
        <w:rPr>
          <w:b/>
          <w:bCs/>
        </w:rPr>
        <w:t>P:</w:t>
      </w:r>
      <w:r>
        <w:rPr/>
        <w:t xml:space="preserve"> Partitioning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/>
        <w:t xml:space="preserve">→ </w:t>
      </w:r>
      <w:r>
        <w:rPr/>
        <w:t>Cannot have always the 3 of them!</w:t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1252855</wp:posOffset>
            </wp:positionH>
            <wp:positionV relativeFrom="paragraph">
              <wp:posOffset>-6350</wp:posOffset>
            </wp:positionV>
            <wp:extent cx="4352925" cy="4010025"/>
            <wp:effectExtent l="0" t="0" r="0" b="0"/>
            <wp:wrapSquare wrapText="largest"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b/>
          <w:bCs/>
          <w:sz w:val="22"/>
        </w:rPr>
        <w:t>CP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The write is incomplete until it’s replicated to all the other machines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But what if at the write there was a partition failure? Write will never be complete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Availability not be reached!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357505</wp:posOffset>
            </wp:positionH>
            <wp:positionV relativeFrom="paragraph">
              <wp:posOffset>43180</wp:posOffset>
            </wp:positionV>
            <wp:extent cx="5640705" cy="2471420"/>
            <wp:effectExtent l="0" t="0" r="0" b="0"/>
            <wp:wrapTopAndBottom/>
            <wp:docPr id="2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b/>
          <w:bCs/>
        </w:rPr>
        <w:t>AP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The failed server will not be updated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Failed server will show outdated results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Consistency not reached!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255270</wp:posOffset>
            </wp:positionH>
            <wp:positionV relativeFrom="paragraph">
              <wp:posOffset>52070</wp:posOffset>
            </wp:positionV>
            <wp:extent cx="5602605" cy="2604770"/>
            <wp:effectExtent l="0" t="0" r="0" b="0"/>
            <wp:wrapTopAndBottom/>
            <wp:docPr id="2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b/>
          <w:bCs/>
        </w:rPr>
        <w:t>CA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In a single RDB it’s already possible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 xml:space="preserve">→ </w:t>
      </w:r>
      <w:r>
        <w:rPr/>
        <w:t>Partitioning is not reached!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257810</wp:posOffset>
            </wp:positionH>
            <wp:positionV relativeFrom="paragraph">
              <wp:posOffset>125730</wp:posOffset>
            </wp:positionV>
            <wp:extent cx="6446520" cy="2787650"/>
            <wp:effectExtent l="0" t="0" r="0" b="0"/>
            <wp:wrapTopAndBottom/>
            <wp:docPr id="2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>ACID vs. BASE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jc w:val="center"/>
        <w:rPr>
          <w:rFonts w:ascii="Verdana" w:hAnsi="Verdana"/>
        </w:rPr>
      </w:pPr>
      <w:r>
        <w:rPr>
          <w:b/>
          <w:bCs/>
          <w:color w:val="3465A4"/>
          <w:sz w:val="22"/>
        </w:rPr>
        <w:t>Other classifications of DB’s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>Data Model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ab/>
        <w:t>→ Key-value model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ab/>
        <w:t>→ Graph model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>Data Variability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ab/>
        <w:t>→ ...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>Operational Capacity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/>
        <w:tab/>
        <w:t>→ …</w:t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ListParagraph"/>
        <w:spacing w:before="0" w:after="0"/>
        <w:ind w:left="720" w:hanging="0"/>
        <w:contextualSpacing/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Verdan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b/>
        <w:rFonts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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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024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024a2"/>
    <w:rPr/>
  </w:style>
  <w:style w:type="character" w:styleId="InternetLink">
    <w:name w:val="Internet Link"/>
    <w:basedOn w:val="DefaultParagraphFont"/>
    <w:uiPriority w:val="99"/>
    <w:unhideWhenUsed/>
    <w:rsid w:val="004125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12593"/>
    <w:rPr>
      <w:color w:val="605E5C"/>
      <w:shd w:fill="E1DFDD" w:val="clear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character" w:styleId="ListLabel1">
    <w:name w:val="ListLabel 1"/>
    <w:qFormat/>
    <w:rPr>
      <w:rFonts w:ascii="Verdana" w:hAnsi="Verdana" w:cs="Aria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ascii="Verdana" w:hAnsi="Verdana" w:cs="Arial"/>
      <w:b/>
    </w:rPr>
  </w:style>
  <w:style w:type="character" w:styleId="ListLabel11">
    <w:name w:val="ListLabel 11"/>
    <w:qFormat/>
    <w:rPr>
      <w:rFonts w:ascii="Verdana" w:hAnsi="Verdana" w:cs="Courier New"/>
    </w:rPr>
  </w:style>
  <w:style w:type="character" w:styleId="ListLabel12">
    <w:name w:val="ListLabel 12"/>
    <w:qFormat/>
    <w:rPr>
      <w:rFonts w:ascii="Verdana" w:hAnsi="Verdana"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ascii="Verdana" w:hAnsi="Verdana" w:cs="Wingdings"/>
    </w:rPr>
  </w:style>
  <w:style w:type="character" w:styleId="ListLabel20">
    <w:name w:val="ListLabel 20"/>
    <w:qFormat/>
    <w:rPr>
      <w:rFonts w:ascii="Verdana" w:hAnsi="Verdana" w:cs="Wingdings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ascii="Verdana" w:hAnsi="Verdana"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ascii="Verdana" w:hAnsi="Verdana" w:cs="Wingdings"/>
    </w:rPr>
  </w:style>
  <w:style w:type="character" w:styleId="ListLabel29">
    <w:name w:val="ListLabel 29"/>
    <w:qFormat/>
    <w:rPr>
      <w:rFonts w:ascii="Verdana" w:hAnsi="Verdana"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ascii="Verdana" w:hAnsi="Verdana"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Verdana" w:hAnsi="Verdana"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ascii="Verdana" w:hAnsi="Verdana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a1f06"/>
    <w:pPr>
      <w:spacing w:before="0" w:after="160"/>
      <w:ind w:left="720" w:hanging="0"/>
      <w:contextualSpacing/>
    </w:pPr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024a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024a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db-engines.com/en/ranking" TargetMode="External"/><Relationship Id="rId4" Type="http://schemas.openxmlformats.org/officeDocument/2006/relationships/hyperlink" Target="https://github.com/okmich/rdbms_2_nosql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34CD9-5652-4FB1-8CE6-2AFD6B99B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Application>LibreOffice/6.1.5.2$Linux_X86_64 LibreOffice_project/10$Build-2</Application>
  <Pages>10</Pages>
  <Words>752</Words>
  <Characters>3800</Characters>
  <CharactersWithSpaces>4340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2020-02-15T02:09:00Z</dcterms:created>
  <dc:creator>Henrique Abrantes Vitoi</dc:creator>
  <dc:description/>
  <dc:language>pt-BR</dc:language>
  <cp:lastModifiedBy/>
  <dcterms:modified xsi:type="dcterms:W3CDTF">2020-03-18T17:05:35Z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