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Kịch bản báo cáo - Người 2</w:t>
      </w:r>
    </w:p>
    <w:p>
      <w:pPr>
        <w:jc w:val="center"/>
      </w:pPr>
      <w:r>
        <w:rPr>
          <w:rFonts w:ascii="Arial" w:hAnsi="Arial"/>
          <w:b w:val="0"/>
          <w:color w:val="475569"/>
          <w:sz w:val="22"/>
        </w:rPr>
        <w:t>Thiết kế giao diện WPF và xây dựng chức năng nghiệp vụ</w:t>
      </w:r>
    </w:p>
    <w:p/>
    <w:p>
      <w:pPr>
        <w:pStyle w:val="Heading1"/>
      </w:pPr>
      <w:r>
        <w:rPr>
          <w:rFonts w:ascii="Arial" w:hAnsi="Arial"/>
          <w:b/>
          <w:color w:val="0F766E"/>
          <w:sz w:val="28"/>
        </w:rPr>
        <w:t>Lời đọc nguyên văn</w:t>
      </w:r>
    </w:p>
    <w:p>
      <w:pPr>
        <w:jc w:val="both"/>
      </w:pPr>
      <w:r>
        <w:rPr>
          <w:rFonts w:ascii="Arial" w:hAnsi="Arial"/>
          <w:b w:val="0"/>
          <w:sz w:val="22"/>
        </w:rPr>
        <w:t>Phần dưới đây có thể đọc nguyên văn khi báo cáo:</w:t>
      </w:r>
    </w:p>
    <w:p>
      <w:pPr>
        <w:jc w:val="both"/>
      </w:pPr>
      <w:r>
        <w:rPr>
          <w:rFonts w:ascii="Arial" w:hAnsi="Arial"/>
          <w:b w:val="0"/>
          <w:sz w:val="22"/>
        </w:rPr>
        <w:t>Em xin trình bày phần thứ hai là thiết kế giao diện và xây dựng các chức năng chính của chương trình.</w:t>
      </w:r>
    </w:p>
    <w:p>
      <w:pPr>
        <w:jc w:val="both"/>
      </w:pPr>
      <w:r>
        <w:rPr>
          <w:rFonts w:ascii="Arial" w:hAnsi="Arial"/>
          <w:b w:val="0"/>
          <w:sz w:val="22"/>
        </w:rPr>
        <w:t>Về công nghệ giao diện, nhóm em sử dụng WPF trên nền .NET 10. Giao diện được viết bằng XAML, còn phần xử lý dữ liệu và sự kiện được viết bằng C#. Trong file App.xaml, nhóm khai báo các tài nguyên dùng chung như màu nền, màu chữ, kiểu nút, ô nhập liệu, DataGrid và có nạp theme PresentationFramework.Fluent để giao diện theo phong cách Fluent Design.</w:t>
      </w:r>
    </w:p>
    <w:p>
      <w:pPr>
        <w:jc w:val="both"/>
      </w:pPr>
      <w:r>
        <w:rPr>
          <w:rFonts w:ascii="Arial" w:hAnsi="Arial"/>
          <w:b w:val="0"/>
          <w:sz w:val="22"/>
        </w:rPr>
        <w:t>Đầu tiên là màn hình đăng nhập, nằm trong file LoginWindow.xaml. Màn hình này được chia thành hai vùng. Bên trái là nhận diện hệ thống quản trị nhân sự, bên phải là form đăng nhập gồm tên đăng nhập, mật khẩu, thông báo lỗi và các nút đăng nhập, thoát. Phần xử lý đăng nhập nằm trong LoginWindow.xaml.cs, khi người dùng nhập tài khoản thì chương trình gọi lớp xác thực để kiểm tra.</w:t>
      </w:r>
    </w:p>
    <w:p>
      <w:pPr>
        <w:jc w:val="both"/>
      </w:pPr>
      <w:r>
        <w:rPr>
          <w:rFonts w:ascii="Arial" w:hAnsi="Arial"/>
          <w:b w:val="0"/>
          <w:sz w:val="22"/>
        </w:rPr>
        <w:t>Màn hình chính nằm trong file MainWindow.xaml. Em thiết kế màn hình chính theo bố cục có thanh điều hướng bên trái và vùng nội dung bên phải. Thanh điều hướng gồm các phân hệ: Tổng quan, Tuyển dụng, Hồ sơ nhân viên, Phòng ban, Chấm công, Nghỉ phép, Đánh giá, Bảng lương, Báo cáo và Cài đặt tài khoản.</w:t>
      </w:r>
    </w:p>
    <w:p>
      <w:pPr>
        <w:jc w:val="both"/>
      </w:pPr>
      <w:r>
        <w:rPr>
          <w:rFonts w:ascii="Arial" w:hAnsi="Arial"/>
          <w:b w:val="0"/>
          <w:sz w:val="22"/>
        </w:rPr>
        <w:t>Ở trang Tổng quan, giao diện hiển thị các chỉ số nhanh như tổng nhân viên, quân số đang làm, thông báo, chấm công, nghỉ phép và bảng lương. Ngoài ra còn có các biểu đồ dashboard để người dùng nắm tình hình nhanh hơn. Phần biểu đồ được xử lý trong file BieuDoDashboard.cs.</w:t>
      </w:r>
    </w:p>
    <w:p>
      <w:pPr>
        <w:jc w:val="both"/>
      </w:pPr>
      <w:r>
        <w:rPr>
          <w:rFonts w:ascii="Arial" w:hAnsi="Arial"/>
          <w:b w:val="0"/>
          <w:sz w:val="22"/>
        </w:rPr>
        <w:t>Ở phân hệ Nhân viên, giao diện có bộ lọc, bảng danh sách bằng DataGrid và form nhập liệu để thêm, sửa, lưu hoặc xóa hồ sơ. Các thông tin gồm mã nhân viên, họ tên, phòng ban, vị trí, ngày sinh, ngày vào làm, trạng thái, liên hệ khẩn cấp, tài khoản ngân hàng và căn cước.</w:t>
      </w:r>
    </w:p>
    <w:p>
      <w:pPr>
        <w:jc w:val="both"/>
      </w:pPr>
      <w:r>
        <w:rPr>
          <w:rFonts w:ascii="Arial" w:hAnsi="Arial"/>
          <w:b w:val="0"/>
          <w:sz w:val="22"/>
        </w:rPr>
        <w:t>Ở phân hệ Phòng ban, người dùng có thể quản lý danh sách phòng ban, thêm phòng ban mới, sửa phòng ban, xóa phòng ban và gán trưởng phòng. Phần này giúp hệ thống có cơ cấu tổ chức rõ ràng để phục vụ phân quyền và thống kê.</w:t>
      </w:r>
    </w:p>
    <w:p>
      <w:pPr>
        <w:jc w:val="both"/>
      </w:pPr>
      <w:r>
        <w:rPr>
          <w:rFonts w:ascii="Arial" w:hAnsi="Arial"/>
          <w:b w:val="0"/>
          <w:sz w:val="22"/>
        </w:rPr>
        <w:t>Ở phân hệ Ứng viên, hệ thống hỗ trợ nhập ứng viên, chuyển giai đoạn tuyển dụng và chuyển ứng viên thành nhân viên. Khi ứng viên được tiếp nhận, dữ liệu sẽ được cập nhật sang hồ sơ nhân viên.</w:t>
      </w:r>
    </w:p>
    <w:p>
      <w:pPr>
        <w:jc w:val="both"/>
      </w:pPr>
      <w:r>
        <w:rPr>
          <w:rFonts w:ascii="Arial" w:hAnsi="Arial"/>
          <w:b w:val="0"/>
          <w:sz w:val="22"/>
        </w:rPr>
        <w:t>Ở phân hệ Chấm công, người dùng có thể ghi nhận vào ca, ra ca, điều chỉnh công và xem trạng thái công như đang trong ca, đủ công, thiếu giờ hoặc tăng ca. Phân hệ Nghỉ phép cho phép tạo đơn nghỉ, duyệt hoặc từ chối đơn nghỉ. Các thao tác này ảnh hưởng tới dashboard và tính lương.</w:t>
      </w:r>
    </w:p>
    <w:p>
      <w:pPr>
        <w:jc w:val="both"/>
      </w:pPr>
      <w:r>
        <w:rPr>
          <w:rFonts w:ascii="Arial" w:hAnsi="Arial"/>
          <w:b w:val="0"/>
          <w:sz w:val="22"/>
        </w:rPr>
        <w:t>Ở phân hệ Đánh giá và Bảng lương, người có quyền có thể tạo đánh giá, chốt đánh giá, tính lương và xác nhận đã trả lương. Bảng lương được trình bày bằng DataGrid với các cột lương cơ bản, phụ cấp, khấu trừ, thực lãnh và trạng thái.</w:t>
      </w:r>
    </w:p>
    <w:p>
      <w:pPr>
        <w:jc w:val="both"/>
      </w:pPr>
      <w:r>
        <w:rPr>
          <w:rFonts w:ascii="Arial" w:hAnsi="Arial"/>
          <w:b w:val="0"/>
          <w:sz w:val="22"/>
        </w:rPr>
        <w:t>Ở phân hệ Báo cáo, hệ thống hỗ trợ xuất báo cáo hồ sơ nhân viên, báo cáo chấm công, báo cáo nghỉ phép và báo cáo lương. Người dùng có thể chọn định dạng Word, Excel, PDF, PowerPoint hoặc văn bản tùy nhu cầu.</w:t>
      </w:r>
    </w:p>
    <w:p>
      <w:pPr>
        <w:jc w:val="both"/>
      </w:pPr>
      <w:r>
        <w:rPr>
          <w:rFonts w:ascii="Arial" w:hAnsi="Arial"/>
          <w:b w:val="0"/>
          <w:sz w:val="22"/>
        </w:rPr>
        <w:t>Ngoài ra, hệ thống có trung tâm thông báo nội bộ. Người có quyền có thể tạo thông báo, chọn phân hệ, mức độ, nhập nội dung, đính kèm tệp và gửi. Người dùng có thể lọc thông báo chưa đọc và đánh dấu đã đọc.</w:t>
      </w:r>
    </w:p>
    <w:p>
      <w:pPr>
        <w:jc w:val="both"/>
      </w:pPr>
      <w:r>
        <w:rPr>
          <w:rFonts w:ascii="Arial" w:hAnsi="Arial"/>
          <w:b w:val="0"/>
          <w:sz w:val="22"/>
        </w:rPr>
        <w:t>Tóm lại, phần giao diện không chỉ để hiển thị đẹp, mà được thiết kế theo đúng luồng nghiệp vụ: đăng nhập, xem tổng quan, quản lý nhân viên, xử lý chấm công, nghỉ phép, đánh giá, bảng lương, báo cáo và thông báo nội bộ.</w:t>
      </w:r>
    </w:p>
    <w:p>
      <w:pPr>
        <w:pStyle w:val="Heading1"/>
      </w:pPr>
      <w:r>
        <w:rPr>
          <w:rFonts w:ascii="Arial" w:hAnsi="Arial"/>
          <w:b/>
          <w:color w:val="0F766E"/>
          <w:sz w:val="28"/>
        </w:rPr>
        <w:t>Vừa nói vừa chỉ</w:t>
      </w:r>
    </w:p>
    <w:tbl>
      <w:tblPr>
        <w:tblStyle w:val="TableGrid"/>
        <w:tblW w:type="auto" w:w="0"/>
        <w:tblLook w:firstColumn="1" w:firstRow="1" w:lastColumn="0" w:lastRow="0" w:noHBand="0" w:noVBand="1" w:val="04A0"/>
      </w:tblPr>
      <w:tblGrid>
        <w:gridCol w:w="3264"/>
        <w:gridCol w:w="3264"/>
        <w:gridCol w:w="3264"/>
      </w:tblGrid>
      <w:tr>
        <w:tc>
          <w:tcPr>
            <w:tcW w:type="dxa" w:w="3264"/>
            <w:shd w:fill="1F4E79"/>
          </w:tcPr>
          <w:p>
            <w:r>
              <w:rPr>
                <w:rFonts w:ascii="Arial" w:hAnsi="Arial"/>
                <w:b/>
                <w:color w:val="FFFFFF"/>
                <w:sz w:val="20"/>
              </w:rPr>
              <w:t>Khi nói tới</w:t>
            </w:r>
          </w:p>
        </w:tc>
        <w:tc>
          <w:tcPr>
            <w:tcW w:type="dxa" w:w="3264"/>
            <w:shd w:fill="1F4E79"/>
          </w:tcPr>
          <w:p>
            <w:r>
              <w:rPr>
                <w:rFonts w:ascii="Arial" w:hAnsi="Arial"/>
                <w:b/>
                <w:color w:val="FFFFFF"/>
                <w:sz w:val="20"/>
              </w:rPr>
              <w:t>Mở/chỉ vào</w:t>
            </w:r>
          </w:p>
        </w:tc>
        <w:tc>
          <w:tcPr>
            <w:tcW w:type="dxa" w:w="3264"/>
            <w:shd w:fill="1F4E79"/>
          </w:tcPr>
          <w:p>
            <w:r>
              <w:rPr>
                <w:rFonts w:ascii="Arial" w:hAnsi="Arial"/>
                <w:b/>
                <w:color w:val="FFFFFF"/>
                <w:sz w:val="20"/>
              </w:rPr>
              <w:t>Ý cần nhấn mạnh</w:t>
            </w:r>
          </w:p>
        </w:tc>
      </w:tr>
      <w:tr>
        <w:tc>
          <w:tcPr>
            <w:tcW w:type="dxa" w:w="3264"/>
          </w:tcPr>
          <w:p>
            <w:r>
              <w:rPr>
                <w:rFonts w:ascii="Arial" w:hAnsi="Arial"/>
                <w:b w:val="0"/>
                <w:sz w:val="20"/>
              </w:rPr>
              <w:t>Công nghệ giao diện</w:t>
            </w:r>
          </w:p>
        </w:tc>
        <w:tc>
          <w:tcPr>
            <w:tcW w:type="dxa" w:w="3264"/>
          </w:tcPr>
          <w:p>
            <w:r>
              <w:rPr>
                <w:rFonts w:ascii="Arial" w:hAnsi="Arial"/>
                <w:b w:val="0"/>
                <w:sz w:val="20"/>
              </w:rPr>
              <w:t>QuanLyNhanSuWpf/App.xaml</w:t>
            </w:r>
          </w:p>
        </w:tc>
        <w:tc>
          <w:tcPr>
            <w:tcW w:type="dxa" w:w="3264"/>
          </w:tcPr>
          <w:p>
            <w:r>
              <w:rPr>
                <w:rFonts w:ascii="Arial" w:hAnsi="Arial"/>
                <w:b w:val="0"/>
                <w:sz w:val="20"/>
              </w:rPr>
              <w:t>WPF XAML, style chung, theme PresentationFramework.Fluent.</w:t>
            </w:r>
          </w:p>
        </w:tc>
      </w:tr>
      <w:tr>
        <w:tc>
          <w:tcPr>
            <w:tcW w:type="dxa" w:w="3264"/>
          </w:tcPr>
          <w:p>
            <w:r>
              <w:rPr>
                <w:rFonts w:ascii="Arial" w:hAnsi="Arial"/>
                <w:b w:val="0"/>
                <w:sz w:val="20"/>
              </w:rPr>
              <w:t>Màn hình đăng nhập</w:t>
            </w:r>
          </w:p>
        </w:tc>
        <w:tc>
          <w:tcPr>
            <w:tcW w:type="dxa" w:w="3264"/>
          </w:tcPr>
          <w:p>
            <w:r>
              <w:rPr>
                <w:rFonts w:ascii="Arial" w:hAnsi="Arial"/>
                <w:b w:val="0"/>
                <w:sz w:val="20"/>
              </w:rPr>
              <w:t>QuanLyNhanSuWpf/LoginWindow.xaml</w:t>
            </w:r>
          </w:p>
        </w:tc>
        <w:tc>
          <w:tcPr>
            <w:tcW w:type="dxa" w:w="3264"/>
          </w:tcPr>
          <w:p>
            <w:r>
              <w:rPr>
                <w:rFonts w:ascii="Arial" w:hAnsi="Arial"/>
                <w:b w:val="0"/>
                <w:sz w:val="20"/>
              </w:rPr>
              <w:t>Bố cục 2 vùng, form tài khoản/mật khẩu, thông báo lỗi.</w:t>
            </w:r>
          </w:p>
        </w:tc>
      </w:tr>
      <w:tr>
        <w:tc>
          <w:tcPr>
            <w:tcW w:type="dxa" w:w="3264"/>
          </w:tcPr>
          <w:p>
            <w:r>
              <w:rPr>
                <w:rFonts w:ascii="Arial" w:hAnsi="Arial"/>
                <w:b w:val="0"/>
                <w:sz w:val="20"/>
              </w:rPr>
              <w:t>Màn hình chính</w:t>
            </w:r>
          </w:p>
        </w:tc>
        <w:tc>
          <w:tcPr>
            <w:tcW w:type="dxa" w:w="3264"/>
          </w:tcPr>
          <w:p>
            <w:r>
              <w:rPr>
                <w:rFonts w:ascii="Arial" w:hAnsi="Arial"/>
                <w:b w:val="0"/>
                <w:sz w:val="20"/>
              </w:rPr>
              <w:t>QuanLyNhanSuWpf/MainWindow.xaml</w:t>
            </w:r>
          </w:p>
        </w:tc>
        <w:tc>
          <w:tcPr>
            <w:tcW w:type="dxa" w:w="3264"/>
          </w:tcPr>
          <w:p>
            <w:r>
              <w:rPr>
                <w:rFonts w:ascii="Arial" w:hAnsi="Arial"/>
                <w:b w:val="0"/>
                <w:sz w:val="20"/>
              </w:rPr>
              <w:t>Sidebar phân hệ bên trái, vùng nội dung bên phải.</w:t>
            </w:r>
          </w:p>
        </w:tc>
      </w:tr>
      <w:tr>
        <w:tc>
          <w:tcPr>
            <w:tcW w:type="dxa" w:w="3264"/>
          </w:tcPr>
          <w:p>
            <w:r>
              <w:rPr>
                <w:rFonts w:ascii="Arial" w:hAnsi="Arial"/>
                <w:b w:val="0"/>
                <w:sz w:val="20"/>
              </w:rPr>
              <w:t>Binding và lệnh bấm</w:t>
            </w:r>
          </w:p>
        </w:tc>
        <w:tc>
          <w:tcPr>
            <w:tcW w:type="dxa" w:w="3264"/>
          </w:tcPr>
          <w:p>
            <w:r>
              <w:rPr>
                <w:rFonts w:ascii="Arial" w:hAnsi="Arial"/>
                <w:b w:val="0"/>
                <w:sz w:val="20"/>
              </w:rPr>
              <w:t>QuanLyNhanSuWpf/ManHinhChinhViewModel.cs</w:t>
            </w:r>
          </w:p>
        </w:tc>
        <w:tc>
          <w:tcPr>
            <w:tcW w:type="dxa" w:w="3264"/>
          </w:tcPr>
          <w:p>
            <w:r>
              <w:rPr>
                <w:rFonts w:ascii="Arial" w:hAnsi="Arial"/>
                <w:b w:val="0"/>
                <w:sz w:val="20"/>
              </w:rPr>
              <w:t>Dữ liệu, bộ lọc, command và cập nhật giao diện.</w:t>
            </w:r>
          </w:p>
        </w:tc>
      </w:tr>
      <w:tr>
        <w:tc>
          <w:tcPr>
            <w:tcW w:type="dxa" w:w="3264"/>
          </w:tcPr>
          <w:p>
            <w:r>
              <w:rPr>
                <w:rFonts w:ascii="Arial" w:hAnsi="Arial"/>
                <w:b w:val="0"/>
                <w:sz w:val="20"/>
              </w:rPr>
              <w:t>Dashboard</w:t>
            </w:r>
          </w:p>
        </w:tc>
        <w:tc>
          <w:tcPr>
            <w:tcW w:type="dxa" w:w="3264"/>
          </w:tcPr>
          <w:p>
            <w:r>
              <w:rPr>
                <w:rFonts w:ascii="Arial" w:hAnsi="Arial"/>
                <w:b w:val="0"/>
                <w:sz w:val="20"/>
              </w:rPr>
              <w:t>QuanLyNhanSuWpf/BieuDoDashboard.cs</w:t>
            </w:r>
          </w:p>
        </w:tc>
        <w:tc>
          <w:tcPr>
            <w:tcW w:type="dxa" w:w="3264"/>
          </w:tcPr>
          <w:p>
            <w:r>
              <w:rPr>
                <w:rFonts w:ascii="Arial" w:hAnsi="Arial"/>
                <w:b w:val="0"/>
                <w:sz w:val="20"/>
              </w:rPr>
              <w:t>Biểu đồ tròn, đường, cột cho tổng quan nhân sự.</w:t>
            </w:r>
          </w:p>
        </w:tc>
      </w:tr>
      <w:tr>
        <w:tc>
          <w:tcPr>
            <w:tcW w:type="dxa" w:w="3264"/>
          </w:tcPr>
          <w:p>
            <w:r>
              <w:rPr>
                <w:rFonts w:ascii="Arial" w:hAnsi="Arial"/>
                <w:b w:val="0"/>
                <w:sz w:val="20"/>
              </w:rPr>
              <w:t>Thông báo</w:t>
            </w:r>
          </w:p>
        </w:tc>
        <w:tc>
          <w:tcPr>
            <w:tcW w:type="dxa" w:w="3264"/>
          </w:tcPr>
          <w:p>
            <w:r>
              <w:rPr>
                <w:rFonts w:ascii="Arial" w:hAnsi="Arial"/>
                <w:b w:val="0"/>
                <w:sz w:val="20"/>
              </w:rPr>
              <w:t>MainWindow.xaml và ManHinhChinhViewModel.cs</w:t>
            </w:r>
          </w:p>
        </w:tc>
        <w:tc>
          <w:tcPr>
            <w:tcW w:type="dxa" w:w="3264"/>
          </w:tcPr>
          <w:p>
            <w:r>
              <w:rPr>
                <w:rFonts w:ascii="Arial" w:hAnsi="Arial"/>
                <w:b w:val="0"/>
                <w:sz w:val="20"/>
              </w:rPr>
              <w:t>Tạo/lọc/đánh dấu đã đọc/đính kèm tệp.</w:t>
            </w:r>
          </w:p>
        </w:tc>
      </w:tr>
    </w:tbl>
    <w:p/>
    <w:p>
      <w:pPr>
        <w:pStyle w:val="Heading1"/>
      </w:pPr>
      <w:r>
        <w:rPr>
          <w:rFonts w:ascii="Arial" w:hAnsi="Arial"/>
          <w:b/>
          <w:color w:val="0F766E"/>
          <w:sz w:val="28"/>
        </w:rPr>
        <w:t>Câu trả lời nhanh nếu thầy hỏi</w:t>
      </w:r>
    </w:p>
    <w:tbl>
      <w:tblPr>
        <w:tblStyle w:val="TableGrid"/>
        <w:tblW w:type="auto" w:w="0"/>
        <w:tblLook w:firstColumn="1" w:firstRow="1" w:lastColumn="0" w:lastRow="0" w:noHBand="0" w:noVBand="1" w:val="04A0"/>
      </w:tblPr>
      <w:tblGrid>
        <w:gridCol w:w="4896"/>
        <w:gridCol w:w="4896"/>
      </w:tblGrid>
      <w:tr>
        <w:tc>
          <w:tcPr>
            <w:tcW w:type="dxa" w:w="4896"/>
            <w:shd w:fill="1F4E79"/>
          </w:tcPr>
          <w:p>
            <w:r>
              <w:rPr>
                <w:rFonts w:ascii="Arial" w:hAnsi="Arial"/>
                <w:b/>
                <w:color w:val="FFFFFF"/>
                <w:sz w:val="20"/>
              </w:rPr>
              <w:t>Câu hỏi</w:t>
            </w:r>
          </w:p>
        </w:tc>
        <w:tc>
          <w:tcPr>
            <w:tcW w:type="dxa" w:w="4896"/>
            <w:shd w:fill="1F4E79"/>
          </w:tcPr>
          <w:p>
            <w:r>
              <w:rPr>
                <w:rFonts w:ascii="Arial" w:hAnsi="Arial"/>
                <w:b/>
                <w:color w:val="FFFFFF"/>
                <w:sz w:val="20"/>
              </w:rPr>
              <w:t>Trả lời ngắn</w:t>
            </w:r>
          </w:p>
        </w:tc>
      </w:tr>
      <w:tr>
        <w:tc>
          <w:tcPr>
            <w:tcW w:type="dxa" w:w="4896"/>
          </w:tcPr>
          <w:p>
            <w:r>
              <w:rPr>
                <w:rFonts w:ascii="Arial" w:hAnsi="Arial"/>
                <w:b w:val="0"/>
                <w:sz w:val="20"/>
              </w:rPr>
              <w:t>Em dùng công nghệ gì?</w:t>
            </w:r>
          </w:p>
        </w:tc>
        <w:tc>
          <w:tcPr>
            <w:tcW w:type="dxa" w:w="4896"/>
          </w:tcPr>
          <w:p>
            <w:r>
              <w:rPr>
                <w:rFonts w:ascii="Arial" w:hAnsi="Arial"/>
                <w:b w:val="0"/>
                <w:sz w:val="20"/>
              </w:rPr>
              <w:t>WPF trên .NET 10, giao diện XAML, xử lý bằng C#, binding qua ViewModel.</w:t>
            </w:r>
          </w:p>
        </w:tc>
      </w:tr>
      <w:tr>
        <w:tc>
          <w:tcPr>
            <w:tcW w:type="dxa" w:w="4896"/>
          </w:tcPr>
          <w:p>
            <w:r>
              <w:rPr>
                <w:rFonts w:ascii="Arial" w:hAnsi="Arial"/>
                <w:b w:val="0"/>
                <w:sz w:val="20"/>
              </w:rPr>
              <w:t>Em thiết kế giao diện thế nào?</w:t>
            </w:r>
          </w:p>
        </w:tc>
        <w:tc>
          <w:tcPr>
            <w:tcW w:type="dxa" w:w="4896"/>
          </w:tcPr>
          <w:p>
            <w:r>
              <w:rPr>
                <w:rFonts w:ascii="Arial" w:hAnsi="Arial"/>
                <w:b w:val="0"/>
                <w:sz w:val="20"/>
              </w:rPr>
              <w:t>Thiết kế theo phân hệ nghiệp vụ, sidebar điều hướng, DataGrid danh sách, form chi tiết và dashboard.</w:t>
            </w:r>
          </w:p>
        </w:tc>
      </w:tr>
      <w:tr>
        <w:tc>
          <w:tcPr>
            <w:tcW w:type="dxa" w:w="4896"/>
          </w:tcPr>
          <w:p>
            <w:r>
              <w:rPr>
                <w:rFonts w:ascii="Arial" w:hAnsi="Arial"/>
                <w:b w:val="0"/>
                <w:sz w:val="20"/>
              </w:rPr>
              <w:t>Có dùng Fluent UI không?</w:t>
            </w:r>
          </w:p>
        </w:tc>
        <w:tc>
          <w:tcPr>
            <w:tcW w:type="dxa" w:w="4896"/>
          </w:tcPr>
          <w:p>
            <w:r>
              <w:rPr>
                <w:rFonts w:ascii="Arial" w:hAnsi="Arial"/>
                <w:b w:val="0"/>
                <w:sz w:val="20"/>
              </w:rPr>
              <w:t>Có nạp theme PresentationFramework.Fluent trong App.xaml và tùy biến style theo Fluent Design.</w:t>
            </w:r>
          </w:p>
        </w:tc>
      </w:tr>
      <w:tr>
        <w:tc>
          <w:tcPr>
            <w:tcW w:type="dxa" w:w="4896"/>
          </w:tcPr>
          <w:p>
            <w:r>
              <w:rPr>
                <w:rFonts w:ascii="Arial" w:hAnsi="Arial"/>
                <w:b w:val="0"/>
                <w:sz w:val="20"/>
              </w:rPr>
              <w:t>UI/UX Figma ở đâu?</w:t>
            </w:r>
          </w:p>
        </w:tc>
        <w:tc>
          <w:tcPr>
            <w:tcW w:type="dxa" w:w="4896"/>
          </w:tcPr>
          <w:p>
            <w:r>
              <w:rPr>
                <w:rFonts w:ascii="Arial" w:hAnsi="Arial"/>
                <w:b w:val="0"/>
                <w:sz w:val="20"/>
              </w:rPr>
              <w:t>Wireframe import Figma nằm trong thư mục uiux, gồm màn hình đăng nhập, tổng quan và quản lý nhân viên.</w:t>
            </w:r>
          </w:p>
        </w:tc>
      </w:tr>
    </w:tbl>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48B"/>
        <w:sz w:val="18"/>
      </w:rPr>
      <w:t>QuanLyNhanSuWpf - Kịch bản báo cáo nhóm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