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3865" w:rsidRDefault="00000000">
      <w:pPr>
        <w:jc w:val="center"/>
        <w:rPr>
          <w:rFonts w:ascii="Times New Roman" w:eastAsia="Times New Roman" w:hAnsi="Times New Roman" w:cs="Times New Roman"/>
          <w:b/>
          <w:bCs/>
          <w:sz w:val="32"/>
          <w:szCs w:val="32"/>
        </w:rPr>
      </w:pPr>
      <w:proofErr w:type="spellStart"/>
      <w:r>
        <w:rPr>
          <w:rFonts w:ascii="Times New Roman" w:eastAsia="Times New Roman" w:hAnsi="Times New Roman" w:cs="Times New Roman"/>
          <w:b/>
          <w:bCs/>
          <w:sz w:val="32"/>
          <w:szCs w:val="32"/>
        </w:rPr>
        <w:t>НейроТрафик</w:t>
      </w:r>
      <w:proofErr w:type="spellEnd"/>
    </w:p>
    <w:p w:rsidR="008C3865" w:rsidRDefault="008C3865">
      <w:pPr>
        <w:jc w:val="center"/>
        <w:rPr>
          <w:rFonts w:ascii="Times New Roman" w:eastAsia="Times New Roman" w:hAnsi="Times New Roman" w:cs="Times New Roman"/>
          <w:b/>
          <w:bCs/>
          <w:sz w:val="28"/>
          <w:szCs w:val="28"/>
        </w:rPr>
      </w:pPr>
    </w:p>
    <w:p w:rsidR="008C3865"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Целевая аудитория</w:t>
      </w:r>
    </w:p>
    <w:p w:rsidR="008C3865" w:rsidRDefault="008C3865">
      <w:pPr>
        <w:rPr>
          <w:rFonts w:ascii="Times New Roman" w:eastAsia="Times New Roman" w:hAnsi="Times New Roman" w:cs="Times New Roman"/>
          <w:sz w:val="28"/>
          <w:szCs w:val="28"/>
        </w:rPr>
      </w:pPr>
    </w:p>
    <w:p w:rsidR="008C3865"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Целевая аудитория:</w:t>
      </w:r>
    </w:p>
    <w:p w:rsidR="008C3865" w:rsidRDefault="008C3865">
      <w:pPr>
        <w:rPr>
          <w:rFonts w:ascii="Times New Roman" w:eastAsia="Times New Roman" w:hAnsi="Times New Roman" w:cs="Times New Roman"/>
          <w:sz w:val="28"/>
          <w:szCs w:val="28"/>
        </w:rPr>
      </w:pPr>
    </w:p>
    <w:p w:rsidR="008C3865"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Такси и службы доставки</w:t>
      </w:r>
    </w:p>
    <w:p w:rsidR="008C3865" w:rsidRDefault="00000000">
      <w:pPr>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Обычные водители (Направляющие с работы и на работу)</w:t>
      </w:r>
    </w:p>
    <w:p w:rsidR="008C3865" w:rsidRDefault="008C3865">
      <w:pPr>
        <w:rPr>
          <w:rFonts w:ascii="Times New Roman" w:eastAsia="Times New Roman" w:hAnsi="Times New Roman" w:cs="Times New Roman"/>
          <w:sz w:val="28"/>
          <w:szCs w:val="28"/>
        </w:rPr>
      </w:pPr>
    </w:p>
    <w:p w:rsidR="008C3865" w:rsidRDefault="008C3865">
      <w:pPr>
        <w:rPr>
          <w:rFonts w:ascii="Times New Roman" w:eastAsia="Times New Roman" w:hAnsi="Times New Roman" w:cs="Times New Roman"/>
          <w:sz w:val="28"/>
          <w:szCs w:val="28"/>
        </w:rPr>
      </w:pPr>
    </w:p>
    <w:p w:rsidR="008C3865" w:rsidRDefault="00000000">
      <w:pPr>
        <w:ind w:firstLine="708"/>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Цели:</w:t>
      </w:r>
    </w:p>
    <w:p w:rsidR="008C3865" w:rsidRDefault="00000000">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обычных водителей: сокращение среднего времени в пути за счёт минимизации простоев на перекрёстках, снижение рисков опозданий на работу и, как следствие, вероятности дисциплинарных санкций или упущенных возможностей. Улучшение предсказуемости маршрутов повышает общую удовлетворенность качеством городской транспортной среды. </w:t>
      </w:r>
    </w:p>
    <w:p w:rsidR="008C3865" w:rsidRDefault="00000000">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такси и курьеров: повышение операционной эффективности за счет сокращения времени выполнения заказа и увеличения количества выполненных рейсов в единицу времени. Это напрямую приводит к росту выручки, снижению себестоимости перевозки и повышению удовлетворенности клиентов.</w:t>
      </w:r>
    </w:p>
    <w:p w:rsidR="008C3865" w:rsidRDefault="008C3865">
      <w:pPr>
        <w:jc w:val="both"/>
        <w:rPr>
          <w:rFonts w:ascii="Times New Roman" w:eastAsia="Times New Roman" w:hAnsi="Times New Roman" w:cs="Times New Roman"/>
          <w:b/>
          <w:bCs/>
          <w:sz w:val="28"/>
          <w:szCs w:val="28"/>
        </w:rPr>
      </w:pPr>
    </w:p>
    <w:p w:rsidR="008C3865" w:rsidRDefault="00000000">
      <w:pPr>
        <w:ind w:firstLine="708"/>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Источники информации (о наличии проблемы):</w:t>
      </w:r>
    </w:p>
    <w:p w:rsidR="008C3865" w:rsidRDefault="00000000">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Данные от навигационных платформ (</w:t>
      </w:r>
      <w:proofErr w:type="spellStart"/>
      <w:r>
        <w:rPr>
          <w:rFonts w:ascii="Times New Roman" w:eastAsia="Times New Roman" w:hAnsi="Times New Roman" w:cs="Times New Roman"/>
          <w:sz w:val="28"/>
          <w:szCs w:val="28"/>
        </w:rPr>
        <w:t>Яндекс.Навигатор</w:t>
      </w:r>
      <w:proofErr w:type="spellEnd"/>
      <w:r>
        <w:rPr>
          <w:rFonts w:ascii="Times New Roman" w:eastAsia="Times New Roman" w:hAnsi="Times New Roman" w:cs="Times New Roman"/>
          <w:sz w:val="28"/>
          <w:szCs w:val="28"/>
        </w:rPr>
        <w:t>, Google Maps, maps.me и др.); Обратная связь от пользователей: массовые жалобы, рейтинги и комментарии в мобильных приложениях, социальных сетях и на городских платформах обратной связи; официальная статистика от структур, ответственных за организацию транспортного движения в городах, данные по аварийности на перекрёстках, замеры средней скорости движения в часы пик.</w:t>
      </w:r>
    </w:p>
    <w:p w:rsidR="008C3865" w:rsidRDefault="008C3865">
      <w:pPr>
        <w:jc w:val="both"/>
        <w:rPr>
          <w:rFonts w:ascii="Times New Roman" w:eastAsia="Times New Roman" w:hAnsi="Times New Roman" w:cs="Times New Roman"/>
          <w:sz w:val="28"/>
          <w:szCs w:val="28"/>
        </w:rPr>
      </w:pPr>
    </w:p>
    <w:p w:rsidR="008C3865" w:rsidRDefault="00000000">
      <w:pPr>
        <w:ind w:firstLine="708"/>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Проблемы:</w:t>
      </w:r>
    </w:p>
    <w:p w:rsidR="008C3865" w:rsidRDefault="00000000">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Неоптимальное распределение пропускной способности на перекрестках </w:t>
      </w:r>
      <w:r>
        <w:rPr>
          <w:rFonts w:ascii="Roboto" w:eastAsia="Roboto" w:hAnsi="Roboto" w:cs="Roboto"/>
          <w:color w:val="0A0A0A"/>
          <w:sz w:val="24"/>
          <w:szCs w:val="24"/>
          <w:highlight w:val="white"/>
        </w:rPr>
        <w:t>—</w:t>
      </w:r>
      <w:r>
        <w:rPr>
          <w:rFonts w:ascii="Times New Roman" w:eastAsia="Times New Roman" w:hAnsi="Times New Roman" w:cs="Times New Roman"/>
          <w:sz w:val="28"/>
          <w:szCs w:val="28"/>
        </w:rPr>
        <w:t xml:space="preserve"> водители вынуждены простаивать на «зеленый свет» в отсутствие встречного или поперечного потока.</w:t>
      </w:r>
    </w:p>
    <w:p w:rsidR="008C3865" w:rsidRDefault="00000000">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Хронические пробки в часы пик, особенно на ключевых транспортных коридорах и узлах, что приводит к потере времени и ресурсов.</w:t>
      </w:r>
    </w:p>
    <w:p w:rsidR="008C3865" w:rsidRDefault="00000000">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Отсутствие адаптивности у существующих светофорных систем </w:t>
      </w:r>
      <w:r>
        <w:rPr>
          <w:rFonts w:ascii="Roboto" w:eastAsia="Roboto" w:hAnsi="Roboto" w:cs="Roboto"/>
          <w:color w:val="0A0A0A"/>
          <w:sz w:val="24"/>
          <w:szCs w:val="24"/>
          <w:highlight w:val="white"/>
        </w:rPr>
        <w:t>—</w:t>
      </w:r>
      <w:r>
        <w:rPr>
          <w:rFonts w:ascii="Times New Roman" w:eastAsia="Times New Roman" w:hAnsi="Times New Roman" w:cs="Times New Roman"/>
          <w:sz w:val="28"/>
          <w:szCs w:val="28"/>
        </w:rPr>
        <w:t xml:space="preserve"> большинство перекрёстков работают по жесткому расписанию, не учитывая реальную динамику трафика.</w:t>
      </w:r>
    </w:p>
    <w:p w:rsidR="008C3865" w:rsidRDefault="008C3865">
      <w:pPr>
        <w:ind w:firstLine="708"/>
        <w:jc w:val="both"/>
        <w:rPr>
          <w:rFonts w:ascii="Times New Roman" w:eastAsia="Times New Roman" w:hAnsi="Times New Roman" w:cs="Times New Roman"/>
          <w:sz w:val="28"/>
          <w:szCs w:val="28"/>
        </w:rPr>
      </w:pPr>
    </w:p>
    <w:p w:rsidR="008C3865" w:rsidRDefault="00000000">
      <w:pPr>
        <w:ind w:firstLine="708"/>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Типовые возражения:</w:t>
      </w:r>
    </w:p>
    <w:p w:rsidR="008C3865" w:rsidRDefault="00000000">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«Внедрение займет слишком много времени и средств»</w:t>
      </w:r>
    </w:p>
    <w:p w:rsidR="008C3865" w:rsidRDefault="00000000">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Современные решения на базе </w:t>
      </w:r>
      <w:proofErr w:type="spellStart"/>
      <w:r>
        <w:rPr>
          <w:rFonts w:ascii="Times New Roman" w:eastAsia="Times New Roman" w:hAnsi="Times New Roman" w:cs="Times New Roman"/>
          <w:sz w:val="28"/>
          <w:szCs w:val="28"/>
        </w:rPr>
        <w:t>edge</w:t>
      </w:r>
      <w:proofErr w:type="spellEnd"/>
      <w:r>
        <w:rPr>
          <w:rFonts w:ascii="Times New Roman" w:eastAsia="Times New Roman" w:hAnsi="Times New Roman" w:cs="Times New Roman"/>
          <w:sz w:val="28"/>
          <w:szCs w:val="28"/>
        </w:rPr>
        <w:t xml:space="preserve">-вычислений и облачной аналитики позволяют поэтапную реализацию – от пилотных зон до масштабирования по городу. </w:t>
      </w:r>
    </w:p>
    <w:p w:rsidR="008C3865" w:rsidRDefault="00000000">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«Существующая система работает «достаточно нормально»</w:t>
      </w:r>
    </w:p>
    <w:p w:rsidR="008C3865" w:rsidRDefault="00000000">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«Достаточно нормально» – это не «эффективно». Даже при умеренной загруженности неадаптивные светофоры создают искусственные узкие места. </w:t>
      </w:r>
    </w:p>
    <w:p w:rsidR="008C3865" w:rsidRDefault="008C3865">
      <w:pPr>
        <w:jc w:val="both"/>
        <w:rPr>
          <w:rFonts w:ascii="Times New Roman" w:eastAsia="Times New Roman" w:hAnsi="Times New Roman" w:cs="Times New Roman"/>
          <w:sz w:val="28"/>
          <w:szCs w:val="28"/>
        </w:rPr>
      </w:pPr>
    </w:p>
    <w:p w:rsidR="008C3865" w:rsidRDefault="00000000">
      <w:pPr>
        <w:ind w:firstLine="708"/>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Уровень осознанности (о наличии проблемы):</w:t>
      </w:r>
    </w:p>
    <w:p w:rsidR="008C3865" w:rsidRDefault="00000000">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 стороны конечных пользователей (водителей, курьеров, таксистов): высокий. Проблема ощущается ежедневно и напрямую влияет на производительность и качество жизни.</w:t>
      </w:r>
    </w:p>
    <w:p w:rsidR="008C3865" w:rsidRDefault="00000000">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 стороны городских властей и транспортных компаний: подтверждён официально – в отчетах, стратегиях развития умного города, заявлениях чиновников. Пробки и неэффективность светофоров регулярно фигурируют в общественных обсуждениях и рейтингах городской среды.</w:t>
      </w:r>
    </w:p>
    <w:p w:rsidR="008C3865" w:rsidRDefault="008C3865">
      <w:pPr>
        <w:jc w:val="both"/>
        <w:rPr>
          <w:rFonts w:ascii="Times New Roman" w:eastAsia="Times New Roman" w:hAnsi="Times New Roman" w:cs="Times New Roman"/>
          <w:sz w:val="28"/>
          <w:szCs w:val="28"/>
        </w:rPr>
      </w:pPr>
    </w:p>
    <w:p w:rsidR="008C3865" w:rsidRDefault="00000000">
      <w:pPr>
        <w:ind w:firstLine="708"/>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Демографические данные:</w:t>
      </w:r>
    </w:p>
    <w:p w:rsidR="008C3865" w:rsidRDefault="00000000">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Все, активно участвующие в дорожном движении</w:t>
      </w:r>
    </w:p>
    <w:p w:rsidR="008C3865" w:rsidRDefault="00000000">
      <w:pPr>
        <w:ind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(без разделения по полу, совершеннолетние)</w:t>
      </w:r>
    </w:p>
    <w:p w:rsidR="008C3865" w:rsidRDefault="00000000">
      <w:pPr>
        <w:jc w:val="center"/>
        <w:rPr>
          <w:rFonts w:ascii="Times New Roman" w:eastAsia="Times New Roman" w:hAnsi="Times New Roman" w:cs="Times New Roman"/>
          <w:b/>
          <w:bCs/>
          <w:sz w:val="30"/>
          <w:szCs w:val="30"/>
        </w:rPr>
      </w:pPr>
      <w:r>
        <w:br w:type="page"/>
      </w:r>
    </w:p>
    <w:p w:rsidR="008C3865" w:rsidRDefault="00000000">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Цели по смарт</w:t>
      </w:r>
    </w:p>
    <w:p w:rsidR="008C3865" w:rsidRDefault="008C3865">
      <w:pPr>
        <w:ind w:firstLine="708"/>
        <w:jc w:val="both"/>
        <w:rPr>
          <w:rFonts w:ascii="Times New Roman" w:eastAsia="Times New Roman" w:hAnsi="Times New Roman" w:cs="Times New Roman"/>
          <w:sz w:val="28"/>
          <w:szCs w:val="28"/>
        </w:rPr>
      </w:pPr>
    </w:p>
    <w:tbl>
      <w:tblPr>
        <w:tblStyle w:val="a5"/>
        <w:tblW w:w="906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8"/>
        <w:gridCol w:w="3544"/>
        <w:gridCol w:w="3260"/>
      </w:tblGrid>
      <w:tr w:rsidR="008C3865" w:rsidTr="00891DC6">
        <w:trPr>
          <w:trHeight w:val="1275"/>
        </w:trPr>
        <w:tc>
          <w:tcPr>
            <w:tcW w:w="225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tcPr>
          <w:p w:rsidR="008C3865" w:rsidRDefault="00000000" w:rsidP="008470C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Критерий</w:t>
            </w:r>
          </w:p>
        </w:tc>
        <w:tc>
          <w:tcPr>
            <w:tcW w:w="3544" w:type="dxa"/>
            <w:tcBorders>
              <w:top w:val="single" w:sz="8" w:space="0" w:color="000000"/>
              <w:bottom w:val="single" w:sz="8" w:space="0" w:color="000000"/>
              <w:right w:val="single" w:sz="8" w:space="0" w:color="000000"/>
            </w:tcBorders>
            <w:tcMar>
              <w:top w:w="0" w:type="dxa"/>
              <w:left w:w="100" w:type="dxa"/>
              <w:bottom w:w="0" w:type="dxa"/>
              <w:right w:w="100" w:type="dxa"/>
            </w:tcMar>
            <w:vAlign w:val="center"/>
          </w:tcPr>
          <w:p w:rsidR="008C3865" w:rsidRDefault="00000000" w:rsidP="008470C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Соответствие критерию будет заключаться в следующем:</w:t>
            </w:r>
          </w:p>
        </w:tc>
        <w:tc>
          <w:tcPr>
            <w:tcW w:w="3260" w:type="dxa"/>
            <w:tcBorders>
              <w:top w:val="single" w:sz="8" w:space="0" w:color="000000"/>
              <w:bottom w:val="single" w:sz="8" w:space="0" w:color="000000"/>
              <w:right w:val="single" w:sz="8" w:space="0" w:color="000000"/>
            </w:tcBorders>
            <w:tcMar>
              <w:top w:w="0" w:type="dxa"/>
              <w:left w:w="100" w:type="dxa"/>
              <w:bottom w:w="0" w:type="dxa"/>
              <w:right w:w="100" w:type="dxa"/>
            </w:tcMar>
            <w:vAlign w:val="center"/>
          </w:tcPr>
          <w:p w:rsidR="008C3865" w:rsidRDefault="00000000" w:rsidP="008470C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Численные характеристики будут следующие</w:t>
            </w:r>
          </w:p>
        </w:tc>
      </w:tr>
      <w:tr w:rsidR="008C3865" w:rsidTr="00891DC6">
        <w:trPr>
          <w:trHeight w:val="330"/>
        </w:trPr>
        <w:tc>
          <w:tcPr>
            <w:tcW w:w="2258"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rsidR="008C3865" w:rsidRDefault="00000000" w:rsidP="008470C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Конкретность</w:t>
            </w:r>
          </w:p>
        </w:tc>
        <w:tc>
          <w:tcPr>
            <w:tcW w:w="3544" w:type="dxa"/>
            <w:tcBorders>
              <w:bottom w:val="single" w:sz="8" w:space="0" w:color="000000"/>
              <w:right w:val="single" w:sz="8" w:space="0" w:color="000000"/>
            </w:tcBorders>
            <w:tcMar>
              <w:top w:w="0" w:type="dxa"/>
              <w:left w:w="100" w:type="dxa"/>
              <w:bottom w:w="0" w:type="dxa"/>
              <w:right w:w="100" w:type="dxa"/>
            </w:tcMar>
            <w:vAlign w:val="center"/>
          </w:tcPr>
          <w:p w:rsidR="008C3865" w:rsidRDefault="00000000" w:rsidP="008470C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Разработка </w:t>
            </w:r>
            <w:proofErr w:type="gramStart"/>
            <w:r>
              <w:rPr>
                <w:rFonts w:ascii="Times New Roman" w:eastAsia="Times New Roman" w:hAnsi="Times New Roman" w:cs="Times New Roman"/>
                <w:sz w:val="28"/>
                <w:szCs w:val="28"/>
              </w:rPr>
              <w:t>и  программного</w:t>
            </w:r>
            <w:proofErr w:type="gramEnd"/>
            <w:r>
              <w:rPr>
                <w:rFonts w:ascii="Times New Roman" w:eastAsia="Times New Roman" w:hAnsi="Times New Roman" w:cs="Times New Roman"/>
                <w:sz w:val="28"/>
                <w:szCs w:val="28"/>
              </w:rPr>
              <w:t xml:space="preserve"> комплекса «</w:t>
            </w:r>
            <w:proofErr w:type="spellStart"/>
            <w:r>
              <w:rPr>
                <w:rFonts w:ascii="Times New Roman" w:eastAsia="Times New Roman" w:hAnsi="Times New Roman" w:cs="Times New Roman"/>
                <w:sz w:val="28"/>
                <w:szCs w:val="28"/>
              </w:rPr>
              <w:t>НейроТрафик</w:t>
            </w:r>
            <w:proofErr w:type="spellEnd"/>
            <w:r>
              <w:rPr>
                <w:rFonts w:ascii="Times New Roman" w:eastAsia="Times New Roman" w:hAnsi="Times New Roman" w:cs="Times New Roman"/>
                <w:sz w:val="28"/>
                <w:szCs w:val="28"/>
              </w:rPr>
              <w:t xml:space="preserve">» (создание датасета и обучение нейросети для </w:t>
            </w:r>
            <w:proofErr w:type="spellStart"/>
            <w:r>
              <w:rPr>
                <w:rFonts w:ascii="Times New Roman" w:eastAsia="Times New Roman" w:hAnsi="Times New Roman" w:cs="Times New Roman"/>
                <w:sz w:val="28"/>
                <w:szCs w:val="28"/>
              </w:rPr>
              <w:t>распознования</w:t>
            </w:r>
            <w:proofErr w:type="spellEnd"/>
            <w:r>
              <w:rPr>
                <w:rFonts w:ascii="Times New Roman" w:eastAsia="Times New Roman" w:hAnsi="Times New Roman" w:cs="Times New Roman"/>
                <w:sz w:val="28"/>
                <w:szCs w:val="28"/>
              </w:rPr>
              <w:t xml:space="preserve"> автомобилей в реальном времени)</w:t>
            </w:r>
          </w:p>
          <w:p w:rsidR="008C3865" w:rsidRDefault="00000000" w:rsidP="008470C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Провести симуляцию для оценки эффективности разных алгоритмов</w:t>
            </w:r>
          </w:p>
        </w:tc>
        <w:tc>
          <w:tcPr>
            <w:tcW w:w="3260" w:type="dxa"/>
            <w:tcBorders>
              <w:bottom w:val="single" w:sz="8" w:space="0" w:color="000000"/>
              <w:right w:val="single" w:sz="8" w:space="0" w:color="000000"/>
            </w:tcBorders>
            <w:tcMar>
              <w:top w:w="0" w:type="dxa"/>
              <w:left w:w="100" w:type="dxa"/>
              <w:bottom w:w="0" w:type="dxa"/>
              <w:right w:w="100" w:type="dxa"/>
            </w:tcMar>
            <w:vAlign w:val="center"/>
          </w:tcPr>
          <w:p w:rsidR="008C3865" w:rsidRPr="008470CA" w:rsidRDefault="008470CA" w:rsidP="008470CA">
            <w:pPr>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w:t>
            </w:r>
          </w:p>
        </w:tc>
      </w:tr>
      <w:tr w:rsidR="008C3865" w:rsidTr="00891DC6">
        <w:trPr>
          <w:trHeight w:val="330"/>
        </w:trPr>
        <w:tc>
          <w:tcPr>
            <w:tcW w:w="2258"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rsidR="008C3865" w:rsidRDefault="00000000" w:rsidP="008470C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Измеримость</w:t>
            </w:r>
          </w:p>
        </w:tc>
        <w:tc>
          <w:tcPr>
            <w:tcW w:w="3544" w:type="dxa"/>
            <w:tcBorders>
              <w:bottom w:val="single" w:sz="8" w:space="0" w:color="000000"/>
              <w:right w:val="single" w:sz="8" w:space="0" w:color="000000"/>
            </w:tcBorders>
            <w:tcMar>
              <w:top w:w="0" w:type="dxa"/>
              <w:left w:w="100" w:type="dxa"/>
              <w:bottom w:w="0" w:type="dxa"/>
              <w:right w:w="100" w:type="dxa"/>
            </w:tcMar>
            <w:vAlign w:val="center"/>
          </w:tcPr>
          <w:p w:rsidR="008C3865" w:rsidRDefault="00000000" w:rsidP="008470C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Снижение среднего времени ожидания на перекрёстках и увеличение пропускной способности перекрёстков.</w:t>
            </w:r>
          </w:p>
        </w:tc>
        <w:tc>
          <w:tcPr>
            <w:tcW w:w="3260" w:type="dxa"/>
            <w:tcBorders>
              <w:bottom w:val="single" w:sz="8" w:space="0" w:color="000000"/>
              <w:right w:val="single" w:sz="8" w:space="0" w:color="000000"/>
            </w:tcBorders>
            <w:tcMar>
              <w:top w:w="0" w:type="dxa"/>
              <w:left w:w="100" w:type="dxa"/>
              <w:bottom w:w="0" w:type="dxa"/>
              <w:right w:w="100" w:type="dxa"/>
            </w:tcMar>
            <w:vAlign w:val="center"/>
          </w:tcPr>
          <w:p w:rsidR="008C3865" w:rsidRDefault="00000000" w:rsidP="008470C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 итогам компьютерного моделирования достичь снижения среднего времени в пути на 15%, по сравнению со стандартным способом организации движения.</w:t>
            </w:r>
          </w:p>
        </w:tc>
      </w:tr>
      <w:tr w:rsidR="008470CA" w:rsidRPr="008470CA" w:rsidTr="00891DC6">
        <w:trPr>
          <w:trHeight w:val="330"/>
        </w:trPr>
        <w:tc>
          <w:tcPr>
            <w:tcW w:w="2258"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rsidR="008470CA" w:rsidRPr="008470CA" w:rsidRDefault="008470CA" w:rsidP="008470CA">
            <w:pPr>
              <w:jc w:val="center"/>
              <w:rPr>
                <w:rFonts w:ascii="Times New Roman" w:hAnsi="Times New Roman" w:cs="Times New Roman"/>
                <w:sz w:val="28"/>
                <w:szCs w:val="28"/>
              </w:rPr>
            </w:pPr>
            <w:r w:rsidRPr="008470CA">
              <w:rPr>
                <w:rFonts w:ascii="Times New Roman" w:hAnsi="Times New Roman" w:cs="Times New Roman"/>
                <w:sz w:val="28"/>
                <w:szCs w:val="28"/>
              </w:rPr>
              <w:t>Значимость</w:t>
            </w:r>
          </w:p>
        </w:tc>
        <w:tc>
          <w:tcPr>
            <w:tcW w:w="3544" w:type="dxa"/>
            <w:tcBorders>
              <w:bottom w:val="single" w:sz="8" w:space="0" w:color="000000"/>
              <w:right w:val="single" w:sz="8" w:space="0" w:color="000000"/>
            </w:tcBorders>
            <w:tcMar>
              <w:top w:w="0" w:type="dxa"/>
              <w:left w:w="100" w:type="dxa"/>
              <w:bottom w:w="0" w:type="dxa"/>
              <w:right w:w="100" w:type="dxa"/>
            </w:tcMar>
            <w:vAlign w:val="center"/>
          </w:tcPr>
          <w:p w:rsidR="008470CA" w:rsidRPr="008470CA" w:rsidRDefault="008470CA" w:rsidP="008470CA">
            <w:pPr>
              <w:rPr>
                <w:rFonts w:ascii="Times New Roman" w:hAnsi="Times New Roman" w:cs="Times New Roman"/>
                <w:sz w:val="28"/>
                <w:szCs w:val="28"/>
              </w:rPr>
            </w:pPr>
          </w:p>
        </w:tc>
        <w:tc>
          <w:tcPr>
            <w:tcW w:w="3260" w:type="dxa"/>
            <w:tcBorders>
              <w:bottom w:val="single" w:sz="8" w:space="0" w:color="000000"/>
              <w:right w:val="single" w:sz="8" w:space="0" w:color="000000"/>
            </w:tcBorders>
            <w:tcMar>
              <w:top w:w="0" w:type="dxa"/>
              <w:left w:w="100" w:type="dxa"/>
              <w:bottom w:w="0" w:type="dxa"/>
              <w:right w:w="100" w:type="dxa"/>
            </w:tcMar>
            <w:vAlign w:val="center"/>
          </w:tcPr>
          <w:p w:rsidR="008470CA" w:rsidRPr="008470CA" w:rsidRDefault="008470CA" w:rsidP="008470CA">
            <w:pPr>
              <w:rPr>
                <w:rFonts w:ascii="Times New Roman" w:hAnsi="Times New Roman" w:cs="Times New Roman"/>
                <w:sz w:val="28"/>
                <w:szCs w:val="28"/>
              </w:rPr>
            </w:pPr>
            <w:r w:rsidRPr="008470CA">
              <w:rPr>
                <w:rFonts w:ascii="Times New Roman" w:hAnsi="Times New Roman" w:cs="Times New Roman"/>
                <w:sz w:val="28"/>
                <w:szCs w:val="28"/>
              </w:rPr>
              <w:t>–</w:t>
            </w:r>
          </w:p>
        </w:tc>
      </w:tr>
      <w:tr w:rsidR="008C3865" w:rsidTr="00891DC6">
        <w:trPr>
          <w:trHeight w:val="330"/>
        </w:trPr>
        <w:tc>
          <w:tcPr>
            <w:tcW w:w="2258"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rsidR="008C3865" w:rsidRDefault="00000000" w:rsidP="008470C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Достижимость</w:t>
            </w:r>
          </w:p>
        </w:tc>
        <w:tc>
          <w:tcPr>
            <w:tcW w:w="3544" w:type="dxa"/>
            <w:tcBorders>
              <w:bottom w:val="single" w:sz="8" w:space="0" w:color="000000"/>
              <w:right w:val="single" w:sz="8" w:space="0" w:color="000000"/>
            </w:tcBorders>
            <w:tcMar>
              <w:top w:w="0" w:type="dxa"/>
              <w:left w:w="100" w:type="dxa"/>
              <w:bottom w:w="0" w:type="dxa"/>
              <w:right w:w="100" w:type="dxa"/>
            </w:tcMar>
            <w:vAlign w:val="center"/>
          </w:tcPr>
          <w:p w:rsidR="008C3865" w:rsidRDefault="00000000" w:rsidP="008470C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Проект реализуется как ПО, на основе уже существующих камер, что не требует капитальной перестройки инфраструктуры. Однако для полной реализации нужна большая команда специалистов ML и инженеров дорожного движения, а также содействие Госорганов для </w:t>
            </w:r>
            <w:r>
              <w:rPr>
                <w:rFonts w:ascii="Times New Roman" w:eastAsia="Times New Roman" w:hAnsi="Times New Roman" w:cs="Times New Roman"/>
                <w:sz w:val="28"/>
                <w:szCs w:val="28"/>
              </w:rPr>
              <w:lastRenderedPageBreak/>
              <w:t>предоставления информации с камер на перекрестках</w:t>
            </w:r>
          </w:p>
        </w:tc>
        <w:tc>
          <w:tcPr>
            <w:tcW w:w="3260" w:type="dxa"/>
            <w:tcBorders>
              <w:bottom w:val="single" w:sz="8" w:space="0" w:color="000000"/>
              <w:right w:val="single" w:sz="8" w:space="0" w:color="000000"/>
            </w:tcBorders>
            <w:tcMar>
              <w:top w:w="0" w:type="dxa"/>
              <w:left w:w="100" w:type="dxa"/>
              <w:bottom w:w="0" w:type="dxa"/>
              <w:right w:w="100" w:type="dxa"/>
            </w:tcMar>
            <w:vAlign w:val="center"/>
          </w:tcPr>
          <w:p w:rsidR="008C3865" w:rsidRPr="008470CA" w:rsidRDefault="008470CA" w:rsidP="008470CA">
            <w:pPr>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w:t>
            </w:r>
          </w:p>
        </w:tc>
      </w:tr>
      <w:tr w:rsidR="008C3865" w:rsidTr="00891DC6">
        <w:trPr>
          <w:trHeight w:val="645"/>
        </w:trPr>
        <w:tc>
          <w:tcPr>
            <w:tcW w:w="2258" w:type="dxa"/>
            <w:tcBorders>
              <w:left w:val="single" w:sz="8" w:space="0" w:color="000000"/>
              <w:bottom w:val="single" w:sz="8" w:space="0" w:color="000000"/>
              <w:right w:val="single" w:sz="8" w:space="0" w:color="000000"/>
            </w:tcBorders>
            <w:tcMar>
              <w:top w:w="0" w:type="dxa"/>
              <w:left w:w="100" w:type="dxa"/>
              <w:bottom w:w="0" w:type="dxa"/>
              <w:right w:w="100" w:type="dxa"/>
            </w:tcMar>
            <w:vAlign w:val="center"/>
          </w:tcPr>
          <w:p w:rsidR="008C3865" w:rsidRDefault="00000000" w:rsidP="008470CA">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Ограниченность во времени</w:t>
            </w:r>
          </w:p>
        </w:tc>
        <w:tc>
          <w:tcPr>
            <w:tcW w:w="3544" w:type="dxa"/>
            <w:tcBorders>
              <w:bottom w:val="single" w:sz="8" w:space="0" w:color="000000"/>
              <w:right w:val="single" w:sz="8" w:space="0" w:color="000000"/>
            </w:tcBorders>
            <w:tcMar>
              <w:top w:w="0" w:type="dxa"/>
              <w:left w:w="100" w:type="dxa"/>
              <w:bottom w:w="0" w:type="dxa"/>
              <w:right w:w="100" w:type="dxa"/>
            </w:tcMar>
            <w:vAlign w:val="center"/>
          </w:tcPr>
          <w:p w:rsidR="008C3865" w:rsidRDefault="00000000" w:rsidP="008470C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Реализация MVP - обученная нейросеть с проведённым компьютерным моделированием, за ограниченное время</w:t>
            </w:r>
          </w:p>
        </w:tc>
        <w:tc>
          <w:tcPr>
            <w:tcW w:w="3260" w:type="dxa"/>
            <w:tcBorders>
              <w:bottom w:val="single" w:sz="8" w:space="0" w:color="000000"/>
              <w:right w:val="single" w:sz="8" w:space="0" w:color="000000"/>
            </w:tcBorders>
            <w:tcMar>
              <w:top w:w="0" w:type="dxa"/>
              <w:left w:w="100" w:type="dxa"/>
              <w:bottom w:w="0" w:type="dxa"/>
              <w:right w:w="100" w:type="dxa"/>
            </w:tcMar>
            <w:vAlign w:val="center"/>
          </w:tcPr>
          <w:p w:rsidR="008C3865" w:rsidRDefault="00000000" w:rsidP="008470CA">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MVP - 14 календарных дней. Сбор и разметка данных - 1тыс. кадров с видео перекрёстков (кол-во машин, тип транспорта, загруженность). Базовая модель - детекция и подсчет транспорта, распознавание типа. Алгоритм светофора - анализ потока, предложение интервала зелёного (только симуляция). Симуляция - 1 перекрёсток, снижение ожидания на 15%</w:t>
            </w:r>
          </w:p>
          <w:p w:rsidR="008C3865" w:rsidRDefault="008C3865" w:rsidP="008470CA">
            <w:pPr>
              <w:jc w:val="both"/>
              <w:rPr>
                <w:rFonts w:ascii="Times New Roman" w:eastAsia="Times New Roman" w:hAnsi="Times New Roman" w:cs="Times New Roman"/>
                <w:sz w:val="28"/>
                <w:szCs w:val="28"/>
              </w:rPr>
            </w:pPr>
          </w:p>
        </w:tc>
      </w:tr>
    </w:tbl>
    <w:p w:rsidR="008C3865" w:rsidRDefault="001D18B8">
      <w:pPr>
        <w:spacing w:before="280" w:after="280"/>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w:t>
      </w:r>
      <w:r w:rsidR="00000000">
        <w:rPr>
          <w:rFonts w:ascii="Times New Roman" w:eastAsia="Times New Roman" w:hAnsi="Times New Roman" w:cs="Times New Roman"/>
          <w:sz w:val="28"/>
          <w:szCs w:val="28"/>
        </w:rPr>
        <w:t>Сформулируйте цель в текстовом виде как ответ на вопросы:</w:t>
      </w:r>
    </w:p>
    <w:p w:rsidR="008C3865" w:rsidRDefault="00000000">
      <w:pPr>
        <w:spacing w:before="280" w:after="280"/>
        <w:rPr>
          <w:rFonts w:ascii="Times New Roman" w:eastAsia="Times New Roman" w:hAnsi="Times New Roman" w:cs="Times New Roman"/>
          <w:sz w:val="28"/>
          <w:szCs w:val="28"/>
        </w:rPr>
      </w:pPr>
      <w:r>
        <w:rPr>
          <w:rFonts w:ascii="Times New Roman" w:eastAsia="Times New Roman" w:hAnsi="Times New Roman" w:cs="Times New Roman"/>
          <w:sz w:val="28"/>
          <w:szCs w:val="28"/>
        </w:rPr>
        <w:t>Зачем вы делаете свой продукт? Что улучшится после того, как проект будет реализован?</w:t>
      </w:r>
    </w:p>
    <w:p w:rsidR="008C386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Мы разрабатываем этот продукт, чтобы решить проблему неэффективного регулирования дорожного движения, при котором светофоры с фиксированными циклами создают искусственные заторы.</w:t>
      </w:r>
    </w:p>
    <w:p w:rsidR="008C3865"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Повысится пропускная способность перекрёстков и снизится среднее время ожидания транспорта.</w:t>
      </w:r>
    </w:p>
    <w:p w:rsidR="008C3865" w:rsidRDefault="00000000">
      <w:pPr>
        <w:spacing w:before="280" w:after="280"/>
        <w:rPr>
          <w:rFonts w:ascii="Times New Roman" w:eastAsia="Times New Roman" w:hAnsi="Times New Roman" w:cs="Times New Roman"/>
          <w:sz w:val="28"/>
          <w:szCs w:val="28"/>
        </w:rPr>
      </w:pPr>
      <w:r>
        <w:rPr>
          <w:rFonts w:ascii="Times New Roman" w:eastAsia="Times New Roman" w:hAnsi="Times New Roman" w:cs="Times New Roman"/>
          <w:sz w:val="28"/>
          <w:szCs w:val="28"/>
        </w:rPr>
        <w:t>Почему важно сделать это к этим срокам?</w:t>
      </w:r>
    </w:p>
    <w:p w:rsidR="008C3865" w:rsidRDefault="00000000">
      <w:pPr>
        <w:spacing w:before="280" w:after="280"/>
        <w:rPr>
          <w:rFonts w:ascii="Times New Roman" w:eastAsia="Times New Roman" w:hAnsi="Times New Roman" w:cs="Times New Roman"/>
          <w:sz w:val="28"/>
          <w:szCs w:val="28"/>
        </w:rPr>
      </w:pPr>
      <w:r>
        <w:rPr>
          <w:rFonts w:ascii="Times New Roman" w:eastAsia="Times New Roman" w:hAnsi="Times New Roman" w:cs="Times New Roman"/>
          <w:sz w:val="28"/>
          <w:szCs w:val="28"/>
        </w:rPr>
        <w:t>Чем быстрее это будет реализовано, тем раньше вырастет эффективность транспорта</w:t>
      </w:r>
    </w:p>
    <w:p w:rsidR="008C3865" w:rsidRDefault="00000000">
      <w:pPr>
        <w:spacing w:before="280" w:after="28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У кого произойдут эти изменения?</w:t>
      </w:r>
    </w:p>
    <w:p w:rsidR="008C3865" w:rsidRDefault="00000000">
      <w:pPr>
        <w:spacing w:before="280" w:after="280"/>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У людей</w:t>
      </w:r>
      <w:proofErr w:type="gramEnd"/>
      <w:r>
        <w:rPr>
          <w:rFonts w:ascii="Times New Roman" w:eastAsia="Times New Roman" w:hAnsi="Times New Roman" w:cs="Times New Roman"/>
          <w:sz w:val="28"/>
          <w:szCs w:val="28"/>
        </w:rPr>
        <w:t xml:space="preserve"> которые активно пользуются автомобилями</w:t>
      </w:r>
    </w:p>
    <w:p w:rsidR="008C3865" w:rsidRDefault="00000000">
      <w:pPr>
        <w:spacing w:before="280" w:after="280"/>
        <w:rPr>
          <w:rFonts w:ascii="Times New Roman" w:eastAsia="Times New Roman" w:hAnsi="Times New Roman" w:cs="Times New Roman"/>
          <w:sz w:val="28"/>
          <w:szCs w:val="28"/>
        </w:rPr>
      </w:pPr>
      <w:r>
        <w:rPr>
          <w:rFonts w:ascii="Times New Roman" w:eastAsia="Times New Roman" w:hAnsi="Times New Roman" w:cs="Times New Roman"/>
          <w:sz w:val="28"/>
          <w:szCs w:val="28"/>
        </w:rPr>
        <w:t>Как вы измерите эти изменения?</w:t>
      </w:r>
    </w:p>
    <w:p w:rsidR="008C3865" w:rsidRDefault="00000000">
      <w:pPr>
        <w:spacing w:before="280" w:after="2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помощи оценки длины заторов, а также оценка </w:t>
      </w:r>
      <w:proofErr w:type="spellStart"/>
      <w:r>
        <w:rPr>
          <w:rFonts w:ascii="Times New Roman" w:eastAsia="Times New Roman" w:hAnsi="Times New Roman" w:cs="Times New Roman"/>
          <w:sz w:val="28"/>
          <w:szCs w:val="28"/>
        </w:rPr>
        <w:t>балллов</w:t>
      </w:r>
      <w:proofErr w:type="spellEnd"/>
      <w:r>
        <w:rPr>
          <w:rFonts w:ascii="Times New Roman" w:eastAsia="Times New Roman" w:hAnsi="Times New Roman" w:cs="Times New Roman"/>
          <w:sz w:val="28"/>
          <w:szCs w:val="28"/>
        </w:rPr>
        <w:t xml:space="preserve"> пробок. Оценка изменения времени в пути</w:t>
      </w:r>
    </w:p>
    <w:p w:rsidR="008C3865" w:rsidRDefault="00000000">
      <w:pPr>
        <w:spacing w:before="280" w:after="280"/>
        <w:rPr>
          <w:rFonts w:ascii="Times New Roman" w:eastAsia="Times New Roman" w:hAnsi="Times New Roman" w:cs="Times New Roman"/>
          <w:sz w:val="28"/>
          <w:szCs w:val="28"/>
        </w:rPr>
      </w:pPr>
      <w:r>
        <w:rPr>
          <w:rFonts w:ascii="Times New Roman" w:eastAsia="Times New Roman" w:hAnsi="Times New Roman" w:cs="Times New Roman"/>
          <w:sz w:val="28"/>
          <w:szCs w:val="28"/>
        </w:rPr>
        <w:t>Как вы поймете/докажете, что эти изменения произошли?</w:t>
      </w:r>
    </w:p>
    <w:p w:rsidR="008C3865" w:rsidRDefault="00000000">
      <w:pPr>
        <w:spacing w:before="280" w:after="280"/>
        <w:rPr>
          <w:rFonts w:ascii="Times New Roman" w:eastAsia="Times New Roman" w:hAnsi="Times New Roman" w:cs="Times New Roman"/>
          <w:sz w:val="28"/>
          <w:szCs w:val="28"/>
        </w:rPr>
      </w:pPr>
      <w:r>
        <w:rPr>
          <w:rFonts w:ascii="Times New Roman" w:eastAsia="Times New Roman" w:hAnsi="Times New Roman" w:cs="Times New Roman"/>
          <w:sz w:val="28"/>
          <w:szCs w:val="28"/>
        </w:rPr>
        <w:t>Какой именно продукт вы разрабатываете?</w:t>
      </w:r>
    </w:p>
    <w:p w:rsidR="008C3865" w:rsidRDefault="00000000">
      <w:pPr>
        <w:spacing w:before="280" w:after="2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К какому сроку произойдут эти изменения?</w:t>
      </w:r>
    </w:p>
    <w:p w:rsidR="008C3865"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Цель (SMART):</w:t>
      </w:r>
    </w:p>
    <w:p w:rsidR="008C3865"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 4 декабря 2025 года разработать технологию оптимизации светофоров с использованием нейросетей, снижающую время ожидания на 10% по сравнению со стандартным способом организации движения. (не хватает значимости </w:t>
      </w:r>
      <w:proofErr w:type="spellStart"/>
      <w:r>
        <w:rPr>
          <w:rFonts w:ascii="Times New Roman" w:eastAsia="Times New Roman" w:hAnsi="Times New Roman" w:cs="Times New Roman"/>
          <w:sz w:val="28"/>
          <w:szCs w:val="28"/>
        </w:rPr>
        <w:t>relevance</w:t>
      </w:r>
      <w:proofErr w:type="spellEnd"/>
      <w:r>
        <w:rPr>
          <w:rFonts w:ascii="Times New Roman" w:eastAsia="Times New Roman" w:hAnsi="Times New Roman" w:cs="Times New Roman"/>
          <w:sz w:val="28"/>
          <w:szCs w:val="28"/>
        </w:rPr>
        <w:t>)</w:t>
      </w:r>
    </w:p>
    <w:p w:rsidR="00891DC6" w:rsidRDefault="00891DC6">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tbl>
      <w:tblPr>
        <w:tblStyle w:val="a6"/>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75"/>
        <w:gridCol w:w="3180"/>
        <w:gridCol w:w="3135"/>
      </w:tblGrid>
      <w:tr w:rsidR="008C3865" w:rsidRPr="001D18B8">
        <w:trPr>
          <w:trHeight w:val="1365"/>
        </w:trPr>
        <w:tc>
          <w:tcPr>
            <w:tcW w:w="247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rsidR="008C3865" w:rsidRPr="001D18B8" w:rsidRDefault="00000000" w:rsidP="001D18B8">
            <w:pPr>
              <w:rPr>
                <w:rFonts w:ascii="Times New Roman" w:hAnsi="Times New Roman" w:cs="Times New Roman"/>
                <w:color w:val="1F1F1F"/>
                <w:sz w:val="28"/>
                <w:szCs w:val="28"/>
              </w:rPr>
            </w:pPr>
            <w:r w:rsidRPr="001D18B8">
              <w:rPr>
                <w:rFonts w:ascii="Times New Roman" w:hAnsi="Times New Roman" w:cs="Times New Roman"/>
                <w:b/>
                <w:bCs/>
                <w:color w:val="1F1F1F"/>
                <w:sz w:val="28"/>
                <w:szCs w:val="28"/>
              </w:rPr>
              <w:lastRenderedPageBreak/>
              <w:t>Критерий</w:t>
            </w:r>
          </w:p>
        </w:tc>
        <w:tc>
          <w:tcPr>
            <w:tcW w:w="318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rsidR="008C3865" w:rsidRPr="001D18B8" w:rsidRDefault="00000000" w:rsidP="001D18B8">
            <w:pPr>
              <w:rPr>
                <w:rFonts w:ascii="Times New Roman" w:hAnsi="Times New Roman" w:cs="Times New Roman"/>
                <w:color w:val="1F1F1F"/>
                <w:sz w:val="28"/>
                <w:szCs w:val="28"/>
              </w:rPr>
            </w:pPr>
            <w:r w:rsidRPr="001D18B8">
              <w:rPr>
                <w:rFonts w:ascii="Times New Roman" w:hAnsi="Times New Roman" w:cs="Times New Roman"/>
                <w:b/>
                <w:bCs/>
                <w:color w:val="1F1F1F"/>
                <w:sz w:val="28"/>
                <w:szCs w:val="28"/>
              </w:rPr>
              <w:t>Соответствие критерию будет заключаться в следующем:</w:t>
            </w:r>
          </w:p>
        </w:tc>
        <w:tc>
          <w:tcPr>
            <w:tcW w:w="313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rsidR="008C3865" w:rsidRPr="001D18B8" w:rsidRDefault="00000000" w:rsidP="001D18B8">
            <w:pPr>
              <w:rPr>
                <w:rFonts w:ascii="Times New Roman" w:hAnsi="Times New Roman" w:cs="Times New Roman"/>
                <w:color w:val="1F1F1F"/>
                <w:sz w:val="28"/>
                <w:szCs w:val="28"/>
              </w:rPr>
            </w:pPr>
            <w:r w:rsidRPr="001D18B8">
              <w:rPr>
                <w:rFonts w:ascii="Times New Roman" w:hAnsi="Times New Roman" w:cs="Times New Roman"/>
                <w:b/>
                <w:bCs/>
                <w:color w:val="1F1F1F"/>
                <w:sz w:val="28"/>
                <w:szCs w:val="28"/>
              </w:rPr>
              <w:t>Численные характеристики будут следующие</w:t>
            </w:r>
          </w:p>
        </w:tc>
      </w:tr>
      <w:tr w:rsidR="008C3865" w:rsidRPr="001D18B8">
        <w:trPr>
          <w:trHeight w:val="2865"/>
        </w:trPr>
        <w:tc>
          <w:tcPr>
            <w:tcW w:w="24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8C3865" w:rsidRPr="001D18B8" w:rsidRDefault="00000000" w:rsidP="001D18B8">
            <w:pPr>
              <w:rPr>
                <w:rFonts w:ascii="Times New Roman" w:hAnsi="Times New Roman" w:cs="Times New Roman"/>
                <w:color w:val="1F1F1F"/>
                <w:sz w:val="28"/>
                <w:szCs w:val="28"/>
              </w:rPr>
            </w:pPr>
            <w:r w:rsidRPr="001D18B8">
              <w:rPr>
                <w:rFonts w:ascii="Times New Roman" w:hAnsi="Times New Roman" w:cs="Times New Roman"/>
                <w:b/>
                <w:bCs/>
                <w:color w:val="1F1F1F"/>
                <w:sz w:val="28"/>
                <w:szCs w:val="28"/>
              </w:rPr>
              <w:t>Конкретность</w:t>
            </w:r>
            <w:r w:rsidRPr="001D18B8">
              <w:rPr>
                <w:rFonts w:ascii="Times New Roman" w:hAnsi="Times New Roman" w:cs="Times New Roman"/>
                <w:color w:val="1F1F1F"/>
                <w:sz w:val="28"/>
                <w:szCs w:val="28"/>
              </w:rPr>
              <w:t xml:space="preserve"> (</w:t>
            </w:r>
            <w:proofErr w:type="spellStart"/>
            <w:r w:rsidRPr="001D18B8">
              <w:rPr>
                <w:rFonts w:ascii="Times New Roman" w:hAnsi="Times New Roman" w:cs="Times New Roman"/>
                <w:color w:val="1F1F1F"/>
                <w:sz w:val="28"/>
                <w:szCs w:val="28"/>
              </w:rPr>
              <w:t>Specific</w:t>
            </w:r>
            <w:proofErr w:type="spellEnd"/>
            <w:r w:rsidRPr="001D18B8">
              <w:rPr>
                <w:rFonts w:ascii="Times New Roman" w:hAnsi="Times New Roman" w:cs="Times New Roman"/>
                <w:color w:val="1F1F1F"/>
                <w:sz w:val="28"/>
                <w:szCs w:val="28"/>
              </w:rPr>
              <w:t>)</w:t>
            </w:r>
          </w:p>
        </w:tc>
        <w:tc>
          <w:tcPr>
            <w:tcW w:w="31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8C3865" w:rsidRPr="001D18B8" w:rsidRDefault="00000000" w:rsidP="00D81234">
            <w:pPr>
              <w:jc w:val="both"/>
              <w:rPr>
                <w:rFonts w:ascii="Times New Roman" w:hAnsi="Times New Roman" w:cs="Times New Roman"/>
                <w:color w:val="1F1F1F"/>
                <w:sz w:val="28"/>
                <w:szCs w:val="28"/>
              </w:rPr>
            </w:pPr>
            <w:r w:rsidRPr="001D18B8">
              <w:rPr>
                <w:rFonts w:ascii="Times New Roman" w:hAnsi="Times New Roman" w:cs="Times New Roman"/>
                <w:color w:val="1F1F1F"/>
                <w:sz w:val="28"/>
                <w:szCs w:val="28"/>
              </w:rPr>
              <w:t>Разработка и внедрение программного комплекса «</w:t>
            </w:r>
            <w:proofErr w:type="spellStart"/>
            <w:r w:rsidRPr="001D18B8">
              <w:rPr>
                <w:rFonts w:ascii="Times New Roman" w:hAnsi="Times New Roman" w:cs="Times New Roman"/>
                <w:color w:val="1F1F1F"/>
                <w:sz w:val="28"/>
                <w:szCs w:val="28"/>
              </w:rPr>
              <w:t>НейроТрафик</w:t>
            </w:r>
            <w:proofErr w:type="spellEnd"/>
            <w:r w:rsidRPr="001D18B8">
              <w:rPr>
                <w:rFonts w:ascii="Times New Roman" w:hAnsi="Times New Roman" w:cs="Times New Roman"/>
                <w:color w:val="1F1F1F"/>
                <w:sz w:val="28"/>
                <w:szCs w:val="28"/>
              </w:rPr>
              <w:t>» для адаптивного управления светофорами на основе компьютерного зрения, который заменит фиксированные циклы на динамические.</w:t>
            </w:r>
          </w:p>
        </w:tc>
        <w:tc>
          <w:tcPr>
            <w:tcW w:w="31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8C3865" w:rsidRPr="001D18B8" w:rsidRDefault="00000000" w:rsidP="00D81234">
            <w:pPr>
              <w:jc w:val="both"/>
              <w:rPr>
                <w:rFonts w:ascii="Times New Roman" w:hAnsi="Times New Roman" w:cs="Times New Roman"/>
                <w:color w:val="1F1F1F"/>
                <w:sz w:val="28"/>
                <w:szCs w:val="28"/>
              </w:rPr>
            </w:pPr>
            <w:r w:rsidRPr="001D18B8">
              <w:rPr>
                <w:rFonts w:ascii="Times New Roman" w:hAnsi="Times New Roman" w:cs="Times New Roman"/>
                <w:color w:val="1F1F1F"/>
                <w:sz w:val="28"/>
                <w:szCs w:val="28"/>
              </w:rPr>
              <w:t>1 программный комплекс, включающий модули распознавания транспорта/пешеходов и нейросетевой регулятор фаз.</w:t>
            </w:r>
          </w:p>
        </w:tc>
      </w:tr>
      <w:tr w:rsidR="008C3865" w:rsidRPr="001D18B8">
        <w:trPr>
          <w:trHeight w:val="2865"/>
        </w:trPr>
        <w:tc>
          <w:tcPr>
            <w:tcW w:w="24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8C3865" w:rsidRPr="001D18B8" w:rsidRDefault="00000000" w:rsidP="001D18B8">
            <w:pPr>
              <w:rPr>
                <w:rFonts w:ascii="Times New Roman" w:hAnsi="Times New Roman" w:cs="Times New Roman"/>
                <w:color w:val="1F1F1F"/>
                <w:sz w:val="28"/>
                <w:szCs w:val="28"/>
              </w:rPr>
            </w:pPr>
            <w:r w:rsidRPr="001D18B8">
              <w:rPr>
                <w:rFonts w:ascii="Times New Roman" w:hAnsi="Times New Roman" w:cs="Times New Roman"/>
                <w:b/>
                <w:bCs/>
                <w:color w:val="1F1F1F"/>
                <w:sz w:val="28"/>
                <w:szCs w:val="28"/>
              </w:rPr>
              <w:t>Измеримость</w:t>
            </w:r>
            <w:r w:rsidRPr="001D18B8">
              <w:rPr>
                <w:rFonts w:ascii="Times New Roman" w:hAnsi="Times New Roman" w:cs="Times New Roman"/>
                <w:color w:val="1F1F1F"/>
                <w:sz w:val="28"/>
                <w:szCs w:val="28"/>
              </w:rPr>
              <w:t xml:space="preserve"> (</w:t>
            </w:r>
            <w:proofErr w:type="spellStart"/>
            <w:r w:rsidRPr="001D18B8">
              <w:rPr>
                <w:rFonts w:ascii="Times New Roman" w:hAnsi="Times New Roman" w:cs="Times New Roman"/>
                <w:color w:val="1F1F1F"/>
                <w:sz w:val="28"/>
                <w:szCs w:val="28"/>
              </w:rPr>
              <w:t>Measurable</w:t>
            </w:r>
            <w:proofErr w:type="spellEnd"/>
            <w:r w:rsidRPr="001D18B8">
              <w:rPr>
                <w:rFonts w:ascii="Times New Roman" w:hAnsi="Times New Roman" w:cs="Times New Roman"/>
                <w:color w:val="1F1F1F"/>
                <w:sz w:val="28"/>
                <w:szCs w:val="28"/>
              </w:rPr>
              <w:t>)</w:t>
            </w:r>
          </w:p>
        </w:tc>
        <w:tc>
          <w:tcPr>
            <w:tcW w:w="31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8C3865" w:rsidRPr="001D18B8" w:rsidRDefault="00000000" w:rsidP="00D81234">
            <w:pPr>
              <w:jc w:val="both"/>
              <w:rPr>
                <w:rFonts w:ascii="Times New Roman" w:hAnsi="Times New Roman" w:cs="Times New Roman"/>
                <w:color w:val="1F1F1F"/>
                <w:sz w:val="28"/>
                <w:szCs w:val="28"/>
              </w:rPr>
            </w:pPr>
            <w:r w:rsidRPr="001D18B8">
              <w:rPr>
                <w:rFonts w:ascii="Times New Roman" w:hAnsi="Times New Roman" w:cs="Times New Roman"/>
                <w:color w:val="1F1F1F"/>
                <w:sz w:val="28"/>
                <w:szCs w:val="28"/>
              </w:rPr>
              <w:t>Оценка эффективности будет проводиться по снижению времени простоя транспорта на перекрестках и увеличению пропускной способности по сравнению с текущими показателями</w:t>
            </w:r>
            <w:r w:rsidRPr="001D18B8">
              <w:rPr>
                <w:rFonts w:ascii="Times New Roman" w:hAnsi="Times New Roman" w:cs="Times New Roman"/>
                <w:color w:val="444746"/>
                <w:sz w:val="28"/>
                <w:szCs w:val="28"/>
                <w:highlight w:val="white"/>
                <w:vertAlign w:val="superscript"/>
              </w:rPr>
              <w:t>3</w:t>
            </w:r>
            <w:r w:rsidRPr="001D18B8">
              <w:rPr>
                <w:rFonts w:ascii="Times New Roman" w:hAnsi="Times New Roman" w:cs="Times New Roman"/>
                <w:color w:val="1F1F1F"/>
                <w:sz w:val="28"/>
                <w:szCs w:val="28"/>
              </w:rPr>
              <w:t>.</w:t>
            </w:r>
          </w:p>
        </w:tc>
        <w:tc>
          <w:tcPr>
            <w:tcW w:w="31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8C3865" w:rsidRPr="001D18B8" w:rsidRDefault="00000000" w:rsidP="00D81234">
            <w:pPr>
              <w:jc w:val="both"/>
              <w:rPr>
                <w:rFonts w:ascii="Times New Roman" w:hAnsi="Times New Roman" w:cs="Times New Roman"/>
                <w:color w:val="1F1F1F"/>
                <w:sz w:val="28"/>
                <w:szCs w:val="28"/>
              </w:rPr>
            </w:pPr>
            <w:r w:rsidRPr="001D18B8">
              <w:rPr>
                <w:rFonts w:ascii="Times New Roman" w:hAnsi="Times New Roman" w:cs="Times New Roman"/>
                <w:color w:val="1F1F1F"/>
                <w:sz w:val="28"/>
                <w:szCs w:val="28"/>
              </w:rPr>
              <w:t xml:space="preserve">Снижение среднего времени ожидания на перекрестке на </w:t>
            </w:r>
            <w:r w:rsidRPr="001D18B8">
              <w:rPr>
                <w:rFonts w:ascii="Times New Roman" w:hAnsi="Times New Roman" w:cs="Times New Roman"/>
                <w:b/>
                <w:bCs/>
                <w:color w:val="1F1F1F"/>
                <w:sz w:val="28"/>
                <w:szCs w:val="28"/>
              </w:rPr>
              <w:t>25–40 %</w:t>
            </w:r>
            <w:r w:rsidRPr="001D18B8">
              <w:rPr>
                <w:rFonts w:ascii="Times New Roman" w:hAnsi="Times New Roman" w:cs="Times New Roman"/>
                <w:color w:val="1F1F1F"/>
                <w:sz w:val="28"/>
                <w:szCs w:val="28"/>
              </w:rPr>
              <w:t xml:space="preserve">. Сокращение времени </w:t>
            </w:r>
            <w:proofErr w:type="spellStart"/>
            <w:r w:rsidRPr="001D18B8">
              <w:rPr>
                <w:rFonts w:ascii="Times New Roman" w:hAnsi="Times New Roman" w:cs="Times New Roman"/>
                <w:color w:val="1F1F1F"/>
                <w:sz w:val="28"/>
                <w:szCs w:val="28"/>
              </w:rPr>
              <w:t>азвертывания</w:t>
            </w:r>
            <w:proofErr w:type="spellEnd"/>
            <w:r w:rsidRPr="001D18B8">
              <w:rPr>
                <w:rFonts w:ascii="Times New Roman" w:hAnsi="Times New Roman" w:cs="Times New Roman"/>
                <w:color w:val="1F1F1F"/>
                <w:sz w:val="28"/>
                <w:szCs w:val="28"/>
              </w:rPr>
              <w:t xml:space="preserve"> на объекте до </w:t>
            </w:r>
            <w:r w:rsidRPr="001D18B8">
              <w:rPr>
                <w:rFonts w:ascii="Times New Roman" w:hAnsi="Times New Roman" w:cs="Times New Roman"/>
                <w:b/>
                <w:bCs/>
                <w:color w:val="1F1F1F"/>
                <w:sz w:val="28"/>
                <w:szCs w:val="28"/>
              </w:rPr>
              <w:t>&lt;1 дня</w:t>
            </w:r>
            <w:r w:rsidRPr="001D18B8">
              <w:rPr>
                <w:rFonts w:ascii="Times New Roman" w:hAnsi="Times New Roman" w:cs="Times New Roman"/>
                <w:color w:val="444746"/>
                <w:sz w:val="28"/>
                <w:szCs w:val="28"/>
                <w:highlight w:val="white"/>
                <w:vertAlign w:val="superscript"/>
              </w:rPr>
              <w:t>5</w:t>
            </w:r>
            <w:r w:rsidRPr="001D18B8">
              <w:rPr>
                <w:rFonts w:ascii="Times New Roman" w:hAnsi="Times New Roman" w:cs="Times New Roman"/>
                <w:color w:val="1F1F1F"/>
                <w:sz w:val="28"/>
                <w:szCs w:val="28"/>
              </w:rPr>
              <w:t>.</w:t>
            </w:r>
          </w:p>
          <w:p w:rsidR="008C3865" w:rsidRPr="001D18B8" w:rsidRDefault="00000000" w:rsidP="00D81234">
            <w:pPr>
              <w:jc w:val="both"/>
              <w:rPr>
                <w:rFonts w:ascii="Times New Roman" w:hAnsi="Times New Roman" w:cs="Times New Roman"/>
                <w:color w:val="1F1F1F"/>
                <w:sz w:val="28"/>
                <w:szCs w:val="28"/>
              </w:rPr>
            </w:pPr>
            <w:r w:rsidRPr="001D18B8">
              <w:rPr>
                <w:rFonts w:ascii="Times New Roman" w:hAnsi="Times New Roman" w:cs="Times New Roman"/>
                <w:color w:val="1F1F1F"/>
                <w:sz w:val="28"/>
                <w:szCs w:val="28"/>
              </w:rPr>
              <w:t>Значение</w:t>
            </w:r>
            <w:proofErr w:type="gramStart"/>
            <w:r w:rsidRPr="001D18B8">
              <w:rPr>
                <w:rFonts w:ascii="Times New Roman" w:hAnsi="Times New Roman" w:cs="Times New Roman"/>
                <w:color w:val="1F1F1F"/>
                <w:sz w:val="28"/>
                <w:szCs w:val="28"/>
              </w:rPr>
              <w:t>: Для</w:t>
            </w:r>
            <w:proofErr w:type="gramEnd"/>
            <w:r w:rsidRPr="001D18B8">
              <w:rPr>
                <w:rFonts w:ascii="Times New Roman" w:hAnsi="Times New Roman" w:cs="Times New Roman"/>
                <w:color w:val="1F1F1F"/>
                <w:sz w:val="28"/>
                <w:szCs w:val="28"/>
              </w:rPr>
              <w:t xml:space="preserve"> таксопарков и курьерских служб это снижение расходов и экономя до 10-15% топлива. Также это прирост заказов, что увеличивает прибыль на 15-20%.</w:t>
            </w:r>
          </w:p>
          <w:p w:rsidR="008C3865" w:rsidRPr="001D18B8" w:rsidRDefault="00000000" w:rsidP="00D81234">
            <w:pPr>
              <w:jc w:val="both"/>
              <w:rPr>
                <w:rFonts w:ascii="Times New Roman" w:hAnsi="Times New Roman" w:cs="Times New Roman"/>
                <w:color w:val="1F1F1F"/>
                <w:sz w:val="28"/>
                <w:szCs w:val="28"/>
              </w:rPr>
            </w:pPr>
            <w:r w:rsidRPr="001D18B8">
              <w:rPr>
                <w:rFonts w:ascii="Times New Roman" w:hAnsi="Times New Roman" w:cs="Times New Roman"/>
                <w:color w:val="1F1F1F"/>
                <w:sz w:val="28"/>
                <w:szCs w:val="28"/>
              </w:rPr>
              <w:t xml:space="preserve">Такой светофор увеличивает пропускную способность </w:t>
            </w:r>
            <w:r w:rsidRPr="001D18B8">
              <w:rPr>
                <w:rFonts w:ascii="Times New Roman" w:hAnsi="Times New Roman" w:cs="Times New Roman"/>
                <w:color w:val="1F1F1F"/>
                <w:sz w:val="28"/>
                <w:szCs w:val="28"/>
              </w:rPr>
              <w:lastRenderedPageBreak/>
              <w:t>перекрестков на 20-30%.</w:t>
            </w:r>
          </w:p>
          <w:p w:rsidR="008C3865" w:rsidRPr="001D18B8" w:rsidRDefault="008C3865" w:rsidP="00D81234">
            <w:pPr>
              <w:jc w:val="both"/>
              <w:rPr>
                <w:rFonts w:ascii="Times New Roman" w:hAnsi="Times New Roman" w:cs="Times New Roman"/>
                <w:color w:val="1F1F1F"/>
                <w:sz w:val="28"/>
                <w:szCs w:val="28"/>
              </w:rPr>
            </w:pPr>
          </w:p>
        </w:tc>
      </w:tr>
      <w:tr w:rsidR="008C3865" w:rsidRPr="001D18B8">
        <w:trPr>
          <w:trHeight w:val="2865"/>
        </w:trPr>
        <w:tc>
          <w:tcPr>
            <w:tcW w:w="24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8C3865" w:rsidRPr="001D18B8" w:rsidRDefault="00000000" w:rsidP="001D18B8">
            <w:pPr>
              <w:rPr>
                <w:rFonts w:ascii="Times New Roman" w:hAnsi="Times New Roman" w:cs="Times New Roman"/>
                <w:color w:val="1F1F1F"/>
                <w:sz w:val="28"/>
                <w:szCs w:val="28"/>
              </w:rPr>
            </w:pPr>
            <w:r w:rsidRPr="001D18B8">
              <w:rPr>
                <w:rFonts w:ascii="Times New Roman" w:hAnsi="Times New Roman" w:cs="Times New Roman"/>
                <w:b/>
                <w:bCs/>
                <w:color w:val="1F1F1F"/>
                <w:sz w:val="28"/>
                <w:szCs w:val="28"/>
              </w:rPr>
              <w:lastRenderedPageBreak/>
              <w:t>Достижимость</w:t>
            </w:r>
            <w:r w:rsidRPr="001D18B8">
              <w:rPr>
                <w:rFonts w:ascii="Times New Roman" w:hAnsi="Times New Roman" w:cs="Times New Roman"/>
                <w:color w:val="1F1F1F"/>
                <w:sz w:val="28"/>
                <w:szCs w:val="28"/>
              </w:rPr>
              <w:t xml:space="preserve"> (</w:t>
            </w:r>
            <w:proofErr w:type="spellStart"/>
            <w:r w:rsidRPr="001D18B8">
              <w:rPr>
                <w:rFonts w:ascii="Times New Roman" w:hAnsi="Times New Roman" w:cs="Times New Roman"/>
                <w:color w:val="1F1F1F"/>
                <w:sz w:val="28"/>
                <w:szCs w:val="28"/>
              </w:rPr>
              <w:t>Achievable</w:t>
            </w:r>
            <w:proofErr w:type="spellEnd"/>
            <w:r w:rsidRPr="001D18B8">
              <w:rPr>
                <w:rFonts w:ascii="Times New Roman" w:hAnsi="Times New Roman" w:cs="Times New Roman"/>
                <w:color w:val="1F1F1F"/>
                <w:sz w:val="28"/>
                <w:szCs w:val="28"/>
              </w:rPr>
              <w:t>)</w:t>
            </w:r>
          </w:p>
        </w:tc>
        <w:tc>
          <w:tcPr>
            <w:tcW w:w="31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8C3865" w:rsidRPr="001D18B8" w:rsidRDefault="00000000" w:rsidP="00D81234">
            <w:pPr>
              <w:jc w:val="both"/>
              <w:rPr>
                <w:rFonts w:ascii="Times New Roman" w:hAnsi="Times New Roman" w:cs="Times New Roman"/>
                <w:color w:val="1F1F1F"/>
                <w:sz w:val="28"/>
                <w:szCs w:val="28"/>
              </w:rPr>
            </w:pPr>
            <w:r w:rsidRPr="001D18B8">
              <w:rPr>
                <w:rFonts w:ascii="Times New Roman" w:hAnsi="Times New Roman" w:cs="Times New Roman"/>
                <w:color w:val="1F1F1F"/>
                <w:sz w:val="28"/>
                <w:szCs w:val="28"/>
              </w:rPr>
              <w:t>Проект реализуется как программное решение (</w:t>
            </w:r>
            <w:proofErr w:type="spellStart"/>
            <w:r w:rsidRPr="001D18B8">
              <w:rPr>
                <w:rFonts w:ascii="Times New Roman" w:hAnsi="Times New Roman" w:cs="Times New Roman"/>
                <w:color w:val="1F1F1F"/>
                <w:sz w:val="28"/>
                <w:szCs w:val="28"/>
              </w:rPr>
              <w:t>add-on</w:t>
            </w:r>
            <w:proofErr w:type="spellEnd"/>
            <w:r w:rsidRPr="001D18B8">
              <w:rPr>
                <w:rFonts w:ascii="Times New Roman" w:hAnsi="Times New Roman" w:cs="Times New Roman"/>
                <w:color w:val="1F1F1F"/>
                <w:sz w:val="28"/>
                <w:szCs w:val="28"/>
              </w:rPr>
              <w:t>), совместимое с существующими камерами и контроллерами, что не требует капитальной перестройки инфраструктуры</w:t>
            </w:r>
            <w:r w:rsidRPr="001D18B8">
              <w:rPr>
                <w:rFonts w:ascii="Times New Roman" w:hAnsi="Times New Roman" w:cs="Times New Roman"/>
                <w:color w:val="444746"/>
                <w:sz w:val="28"/>
                <w:szCs w:val="28"/>
                <w:highlight w:val="white"/>
                <w:vertAlign w:val="superscript"/>
              </w:rPr>
              <w:t>6</w:t>
            </w:r>
            <w:r w:rsidRPr="001D18B8">
              <w:rPr>
                <w:rFonts w:ascii="Times New Roman" w:hAnsi="Times New Roman" w:cs="Times New Roman"/>
                <w:color w:val="1F1F1F"/>
                <w:sz w:val="28"/>
                <w:szCs w:val="28"/>
              </w:rPr>
              <w:t>.</w:t>
            </w:r>
          </w:p>
        </w:tc>
        <w:tc>
          <w:tcPr>
            <w:tcW w:w="31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8C3865" w:rsidRPr="001D18B8" w:rsidRDefault="00000000" w:rsidP="00D81234">
            <w:pPr>
              <w:jc w:val="both"/>
              <w:rPr>
                <w:rFonts w:ascii="Times New Roman" w:hAnsi="Times New Roman" w:cs="Times New Roman"/>
                <w:color w:val="1F1F1F"/>
                <w:sz w:val="28"/>
                <w:szCs w:val="28"/>
              </w:rPr>
            </w:pPr>
            <w:r w:rsidRPr="001D18B8">
              <w:rPr>
                <w:rFonts w:ascii="Times New Roman" w:hAnsi="Times New Roman" w:cs="Times New Roman"/>
                <w:color w:val="1F1F1F"/>
                <w:sz w:val="28"/>
                <w:szCs w:val="28"/>
              </w:rPr>
              <w:t>Использование 100% существующей инфраструктуры (камер видеонаблюдения) без строительных работ</w:t>
            </w:r>
            <w:r w:rsidRPr="001D18B8">
              <w:rPr>
                <w:rFonts w:ascii="Times New Roman" w:hAnsi="Times New Roman" w:cs="Times New Roman"/>
                <w:color w:val="444746"/>
                <w:sz w:val="28"/>
                <w:szCs w:val="28"/>
                <w:highlight w:val="white"/>
                <w:vertAlign w:val="superscript"/>
              </w:rPr>
              <w:t>7</w:t>
            </w:r>
            <w:r w:rsidRPr="001D18B8">
              <w:rPr>
                <w:rFonts w:ascii="Times New Roman" w:hAnsi="Times New Roman" w:cs="Times New Roman"/>
                <w:color w:val="1F1F1F"/>
                <w:sz w:val="28"/>
                <w:szCs w:val="28"/>
              </w:rPr>
              <w:t>.</w:t>
            </w:r>
          </w:p>
        </w:tc>
      </w:tr>
      <w:tr w:rsidR="008C3865" w:rsidRPr="001D18B8">
        <w:trPr>
          <w:trHeight w:val="2595"/>
        </w:trPr>
        <w:tc>
          <w:tcPr>
            <w:tcW w:w="24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8C3865" w:rsidRPr="001D18B8" w:rsidRDefault="00000000" w:rsidP="001D18B8">
            <w:pPr>
              <w:rPr>
                <w:rFonts w:ascii="Times New Roman" w:hAnsi="Times New Roman" w:cs="Times New Roman"/>
                <w:color w:val="1F1F1F"/>
                <w:sz w:val="28"/>
                <w:szCs w:val="28"/>
              </w:rPr>
            </w:pPr>
            <w:r w:rsidRPr="001D18B8">
              <w:rPr>
                <w:rFonts w:ascii="Times New Roman" w:hAnsi="Times New Roman" w:cs="Times New Roman"/>
                <w:b/>
                <w:bCs/>
                <w:color w:val="1F1F1F"/>
                <w:sz w:val="28"/>
                <w:szCs w:val="28"/>
              </w:rPr>
              <w:t>Значимость</w:t>
            </w:r>
            <w:r w:rsidRPr="001D18B8">
              <w:rPr>
                <w:rFonts w:ascii="Times New Roman" w:hAnsi="Times New Roman" w:cs="Times New Roman"/>
                <w:color w:val="1F1F1F"/>
                <w:sz w:val="28"/>
                <w:szCs w:val="28"/>
              </w:rPr>
              <w:t xml:space="preserve"> (</w:t>
            </w:r>
            <w:proofErr w:type="spellStart"/>
            <w:r w:rsidRPr="001D18B8">
              <w:rPr>
                <w:rFonts w:ascii="Times New Roman" w:hAnsi="Times New Roman" w:cs="Times New Roman"/>
                <w:color w:val="1F1F1F"/>
                <w:sz w:val="28"/>
                <w:szCs w:val="28"/>
              </w:rPr>
              <w:t>Relevant</w:t>
            </w:r>
            <w:proofErr w:type="spellEnd"/>
            <w:r w:rsidRPr="001D18B8">
              <w:rPr>
                <w:rFonts w:ascii="Times New Roman" w:hAnsi="Times New Roman" w:cs="Times New Roman"/>
                <w:color w:val="1F1F1F"/>
                <w:sz w:val="28"/>
                <w:szCs w:val="28"/>
              </w:rPr>
              <w:t>)</w:t>
            </w:r>
          </w:p>
        </w:tc>
        <w:tc>
          <w:tcPr>
            <w:tcW w:w="31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8C3865" w:rsidRPr="001D18B8" w:rsidRDefault="00000000" w:rsidP="00D81234">
            <w:pPr>
              <w:jc w:val="both"/>
              <w:rPr>
                <w:rFonts w:ascii="Times New Roman" w:hAnsi="Times New Roman" w:cs="Times New Roman"/>
                <w:color w:val="1F1F1F"/>
                <w:sz w:val="28"/>
                <w:szCs w:val="28"/>
              </w:rPr>
            </w:pPr>
            <w:r w:rsidRPr="001D18B8">
              <w:rPr>
                <w:rFonts w:ascii="Times New Roman" w:hAnsi="Times New Roman" w:cs="Times New Roman"/>
                <w:color w:val="1F1F1F"/>
                <w:sz w:val="28"/>
                <w:szCs w:val="28"/>
              </w:rPr>
              <w:t>Решение проблемы хронических заторов, которые приносят убытки экономике и бизнесу (такси, логистика), а также вызывают недовольство водителей</w:t>
            </w:r>
            <w:r w:rsidRPr="001D18B8">
              <w:rPr>
                <w:rFonts w:ascii="Times New Roman" w:hAnsi="Times New Roman" w:cs="Times New Roman"/>
                <w:color w:val="444746"/>
                <w:sz w:val="28"/>
                <w:szCs w:val="28"/>
                <w:highlight w:val="white"/>
                <w:vertAlign w:val="superscript"/>
              </w:rPr>
              <w:t>888</w:t>
            </w:r>
            <w:r w:rsidRPr="001D18B8">
              <w:rPr>
                <w:rFonts w:ascii="Times New Roman" w:hAnsi="Times New Roman" w:cs="Times New Roman"/>
                <w:color w:val="1F1F1F"/>
                <w:sz w:val="28"/>
                <w:szCs w:val="28"/>
              </w:rPr>
              <w:t>.</w:t>
            </w:r>
          </w:p>
        </w:tc>
        <w:tc>
          <w:tcPr>
            <w:tcW w:w="31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8C3865" w:rsidRPr="001D18B8" w:rsidRDefault="00000000" w:rsidP="00D81234">
            <w:pPr>
              <w:jc w:val="both"/>
              <w:rPr>
                <w:rFonts w:ascii="Times New Roman" w:hAnsi="Times New Roman" w:cs="Times New Roman"/>
                <w:color w:val="1F1F1F"/>
                <w:sz w:val="28"/>
                <w:szCs w:val="28"/>
              </w:rPr>
            </w:pPr>
            <w:r w:rsidRPr="001D18B8">
              <w:rPr>
                <w:rFonts w:ascii="Times New Roman" w:hAnsi="Times New Roman" w:cs="Times New Roman"/>
                <w:color w:val="1F1F1F"/>
                <w:sz w:val="28"/>
                <w:szCs w:val="28"/>
              </w:rPr>
              <w:t xml:space="preserve">Снижение экономических потерь, составляющих </w:t>
            </w:r>
            <w:r w:rsidRPr="001D18B8">
              <w:rPr>
                <w:rFonts w:ascii="Times New Roman" w:hAnsi="Times New Roman" w:cs="Times New Roman"/>
                <w:b/>
                <w:bCs/>
                <w:color w:val="1F1F1F"/>
                <w:sz w:val="28"/>
                <w:szCs w:val="28"/>
              </w:rPr>
              <w:t>1–2 % ВРП</w:t>
            </w:r>
            <w:r w:rsidRPr="001D18B8">
              <w:rPr>
                <w:rFonts w:ascii="Times New Roman" w:hAnsi="Times New Roman" w:cs="Times New Roman"/>
                <w:color w:val="444746"/>
                <w:sz w:val="28"/>
                <w:szCs w:val="28"/>
                <w:highlight w:val="white"/>
                <w:vertAlign w:val="superscript"/>
              </w:rPr>
              <w:t>9</w:t>
            </w:r>
            <w:r w:rsidRPr="001D18B8">
              <w:rPr>
                <w:rFonts w:ascii="Times New Roman" w:hAnsi="Times New Roman" w:cs="Times New Roman"/>
                <w:color w:val="1F1F1F"/>
                <w:sz w:val="28"/>
                <w:szCs w:val="28"/>
              </w:rPr>
              <w:t>. Обеспечение стабильного трекинга в плотном потоке</w:t>
            </w:r>
            <w:r w:rsidRPr="001D18B8">
              <w:rPr>
                <w:rFonts w:ascii="Times New Roman" w:hAnsi="Times New Roman" w:cs="Times New Roman"/>
                <w:color w:val="444746"/>
                <w:sz w:val="28"/>
                <w:szCs w:val="28"/>
                <w:highlight w:val="white"/>
                <w:vertAlign w:val="superscript"/>
              </w:rPr>
              <w:t>10</w:t>
            </w:r>
            <w:r w:rsidRPr="001D18B8">
              <w:rPr>
                <w:rFonts w:ascii="Times New Roman" w:hAnsi="Times New Roman" w:cs="Times New Roman"/>
                <w:color w:val="1F1F1F"/>
                <w:sz w:val="28"/>
                <w:szCs w:val="28"/>
              </w:rPr>
              <w:t>.</w:t>
            </w:r>
          </w:p>
        </w:tc>
      </w:tr>
      <w:tr w:rsidR="008C3865" w:rsidRPr="001D18B8">
        <w:trPr>
          <w:trHeight w:val="2325"/>
        </w:trPr>
        <w:tc>
          <w:tcPr>
            <w:tcW w:w="24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8C3865" w:rsidRPr="001D18B8" w:rsidRDefault="00000000" w:rsidP="001D18B8">
            <w:pPr>
              <w:rPr>
                <w:rFonts w:ascii="Times New Roman" w:hAnsi="Times New Roman" w:cs="Times New Roman"/>
                <w:color w:val="1F1F1F"/>
                <w:sz w:val="28"/>
                <w:szCs w:val="28"/>
              </w:rPr>
            </w:pPr>
            <w:r w:rsidRPr="001D18B8">
              <w:rPr>
                <w:rFonts w:ascii="Times New Roman" w:hAnsi="Times New Roman" w:cs="Times New Roman"/>
                <w:b/>
                <w:bCs/>
                <w:color w:val="1F1F1F"/>
                <w:sz w:val="28"/>
                <w:szCs w:val="28"/>
              </w:rPr>
              <w:t>Ограниченность во времени</w:t>
            </w:r>
            <w:r w:rsidRPr="001D18B8">
              <w:rPr>
                <w:rFonts w:ascii="Times New Roman" w:hAnsi="Times New Roman" w:cs="Times New Roman"/>
                <w:color w:val="1F1F1F"/>
                <w:sz w:val="28"/>
                <w:szCs w:val="28"/>
              </w:rPr>
              <w:t xml:space="preserve"> (Time-</w:t>
            </w:r>
            <w:proofErr w:type="spellStart"/>
            <w:r w:rsidRPr="001D18B8">
              <w:rPr>
                <w:rFonts w:ascii="Times New Roman" w:hAnsi="Times New Roman" w:cs="Times New Roman"/>
                <w:color w:val="1F1F1F"/>
                <w:sz w:val="28"/>
                <w:szCs w:val="28"/>
              </w:rPr>
              <w:t>bound</w:t>
            </w:r>
            <w:proofErr w:type="spellEnd"/>
            <w:r w:rsidRPr="001D18B8">
              <w:rPr>
                <w:rFonts w:ascii="Times New Roman" w:hAnsi="Times New Roman" w:cs="Times New Roman"/>
                <w:color w:val="1F1F1F"/>
                <w:sz w:val="28"/>
                <w:szCs w:val="28"/>
              </w:rPr>
              <w:t>)</w:t>
            </w:r>
          </w:p>
        </w:tc>
        <w:tc>
          <w:tcPr>
            <w:tcW w:w="318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8C3865" w:rsidRPr="001D18B8" w:rsidRDefault="00000000" w:rsidP="00D81234">
            <w:pPr>
              <w:jc w:val="both"/>
              <w:rPr>
                <w:rFonts w:ascii="Times New Roman" w:hAnsi="Times New Roman" w:cs="Times New Roman"/>
                <w:color w:val="1F1F1F"/>
                <w:sz w:val="28"/>
                <w:szCs w:val="28"/>
              </w:rPr>
            </w:pPr>
            <w:r w:rsidRPr="001D18B8">
              <w:rPr>
                <w:rFonts w:ascii="Times New Roman" w:hAnsi="Times New Roman" w:cs="Times New Roman"/>
                <w:color w:val="1F1F1F"/>
                <w:sz w:val="28"/>
                <w:szCs w:val="28"/>
              </w:rPr>
              <w:t>Реализация пилотного внедрения и подтверждение метрик эффективности к установленному сроку.</w:t>
            </w:r>
          </w:p>
        </w:tc>
        <w:tc>
          <w:tcPr>
            <w:tcW w:w="31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rsidR="008C3865" w:rsidRPr="001D18B8" w:rsidRDefault="00000000" w:rsidP="00D81234">
            <w:pPr>
              <w:jc w:val="both"/>
              <w:rPr>
                <w:rFonts w:ascii="Times New Roman" w:hAnsi="Times New Roman" w:cs="Times New Roman"/>
                <w:color w:val="1F1F1F"/>
                <w:sz w:val="28"/>
                <w:szCs w:val="28"/>
              </w:rPr>
            </w:pPr>
            <w:r w:rsidRPr="001D18B8">
              <w:rPr>
                <w:rFonts w:ascii="Times New Roman" w:hAnsi="Times New Roman" w:cs="Times New Roman"/>
                <w:b/>
                <w:bCs/>
                <w:color w:val="1F1F1F"/>
                <w:sz w:val="28"/>
                <w:szCs w:val="28"/>
              </w:rPr>
              <w:t>К концу 4 квартала 2025 года</w:t>
            </w:r>
            <w:r w:rsidRPr="001D18B8">
              <w:rPr>
                <w:rFonts w:ascii="Times New Roman" w:hAnsi="Times New Roman" w:cs="Times New Roman"/>
                <w:color w:val="1F1F1F"/>
                <w:sz w:val="28"/>
                <w:szCs w:val="28"/>
              </w:rPr>
              <w:t xml:space="preserve"> (дата взята ориентировочно на основе дат в </w:t>
            </w:r>
          </w:p>
        </w:tc>
      </w:tr>
    </w:tbl>
    <w:p w:rsidR="008C3865" w:rsidRPr="00891DC6" w:rsidRDefault="008C3865" w:rsidP="00891DC6">
      <w:pPr>
        <w:rPr>
          <w:rFonts w:ascii="Times New Roman" w:eastAsia="Times New Roman" w:hAnsi="Times New Roman" w:cs="Times New Roman"/>
          <w:sz w:val="28"/>
          <w:szCs w:val="28"/>
          <w:lang w:val="ru-RU"/>
        </w:rPr>
      </w:pPr>
    </w:p>
    <w:sectPr w:rsidR="008C3865" w:rsidRPr="00891DC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32CCB6D5-FDE4-44CB-B862-253B59AA7E01}"/>
  </w:font>
  <w:font w:name="Calibri">
    <w:panose1 w:val="020F0502020204030204"/>
    <w:charset w:val="CC"/>
    <w:family w:val="swiss"/>
    <w:pitch w:val="variable"/>
    <w:sig w:usb0="E4002EFF" w:usb1="C200247B" w:usb2="00000009" w:usb3="00000000" w:csb0="000001FF" w:csb1="00000000"/>
    <w:embedRegular r:id="rId2" w:fontKey="{E981CE9E-497F-4886-85C5-76CA081DC23A}"/>
  </w:font>
  <w:font w:name="Cambria">
    <w:panose1 w:val="02040503050406030204"/>
    <w:charset w:val="CC"/>
    <w:family w:val="roman"/>
    <w:pitch w:val="variable"/>
    <w:sig w:usb0="E00006FF" w:usb1="420024FF" w:usb2="02000000" w:usb3="00000000" w:csb0="0000019F" w:csb1="00000000"/>
    <w:embedRegular r:id="rId3" w:fontKey="{27573C0C-9F42-467B-8D47-49403125F2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0B30F2"/>
    <w:multiLevelType w:val="multilevel"/>
    <w:tmpl w:val="5A7005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3113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865"/>
    <w:rsid w:val="00054D90"/>
    <w:rsid w:val="001D18B8"/>
    <w:rsid w:val="00393011"/>
    <w:rsid w:val="00636159"/>
    <w:rsid w:val="008470CA"/>
    <w:rsid w:val="00891DC6"/>
    <w:rsid w:val="008C3865"/>
    <w:rsid w:val="00A5274F"/>
    <w:rsid w:val="00D81234"/>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545D4"/>
  <w15:docId w15:val="{F9931768-2149-47D7-9FFD-269CF8732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B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7</Pages>
  <Words>1032</Words>
  <Characters>5883</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Лихачев А. А.</cp:lastModifiedBy>
  <cp:revision>5</cp:revision>
  <dcterms:created xsi:type="dcterms:W3CDTF">2025-12-01T07:11:00Z</dcterms:created>
  <dcterms:modified xsi:type="dcterms:W3CDTF">2025-12-01T07:47:00Z</dcterms:modified>
</cp:coreProperties>
</file>