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28B23232"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8E38EF">
              <w:rPr>
                <w:webHidden/>
              </w:rPr>
              <w:t>i</w:t>
            </w:r>
            <w:r w:rsidR="00315635">
              <w:rPr>
                <w:webHidden/>
              </w:rPr>
              <w:fldChar w:fldCharType="end"/>
            </w:r>
          </w:hyperlink>
        </w:p>
        <w:p w14:paraId="45FA3231" w14:textId="725D464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sidR="008E38EF">
              <w:rPr>
                <w:webHidden/>
              </w:rPr>
              <w:t>ii</w:t>
            </w:r>
            <w:r>
              <w:rPr>
                <w:webHidden/>
              </w:rPr>
              <w:fldChar w:fldCharType="end"/>
            </w:r>
          </w:hyperlink>
        </w:p>
        <w:p w14:paraId="2A6466F5" w14:textId="675B37C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sidR="008E38EF">
              <w:rPr>
                <w:webHidden/>
              </w:rPr>
              <w:t>iii</w:t>
            </w:r>
            <w:r>
              <w:rPr>
                <w:webHidden/>
              </w:rPr>
              <w:fldChar w:fldCharType="end"/>
            </w:r>
          </w:hyperlink>
        </w:p>
        <w:p w14:paraId="68CE80B8" w14:textId="6B8C6098"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sidR="008E38EF">
              <w:rPr>
                <w:webHidden/>
              </w:rPr>
              <w:t>vi</w:t>
            </w:r>
            <w:r>
              <w:rPr>
                <w:webHidden/>
              </w:rPr>
              <w:fldChar w:fldCharType="end"/>
            </w:r>
          </w:hyperlink>
        </w:p>
        <w:p w14:paraId="552D0A21" w14:textId="7A842E90"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sidR="008E38EF">
              <w:rPr>
                <w:webHidden/>
              </w:rPr>
              <w:t>viii</w:t>
            </w:r>
            <w:r>
              <w:rPr>
                <w:webHidden/>
              </w:rPr>
              <w:fldChar w:fldCharType="end"/>
            </w:r>
          </w:hyperlink>
        </w:p>
        <w:p w14:paraId="3BEA746C" w14:textId="343B06B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sidR="008E38EF">
              <w:rPr>
                <w:webHidden/>
              </w:rPr>
              <w:t>ix</w:t>
            </w:r>
            <w:r>
              <w:rPr>
                <w:webHidden/>
              </w:rPr>
              <w:fldChar w:fldCharType="end"/>
            </w:r>
          </w:hyperlink>
        </w:p>
        <w:p w14:paraId="2C81244F" w14:textId="653CB50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sidR="008E38EF">
              <w:rPr>
                <w:webHidden/>
              </w:rPr>
              <w:t>x</w:t>
            </w:r>
            <w:r>
              <w:rPr>
                <w:webHidden/>
              </w:rPr>
              <w:fldChar w:fldCharType="end"/>
            </w:r>
          </w:hyperlink>
        </w:p>
        <w:p w14:paraId="715AB2B4" w14:textId="3FCF29B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sidR="008E38EF">
              <w:rPr>
                <w:webHidden/>
              </w:rPr>
              <w:t>1</w:t>
            </w:r>
            <w:r>
              <w:rPr>
                <w:webHidden/>
              </w:rPr>
              <w:fldChar w:fldCharType="end"/>
            </w:r>
          </w:hyperlink>
        </w:p>
        <w:p w14:paraId="3F869296" w14:textId="78B0A10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sidR="008E38EF">
              <w:rPr>
                <w:webHidden/>
              </w:rPr>
              <w:t>1</w:t>
            </w:r>
            <w:r>
              <w:rPr>
                <w:webHidden/>
              </w:rPr>
              <w:fldChar w:fldCharType="end"/>
            </w:r>
          </w:hyperlink>
        </w:p>
        <w:p w14:paraId="28B24D40" w14:textId="2C69143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sidR="008E38EF">
              <w:rPr>
                <w:webHidden/>
              </w:rPr>
              <w:t>2</w:t>
            </w:r>
            <w:r>
              <w:rPr>
                <w:webHidden/>
              </w:rPr>
              <w:fldChar w:fldCharType="end"/>
            </w:r>
          </w:hyperlink>
        </w:p>
        <w:p w14:paraId="5B4A5209" w14:textId="73EE5D27"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sidR="008E38EF">
              <w:rPr>
                <w:webHidden/>
              </w:rPr>
              <w:t>3</w:t>
            </w:r>
            <w:r>
              <w:rPr>
                <w:webHidden/>
              </w:rPr>
              <w:fldChar w:fldCharType="end"/>
            </w:r>
          </w:hyperlink>
        </w:p>
        <w:p w14:paraId="4D3A0F8A" w14:textId="2035724C"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sidR="008E38EF">
              <w:rPr>
                <w:webHidden/>
              </w:rPr>
              <w:t>5</w:t>
            </w:r>
            <w:r>
              <w:rPr>
                <w:webHidden/>
              </w:rPr>
              <w:fldChar w:fldCharType="end"/>
            </w:r>
          </w:hyperlink>
        </w:p>
        <w:p w14:paraId="47730D08" w14:textId="58825F4D"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sidR="008E38EF">
              <w:rPr>
                <w:webHidden/>
              </w:rPr>
              <w:t>6</w:t>
            </w:r>
            <w:r>
              <w:rPr>
                <w:webHidden/>
              </w:rPr>
              <w:fldChar w:fldCharType="end"/>
            </w:r>
          </w:hyperlink>
        </w:p>
        <w:p w14:paraId="23C7B4F7" w14:textId="3524BE1A"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sidR="008E38EF">
              <w:rPr>
                <w:webHidden/>
              </w:rPr>
              <w:t>7</w:t>
            </w:r>
            <w:r>
              <w:rPr>
                <w:webHidden/>
              </w:rPr>
              <w:fldChar w:fldCharType="end"/>
            </w:r>
          </w:hyperlink>
        </w:p>
        <w:p w14:paraId="3F761F07" w14:textId="05C3946F"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sidR="008E38EF">
              <w:rPr>
                <w:noProof/>
                <w:webHidden/>
              </w:rPr>
              <w:t>7</w:t>
            </w:r>
            <w:r>
              <w:rPr>
                <w:noProof/>
                <w:webHidden/>
              </w:rPr>
              <w:fldChar w:fldCharType="end"/>
            </w:r>
          </w:hyperlink>
        </w:p>
        <w:p w14:paraId="31912B55" w14:textId="23F199EB"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sidR="008E38EF">
              <w:rPr>
                <w:noProof/>
                <w:webHidden/>
              </w:rPr>
              <w:t>12</w:t>
            </w:r>
            <w:r>
              <w:rPr>
                <w:noProof/>
                <w:webHidden/>
              </w:rPr>
              <w:fldChar w:fldCharType="end"/>
            </w:r>
          </w:hyperlink>
        </w:p>
        <w:p w14:paraId="293822EA" w14:textId="57420AA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sidR="008E38EF">
              <w:rPr>
                <w:webHidden/>
              </w:rPr>
              <w:t>14</w:t>
            </w:r>
            <w:r>
              <w:rPr>
                <w:webHidden/>
              </w:rPr>
              <w:fldChar w:fldCharType="end"/>
            </w:r>
          </w:hyperlink>
        </w:p>
        <w:p w14:paraId="69A025F9" w14:textId="32864A28"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sidR="008E38EF">
              <w:rPr>
                <w:noProof/>
                <w:webHidden/>
              </w:rPr>
              <w:t>15</w:t>
            </w:r>
            <w:r>
              <w:rPr>
                <w:noProof/>
                <w:webHidden/>
              </w:rPr>
              <w:fldChar w:fldCharType="end"/>
            </w:r>
          </w:hyperlink>
        </w:p>
        <w:p w14:paraId="3FDDBFC9" w14:textId="68EB4F5D"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fldChar w:fldCharType="separate"/>
            </w:r>
            <w:r w:rsidR="008E38EF">
              <w:rPr>
                <w:b/>
                <w:bCs w:val="0"/>
                <w:webHidden/>
              </w:rPr>
              <w:t>Error! Bookmark not defined.</w:t>
            </w:r>
            <w:r>
              <w:rPr>
                <w:webHidden/>
              </w:rPr>
              <w:fldChar w:fldCharType="end"/>
            </w:r>
          </w:hyperlink>
        </w:p>
        <w:p w14:paraId="3913654D" w14:textId="0B55707B"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fldChar w:fldCharType="separate"/>
            </w:r>
            <w:r w:rsidR="008E38EF">
              <w:rPr>
                <w:b/>
                <w:bCs/>
                <w:noProof/>
                <w:webHidden/>
              </w:rPr>
              <w:t>Error! Bookmark not defined.</w:t>
            </w:r>
            <w:r>
              <w:rPr>
                <w:noProof/>
                <w:webHidden/>
              </w:rPr>
              <w:fldChar w:fldCharType="end"/>
            </w:r>
          </w:hyperlink>
        </w:p>
        <w:p w14:paraId="3822084D" w14:textId="31FEA2F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fldChar w:fldCharType="separate"/>
            </w:r>
            <w:r w:rsidR="008E38EF">
              <w:rPr>
                <w:b/>
                <w:bCs/>
                <w:noProof/>
                <w:webHidden/>
              </w:rPr>
              <w:t>Error! Bookmark not defined.</w:t>
            </w:r>
            <w:r>
              <w:rPr>
                <w:noProof/>
                <w:webHidden/>
              </w:rPr>
              <w:fldChar w:fldCharType="end"/>
            </w:r>
          </w:hyperlink>
        </w:p>
        <w:p w14:paraId="0CA536D6" w14:textId="283AD98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sidR="008E38EF">
              <w:rPr>
                <w:webHidden/>
              </w:rPr>
              <w:t>22</w:t>
            </w:r>
            <w:r>
              <w:rPr>
                <w:webHidden/>
              </w:rPr>
              <w:fldChar w:fldCharType="end"/>
            </w:r>
          </w:hyperlink>
        </w:p>
        <w:p w14:paraId="39356072" w14:textId="71C4FF77"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sidR="008E38EF">
              <w:rPr>
                <w:webHidden/>
              </w:rPr>
              <w:t>23</w:t>
            </w:r>
            <w:r>
              <w:rPr>
                <w:webHidden/>
              </w:rPr>
              <w:fldChar w:fldCharType="end"/>
            </w:r>
          </w:hyperlink>
        </w:p>
        <w:p w14:paraId="4FC1D1CD" w14:textId="0A013890"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sidR="008E38EF">
              <w:rPr>
                <w:webHidden/>
              </w:rPr>
              <w:t>23</w:t>
            </w:r>
            <w:r>
              <w:rPr>
                <w:webHidden/>
              </w:rPr>
              <w:fldChar w:fldCharType="end"/>
            </w:r>
          </w:hyperlink>
        </w:p>
        <w:p w14:paraId="599A7DE3" w14:textId="172AF1E9"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sidR="008E38EF">
              <w:rPr>
                <w:noProof/>
                <w:webHidden/>
              </w:rPr>
              <w:t>23</w:t>
            </w:r>
            <w:r>
              <w:rPr>
                <w:noProof/>
                <w:webHidden/>
              </w:rPr>
              <w:fldChar w:fldCharType="end"/>
            </w:r>
          </w:hyperlink>
        </w:p>
        <w:p w14:paraId="16DC5432" w14:textId="41BDC73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sidR="008E38EF">
              <w:rPr>
                <w:noProof/>
                <w:webHidden/>
              </w:rPr>
              <w:t>23</w:t>
            </w:r>
            <w:r>
              <w:rPr>
                <w:noProof/>
                <w:webHidden/>
              </w:rPr>
              <w:fldChar w:fldCharType="end"/>
            </w:r>
          </w:hyperlink>
        </w:p>
        <w:p w14:paraId="1D96B6C4" w14:textId="22320253"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sidR="008E38EF">
              <w:rPr>
                <w:webHidden/>
              </w:rPr>
              <w:t>24</w:t>
            </w:r>
            <w:r>
              <w:rPr>
                <w:webHidden/>
              </w:rPr>
              <w:fldChar w:fldCharType="end"/>
            </w:r>
          </w:hyperlink>
        </w:p>
        <w:p w14:paraId="39EE4450" w14:textId="722D7009"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sidR="008E38EF">
              <w:rPr>
                <w:noProof/>
                <w:webHidden/>
              </w:rPr>
              <w:t>24</w:t>
            </w:r>
            <w:r>
              <w:rPr>
                <w:noProof/>
                <w:webHidden/>
              </w:rPr>
              <w:fldChar w:fldCharType="end"/>
            </w:r>
          </w:hyperlink>
        </w:p>
        <w:p w14:paraId="04BF7301" w14:textId="50784942"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sidR="008E38EF">
              <w:rPr>
                <w:noProof/>
                <w:webHidden/>
              </w:rPr>
              <w:t>24</w:t>
            </w:r>
            <w:r>
              <w:rPr>
                <w:noProof/>
                <w:webHidden/>
              </w:rPr>
              <w:fldChar w:fldCharType="end"/>
            </w:r>
          </w:hyperlink>
        </w:p>
        <w:p w14:paraId="3FAB9AD8" w14:textId="455D42E6"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sidR="008E38EF">
              <w:rPr>
                <w:noProof/>
                <w:webHidden/>
              </w:rPr>
              <w:t>24</w:t>
            </w:r>
            <w:r>
              <w:rPr>
                <w:noProof/>
                <w:webHidden/>
              </w:rPr>
              <w:fldChar w:fldCharType="end"/>
            </w:r>
          </w:hyperlink>
        </w:p>
        <w:p w14:paraId="35603420" w14:textId="1186F95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sidR="008E38EF">
              <w:rPr>
                <w:webHidden/>
              </w:rPr>
              <w:t>25</w:t>
            </w:r>
            <w:r>
              <w:rPr>
                <w:webHidden/>
              </w:rPr>
              <w:fldChar w:fldCharType="end"/>
            </w:r>
          </w:hyperlink>
        </w:p>
        <w:p w14:paraId="46BC796E" w14:textId="258B9555"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sidR="008E38EF">
              <w:rPr>
                <w:webHidden/>
              </w:rPr>
              <w:t>25</w:t>
            </w:r>
            <w:r>
              <w:rPr>
                <w:webHidden/>
              </w:rPr>
              <w:fldChar w:fldCharType="end"/>
            </w:r>
          </w:hyperlink>
        </w:p>
        <w:p w14:paraId="478B4794" w14:textId="6D9C8CB4"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sidR="008E38EF">
              <w:rPr>
                <w:webHidden/>
              </w:rPr>
              <w:t>26</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2F41AF7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8E38EF">
          <w:rPr>
            <w:noProof/>
            <w:webHidden/>
          </w:rPr>
          <w:t>2</w:t>
        </w:r>
        <w:r>
          <w:rPr>
            <w:noProof/>
            <w:webHidden/>
          </w:rPr>
          <w:fldChar w:fldCharType="end"/>
        </w:r>
      </w:hyperlink>
    </w:p>
    <w:p w14:paraId="5F39F6F5" w14:textId="4D9E6600"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8E38EF">
          <w:rPr>
            <w:noProof/>
            <w:webHidden/>
          </w:rPr>
          <w:t>8</w:t>
        </w:r>
        <w:r>
          <w:rPr>
            <w:noProof/>
            <w:webHidden/>
          </w:rPr>
          <w:fldChar w:fldCharType="end"/>
        </w:r>
      </w:hyperlink>
    </w:p>
    <w:p w14:paraId="4DC3F117" w14:textId="5696F3C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8E38EF">
          <w:rPr>
            <w:noProof/>
            <w:webHidden/>
          </w:rPr>
          <w:t>8</w:t>
        </w:r>
        <w:r>
          <w:rPr>
            <w:noProof/>
            <w:webHidden/>
          </w:rPr>
          <w:fldChar w:fldCharType="end"/>
        </w:r>
      </w:hyperlink>
    </w:p>
    <w:p w14:paraId="7104E242" w14:textId="2A319E82"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8E38EF">
          <w:rPr>
            <w:noProof/>
            <w:webHidden/>
          </w:rPr>
          <w:t>9</w:t>
        </w:r>
        <w:r>
          <w:rPr>
            <w:noProof/>
            <w:webHidden/>
          </w:rPr>
          <w:fldChar w:fldCharType="end"/>
        </w:r>
      </w:hyperlink>
    </w:p>
    <w:p w14:paraId="6368F530" w14:textId="6295000F"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8E38EF">
          <w:rPr>
            <w:noProof/>
            <w:webHidden/>
          </w:rPr>
          <w:t>9</w:t>
        </w:r>
        <w:r>
          <w:rPr>
            <w:noProof/>
            <w:webHidden/>
          </w:rPr>
          <w:fldChar w:fldCharType="end"/>
        </w:r>
      </w:hyperlink>
    </w:p>
    <w:p w14:paraId="4C930BFA" w14:textId="184F1AA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8E38EF">
          <w:rPr>
            <w:noProof/>
            <w:webHidden/>
          </w:rPr>
          <w:t>10</w:t>
        </w:r>
        <w:r>
          <w:rPr>
            <w:noProof/>
            <w:webHidden/>
          </w:rPr>
          <w:fldChar w:fldCharType="end"/>
        </w:r>
      </w:hyperlink>
    </w:p>
    <w:p w14:paraId="403F51FC" w14:textId="625A20CA"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8E38EF">
          <w:rPr>
            <w:noProof/>
            <w:webHidden/>
          </w:rPr>
          <w:t>11</w:t>
        </w:r>
        <w:r>
          <w:rPr>
            <w:noProof/>
            <w:webHidden/>
          </w:rPr>
          <w:fldChar w:fldCharType="end"/>
        </w:r>
      </w:hyperlink>
    </w:p>
    <w:p w14:paraId="5838F40E" w14:textId="079C474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8E38EF">
          <w:rPr>
            <w:noProof/>
            <w:webHidden/>
          </w:rPr>
          <w:t>12</w:t>
        </w:r>
        <w:r>
          <w:rPr>
            <w:noProof/>
            <w:webHidden/>
          </w:rPr>
          <w:fldChar w:fldCharType="end"/>
        </w:r>
      </w:hyperlink>
    </w:p>
    <w:p w14:paraId="1BF7B02E" w14:textId="1C3877B7"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8E38EF">
          <w:rPr>
            <w:noProof/>
            <w:webHidden/>
          </w:rPr>
          <w:t>13</w:t>
        </w:r>
        <w:r>
          <w:rPr>
            <w:noProof/>
            <w:webHidden/>
          </w:rPr>
          <w:fldChar w:fldCharType="end"/>
        </w:r>
      </w:hyperlink>
    </w:p>
    <w:p w14:paraId="082E8831" w14:textId="131E462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8E38EF">
          <w:rPr>
            <w:noProof/>
            <w:webHidden/>
          </w:rPr>
          <w:t>14</w:t>
        </w:r>
        <w:r>
          <w:rPr>
            <w:noProof/>
            <w:webHidden/>
          </w:rPr>
          <w:fldChar w:fldCharType="end"/>
        </w:r>
      </w:hyperlink>
    </w:p>
    <w:p w14:paraId="7C2B6B1B" w14:textId="66DD9CB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8E38EF">
          <w:rPr>
            <w:noProof/>
            <w:webHidden/>
          </w:rPr>
          <w:t>14</w:t>
        </w:r>
        <w:r>
          <w:rPr>
            <w:noProof/>
            <w:webHidden/>
          </w:rPr>
          <w:fldChar w:fldCharType="end"/>
        </w:r>
      </w:hyperlink>
    </w:p>
    <w:p w14:paraId="28B8EA90" w14:textId="7B5E7D48"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fldChar w:fldCharType="separate"/>
        </w:r>
        <w:r w:rsidR="008E38EF">
          <w:rPr>
            <w:b/>
            <w:bCs/>
            <w:noProof/>
            <w:webHidden/>
          </w:rPr>
          <w:t>Error! Bookmark not defined.</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6EE99855"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fldChar w:fldCharType="separate"/>
        </w:r>
        <w:r w:rsidR="008E38EF">
          <w:rPr>
            <w:b/>
            <w:bCs/>
            <w:noProof/>
            <w:webHidden/>
          </w:rPr>
          <w:t>Error! Bookmark not defined.</w:t>
        </w:r>
        <w:r w:rsidR="005653CE">
          <w:rPr>
            <w:noProof/>
            <w:webHidden/>
          </w:rPr>
          <w:fldChar w:fldCharType="end"/>
        </w:r>
      </w:hyperlink>
    </w:p>
    <w:p w14:paraId="181EAA2D" w14:textId="07258C49"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fldChar w:fldCharType="separate"/>
        </w:r>
        <w:r w:rsidR="008E38EF">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223781"/>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C46B3A7"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8E38EF">
        <w:t xml:space="preserve">Figure </w:t>
      </w:r>
      <w:r w:rsidR="008E38EF">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319AEF95" w:rsidR="00203FE2" w:rsidRPr="003F0758" w:rsidRDefault="00E95E4E" w:rsidP="003F0758">
      <w:pPr>
        <w:pStyle w:val="Caption"/>
      </w:pPr>
      <w:bookmarkStart w:id="13" w:name="_Ref201224038"/>
      <w:bookmarkStart w:id="14" w:name="_Toc201223746"/>
      <w:r>
        <w:t xml:space="preserve">Figure </w:t>
      </w:r>
      <w:fldSimple w:instr=" SEQ Figure \* ARABIC ">
        <w:r w:rsidR="008E38EF">
          <w:rPr>
            <w:noProof/>
          </w:rPr>
          <w:t>1</w:t>
        </w:r>
      </w:fldSimple>
      <w:bookmarkEnd w:id="13"/>
      <w:r>
        <w:rPr>
          <w:lang w:val="vi-VN"/>
        </w:rPr>
        <w:t xml:space="preserve">. </w:t>
      </w:r>
      <w:r w:rsidR="004F6DA0">
        <w:rPr>
          <w:noProof/>
        </w:rPr>
        <w:t>An IoT system with interconnected smart devices</w:t>
      </w:r>
      <w:r w:rsidRPr="008A155B">
        <w:rPr>
          <w:noProof/>
        </w:rPr>
        <w:t>.</w:t>
      </w:r>
      <w:bookmarkEnd w:id="14"/>
    </w:p>
    <w:p w14:paraId="4CF66EA2" w14:textId="097F15C2" w:rsidR="0051179B" w:rsidRDefault="0051179B" w:rsidP="0051179B">
      <w:pPr>
        <w:pStyle w:val="Heading2"/>
      </w:pPr>
      <w:bookmarkStart w:id="15" w:name="_Ref200980151"/>
      <w:bookmarkStart w:id="16" w:name="_Toc201223782"/>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0F78B9C8"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8E38EF">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Toc201223785"/>
      <w:bookmarkStart w:id="26" w:name="_Hlk155854196"/>
      <w:r w:rsidRPr="00893B37">
        <w:lastRenderedPageBreak/>
        <w:t>System Architecture Design</w:t>
      </w:r>
      <w:bookmarkEnd w:id="24"/>
      <w:bookmarkEnd w:id="25"/>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4F45F8B2"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8E38EF">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8E38EF">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8E38EF">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15BFCE3E"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8E38EF">
        <w:t xml:space="preserve">Figure </w:t>
      </w:r>
      <w:r w:rsidR="008E38EF">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61D790E8"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8E38EF">
        <w:t xml:space="preserve">Figure </w:t>
      </w:r>
      <w:r w:rsidR="008E38EF">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52E8C15B" w:rsidR="00397434" w:rsidRDefault="00397434" w:rsidP="00397434">
      <w:pPr>
        <w:pStyle w:val="Caption"/>
      </w:pPr>
      <w:bookmarkStart w:id="34" w:name="_Ref201224181"/>
      <w:bookmarkStart w:id="35" w:name="_Toc201223747"/>
      <w:r>
        <w:t xml:space="preserve">Figure </w:t>
      </w:r>
      <w:fldSimple w:instr=" SEQ Figure \* ARABIC ">
        <w:r w:rsidR="008E38EF">
          <w:rPr>
            <w:noProof/>
          </w:rPr>
          <w:t>2</w:t>
        </w:r>
      </w:fldSimple>
      <w:bookmarkEnd w:id="34"/>
      <w:r>
        <w:t>. Flame sensor PISAFE.</w:t>
      </w:r>
      <w:bookmarkEnd w:id="35"/>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23D997D3" w:rsidR="00397434" w:rsidRDefault="00397434" w:rsidP="00397434">
      <w:pPr>
        <w:pStyle w:val="Caption"/>
      </w:pPr>
      <w:bookmarkStart w:id="36" w:name="_Ref201224192"/>
      <w:bookmarkStart w:id="37" w:name="_Toc201223748"/>
      <w:r>
        <w:t xml:space="preserve">Figure </w:t>
      </w:r>
      <w:fldSimple w:instr=" SEQ Figure \* ARABIC ">
        <w:r w:rsidR="008E38EF">
          <w:rPr>
            <w:noProof/>
          </w:rPr>
          <w:t>3</w:t>
        </w:r>
      </w:fldSimple>
      <w:bookmarkEnd w:id="36"/>
      <w:r>
        <w:t>. Flame sensor KY-026.</w:t>
      </w:r>
      <w:bookmarkEnd w:id="37"/>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0775B190"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8E38EF">
        <w:t xml:space="preserve">Figure </w:t>
      </w:r>
      <w:r w:rsidR="008E38EF">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8E38EF">
        <w:t xml:space="preserve">Figure </w:t>
      </w:r>
      <w:r w:rsidR="008E38EF">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0CA84AF3" w:rsidR="00032889" w:rsidRDefault="00032889" w:rsidP="00032889">
      <w:pPr>
        <w:pStyle w:val="Caption"/>
      </w:pPr>
      <w:bookmarkStart w:id="38" w:name="_Ref201224142"/>
      <w:bookmarkStart w:id="39" w:name="_Toc201223749"/>
      <w:r>
        <w:t xml:space="preserve">Figure </w:t>
      </w:r>
      <w:fldSimple w:instr=" SEQ Figure \* ARABIC ">
        <w:r w:rsidR="008E38EF">
          <w:rPr>
            <w:noProof/>
          </w:rPr>
          <w:t>4</w:t>
        </w:r>
      </w:fldSimple>
      <w:bookmarkEnd w:id="38"/>
      <w:r>
        <w:t xml:space="preserve">: </w:t>
      </w:r>
      <w:r w:rsidRPr="00032889">
        <w:t>Honeywell 5809SS heat detector</w:t>
      </w:r>
      <w:r>
        <w:t>.</w:t>
      </w:r>
      <w:bookmarkEnd w:id="39"/>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7B3B5A1E">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6ADB6E6A" w:rsidR="005A082E" w:rsidRDefault="005A082E" w:rsidP="005A082E">
      <w:pPr>
        <w:pStyle w:val="Caption"/>
      </w:pPr>
      <w:bookmarkStart w:id="40" w:name="_Ref201224164"/>
      <w:bookmarkStart w:id="41" w:name="_Toc201223750"/>
      <w:r>
        <w:t xml:space="preserve">Figure </w:t>
      </w:r>
      <w:fldSimple w:instr=" SEQ Figure \* ARABIC ">
        <w:r w:rsidR="008E38EF">
          <w:rPr>
            <w:noProof/>
          </w:rPr>
          <w:t>5</w:t>
        </w:r>
      </w:fldSimple>
      <w:bookmarkEnd w:id="40"/>
      <w:r>
        <w:t>: DHT11 - Temperatue &amp; Humidity Sensor.</w:t>
      </w:r>
      <w:bookmarkEnd w:id="41"/>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40063606"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8E38EF">
        <w:t xml:space="preserve">Figure </w:t>
      </w:r>
      <w:r w:rsidR="008E38EF">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8E38EF">
        <w:t xml:space="preserve">Figure </w:t>
      </w:r>
      <w:r w:rsidR="008E38EF">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5DDA0B15" w:rsidR="000C442C" w:rsidRDefault="002C1787" w:rsidP="000C442C">
      <w:pPr>
        <w:pStyle w:val="Caption"/>
      </w:pPr>
      <w:bookmarkStart w:id="42" w:name="_Ref201224103"/>
      <w:bookmarkStart w:id="43" w:name="_Toc201223751"/>
      <w:r>
        <w:t xml:space="preserve">Figure </w:t>
      </w:r>
      <w:fldSimple w:instr=" SEQ Figure \* ARABIC ">
        <w:r w:rsidR="008E38EF">
          <w:rPr>
            <w:noProof/>
          </w:rPr>
          <w:t>6</w:t>
        </w:r>
      </w:fldSimple>
      <w:bookmarkEnd w:id="42"/>
      <w:r>
        <w:t>: ESP32</w:t>
      </w:r>
      <w:r w:rsidR="00D64664">
        <w:t xml:space="preserve"> Microcontroller</w:t>
      </w:r>
      <w:r>
        <w:t>.</w:t>
      </w:r>
      <w:bookmarkEnd w:id="43"/>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5A792806" w:rsidR="002C1787" w:rsidRPr="002C1787" w:rsidRDefault="00C62175" w:rsidP="00C62175">
      <w:pPr>
        <w:pStyle w:val="Caption"/>
      </w:pPr>
      <w:bookmarkStart w:id="44" w:name="_Ref201224132"/>
      <w:bookmarkStart w:id="45" w:name="_Toc201223752"/>
      <w:r>
        <w:t xml:space="preserve">Figure </w:t>
      </w:r>
      <w:fldSimple w:instr=" SEQ Figure \* ARABIC ">
        <w:r w:rsidR="008E38EF">
          <w:rPr>
            <w:noProof/>
          </w:rPr>
          <w:t>7</w:t>
        </w:r>
      </w:fldSimple>
      <w:bookmarkEnd w:id="44"/>
      <w:r w:rsidR="000C442C">
        <w:t xml:space="preserve">: </w:t>
      </w:r>
      <w:r>
        <w:t>STM32F103C8T6</w:t>
      </w:r>
      <w:r w:rsidR="00D64664">
        <w:t xml:space="preserve"> Microcontroller</w:t>
      </w:r>
      <w:r>
        <w:t>.</w:t>
      </w:r>
      <w:bookmarkEnd w:id="45"/>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1E30D8A8"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8E38EF">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6D418855"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8E38EF">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8E38EF">
        <w:t xml:space="preserve">Figure </w:t>
      </w:r>
      <w:r w:rsidR="008E38EF">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472F76D5" w:rsidR="00FB1A70" w:rsidRPr="00FB1A70" w:rsidRDefault="00FB1A70" w:rsidP="00FB1A70">
      <w:pPr>
        <w:pStyle w:val="Caption"/>
      </w:pPr>
      <w:bookmarkStart w:id="47" w:name="_Ref201224079"/>
      <w:bookmarkStart w:id="48" w:name="_Toc201223753"/>
      <w:r>
        <w:t xml:space="preserve">Figure </w:t>
      </w:r>
      <w:fldSimple w:instr=" SEQ Figure \* ARABIC ">
        <w:r w:rsidR="008E38EF">
          <w:rPr>
            <w:noProof/>
          </w:rPr>
          <w:t>8</w:t>
        </w:r>
      </w:fldSimple>
      <w:bookmarkEnd w:id="47"/>
      <w:r>
        <w:t xml:space="preserve">: </w:t>
      </w:r>
      <w:bookmarkEnd w:id="46"/>
      <w:r w:rsidRPr="00FB1A70">
        <w:t>HC-12 Wireless Communication Module</w:t>
      </w:r>
      <w:r>
        <w:t>.</w:t>
      </w:r>
      <w:bookmarkEnd w:id="48"/>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6456CAC6"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8E38EF">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440B75EC"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8E38EF">
        <w:t xml:space="preserve">Figure </w:t>
      </w:r>
      <w:r w:rsidR="008E38EF">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4CAF46C9">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1299E793" w:rsidR="000773B1" w:rsidRDefault="00AC08C1" w:rsidP="000773B1">
      <w:pPr>
        <w:pStyle w:val="Caption"/>
      </w:pPr>
      <w:bookmarkStart w:id="52" w:name="_Ref201224042"/>
      <w:bookmarkStart w:id="53" w:name="_Toc201223754"/>
      <w:r>
        <w:t xml:space="preserve">Figure </w:t>
      </w:r>
      <w:fldSimple w:instr=" SEQ Figure \* ARABIC ">
        <w:r w:rsidR="008E38EF">
          <w:rPr>
            <w:noProof/>
          </w:rPr>
          <w:t>9</w:t>
        </w:r>
      </w:fldSimple>
      <w:bookmarkEnd w:id="52"/>
      <w:r>
        <w:t>: Single board Computer - Raspberry Pi 5.</w:t>
      </w:r>
      <w:bookmarkEnd w:id="53"/>
    </w:p>
    <w:p w14:paraId="6D3A3FC5" w14:textId="2EE8663D" w:rsidR="000773B1" w:rsidRDefault="00C525DC" w:rsidP="00CA4B01">
      <w:pPr>
        <w:pStyle w:val="Heading4"/>
        <w:rPr>
          <w:lang w:eastAsia="en-US"/>
        </w:rPr>
      </w:pPr>
      <w:r w:rsidRPr="00C525DC">
        <w:rPr>
          <w:lang w:eastAsia="en-US"/>
        </w:rPr>
        <w:t>Touchscreen Monitoring Interface</w:t>
      </w:r>
    </w:p>
    <w:p w14:paraId="5FC6688D" w14:textId="34A6FAEF"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8E38EF">
        <w:t xml:space="preserve">Figure </w:t>
      </w:r>
      <w:r w:rsidR="008E38EF">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262C8DE7"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8E38EF">
        <w:t xml:space="preserve">Figure </w:t>
      </w:r>
      <w:r w:rsidR="008E38EF">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35F8299B" w:rsidR="00A963BB" w:rsidRDefault="00A963BB" w:rsidP="00D408F6">
      <w:pPr>
        <w:pStyle w:val="Caption"/>
      </w:pPr>
      <w:bookmarkStart w:id="54" w:name="_Ref201223818"/>
      <w:bookmarkStart w:id="55" w:name="_Ref201223664"/>
      <w:bookmarkStart w:id="56" w:name="_Toc201223755"/>
      <w:r>
        <w:t xml:space="preserve">Figure </w:t>
      </w:r>
      <w:fldSimple w:instr=" SEQ Figure \* ARABIC ">
        <w:r w:rsidR="008E38EF">
          <w:rPr>
            <w:noProof/>
          </w:rPr>
          <w:t>10</w:t>
        </w:r>
      </w:fldSimple>
      <w:bookmarkEnd w:id="54"/>
      <w:r>
        <w:t xml:space="preserve">: </w:t>
      </w:r>
      <w:r w:rsidR="00C525DC" w:rsidRPr="00C525DC">
        <w:t>Touchscreen Monitoring</w:t>
      </w:r>
      <w:r w:rsidR="00C525DC">
        <w:t>.</w:t>
      </w:r>
      <w:bookmarkEnd w:id="55"/>
      <w:bookmarkEnd w:id="56"/>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0B7E3474" w:rsidR="00D86494" w:rsidRPr="00D86494" w:rsidRDefault="00A963BB" w:rsidP="00D408F6">
      <w:pPr>
        <w:pStyle w:val="Caption"/>
      </w:pPr>
      <w:bookmarkStart w:id="57" w:name="_Ref201223827"/>
      <w:bookmarkStart w:id="58" w:name="_Toc201223756"/>
      <w:r>
        <w:t xml:space="preserve">Figure </w:t>
      </w:r>
      <w:fldSimple w:instr=" SEQ Figure \* ARABIC ">
        <w:r w:rsidR="008E38EF">
          <w:rPr>
            <w:noProof/>
          </w:rPr>
          <w:t>11</w:t>
        </w:r>
      </w:fldSimple>
      <w:bookmarkEnd w:id="57"/>
      <w:r>
        <w:t>:</w:t>
      </w:r>
      <w:r w:rsidR="00C525DC">
        <w:t xml:space="preserve"> NoName A</w:t>
      </w:r>
      <w:r w:rsidR="00D86494">
        <w:t xml:space="preserve"> </w:t>
      </w:r>
      <w:r w:rsidR="00D86494" w:rsidRPr="00C525DC">
        <w:t>Touchscreen</w:t>
      </w:r>
      <w:r w:rsidR="00D86494">
        <w:t>.</w:t>
      </w:r>
      <w:bookmarkEnd w:id="58"/>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7386DB4E"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8E38EF" w:rsidRPr="008E38EF">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8E38EF" w:rsidRPr="008E38EF">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2270B557" w:rsidR="00322659" w:rsidRPr="00CB5059" w:rsidRDefault="00CB5059" w:rsidP="00322659">
      <w:pPr>
        <w:rPr>
          <w:lang w:eastAsia="en-US"/>
        </w:rPr>
      </w:pPr>
      <w:r w:rsidRPr="00CB5059">
        <w:rPr>
          <w:lang w:eastAsia="en-US"/>
        </w:rPr>
        <w:t xml:space="preserve">This section will discuss data collection and the configuration of the pins for each type of sensor. In the </w:t>
      </w:r>
      <w:r w:rsidRPr="00CB5059">
        <w:rPr>
          <w:i/>
          <w:iCs/>
          <w:lang w:eastAsia="en-US"/>
        </w:rPr>
        <w:t>Sensor Data Collection</w:t>
      </w:r>
      <w:r w:rsidRPr="00CB5059">
        <w:rPr>
          <w:lang w:eastAsia="en-US"/>
        </w:rPr>
        <w:t xml:space="preserve"> part, there will be two subsections: a) DHT11 and b) KY-026. The application used for configuration in this section is STM32CubeMX, while the firmware for the STM32F103C8T6 will be developed using STM32CubeIDE. Additionally, other tools such as STM32CubeProgrammer (STM32 Utility) will be used for debugging and verifying the specific </w:t>
      </w:r>
      <w:r>
        <w:rPr>
          <w:lang w:eastAsia="en-US"/>
        </w:rPr>
        <w:t xml:space="preserve">type </w:t>
      </w:r>
      <w:r w:rsidRPr="00CB5059">
        <w:rPr>
          <w:lang w:eastAsia="en-US"/>
        </w:rPr>
        <w:t>STM32 in use.</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The sensor transmits 5 bytes of data in the following sequence:</w:t>
      </w:r>
      <w:r>
        <w:t xml:space="preserve"> </w:t>
      </w:r>
      <w:r w:rsidR="005E17AA" w:rsidRPr="00D90133">
        <w:rPr>
          <w:i/>
          <w:iCs/>
        </w:rPr>
        <w:t>Rh_byte1</w:t>
      </w:r>
      <w:r w:rsidR="005E17AA" w:rsidRPr="00D90133">
        <w:t xml:space="preserve">: </w:t>
      </w:r>
      <w:r w:rsidRPr="00D90133">
        <w:t xml:space="preserve">Humidity – </w:t>
      </w:r>
      <w:r w:rsidRPr="00D90133">
        <w:lastRenderedPageBreak/>
        <w:t>integer part</w:t>
      </w:r>
      <w:r w:rsidR="005E17AA" w:rsidRPr="00D90133">
        <w:t xml:space="preserve">, </w:t>
      </w:r>
      <w:r w:rsidR="005E17AA" w:rsidRPr="00D90133">
        <w:rPr>
          <w:i/>
          <w:iCs/>
        </w:rPr>
        <w:t>Rh_byte2</w:t>
      </w:r>
      <w:r w:rsidR="005E17AA" w:rsidRPr="00D90133">
        <w:t xml:space="preserve">: </w:t>
      </w:r>
      <w:r w:rsidRPr="00D90133">
        <w:t>Humidity – decimal part</w:t>
      </w:r>
      <w:r w:rsidR="005E17AA" w:rsidRPr="00D90133">
        <w:t xml:space="preserve">, </w:t>
      </w:r>
      <w:r w:rsidR="005E17AA" w:rsidRPr="00D90133">
        <w:rPr>
          <w:i/>
          <w:iCs/>
        </w:rPr>
        <w:t>Temp_byte1</w:t>
      </w:r>
      <w:r w:rsidR="005E17AA" w:rsidRPr="00D90133">
        <w:t xml:space="preserve">: </w:t>
      </w:r>
      <w:r w:rsidRPr="00D90133">
        <w:t>Temperature – integer part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51EAA26D" w14:textId="31660C49" w:rsidR="00CB50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bookmarkStart w:id="65" w:name="_MON_1766254178"/>
    <w:bookmarkEnd w:id="65"/>
    <w:p w14:paraId="583293B3" w14:textId="2EEDC39C" w:rsidR="00CB5059" w:rsidRDefault="00131CC1" w:rsidP="00CB5059">
      <w:pPr>
        <w:ind w:firstLine="0"/>
        <w:jc w:val="center"/>
        <w:rPr>
          <w:lang w:eastAsia="en-US"/>
        </w:rPr>
      </w:pPr>
      <w:r>
        <w:rPr>
          <w:lang w:eastAsia="en-US"/>
        </w:rPr>
        <w:object w:dxaOrig="6739" w:dyaOrig="3995" w14:anchorId="2F93E7DB">
          <v:shape id="_x0000_i1025" type="#_x0000_t75" style="width:336.5pt;height:200pt" o:ole="">
            <v:imagedata r:id="rId34" o:title=""/>
          </v:shape>
          <o:OLEObject Type="Embed" ProgID="Word.Document.12" ShapeID="_x0000_i1025" DrawAspect="Content" ObjectID="_1811936463" r:id="rId35">
            <o:FieldCodes>\s</o:FieldCodes>
          </o:OLEObject>
        </w:object>
      </w:r>
    </w:p>
    <w:p w14:paraId="4AD4A41B" w14:textId="0C3EA48E" w:rsidR="00CB5059" w:rsidRDefault="00CB5059" w:rsidP="00131CC1">
      <w:pPr>
        <w:pStyle w:val="Caption"/>
      </w:pPr>
      <w:r>
        <w:t xml:space="preserve">Listing </w:t>
      </w:r>
      <w:fldSimple w:instr=" SEQ Listing \* ARABIC ">
        <w:r w:rsidR="008E38EF">
          <w:rPr>
            <w:noProof/>
          </w:rPr>
          <w:t>1</w:t>
        </w:r>
      </w:fldSimple>
      <w:r>
        <w:t xml:space="preserve">: </w:t>
      </w:r>
      <w:r w:rsidRPr="00D90133">
        <w:t>Read DHT11</w:t>
      </w:r>
      <w:r>
        <w:t xml:space="preserve"> Data</w:t>
      </w:r>
      <w:r w:rsidRPr="00D90133">
        <w:t xml:space="preserve"> and Fire Sensor</w:t>
      </w:r>
      <w:r>
        <w:t xml:space="preserve"> State.</w:t>
      </w:r>
    </w:p>
    <w:p w14:paraId="78B544C2" w14:textId="11908CF9" w:rsidR="001C6A4B" w:rsidRDefault="001C6A4B" w:rsidP="001C6A4B">
      <w:pPr>
        <w:pStyle w:val="Heading4"/>
        <w:rPr>
          <w:lang w:eastAsia="en-US"/>
        </w:rPr>
      </w:pPr>
      <w:bookmarkStart w:id="66" w:name="_Ref201309798"/>
      <w:r>
        <w:rPr>
          <w:lang w:eastAsia="en-US"/>
        </w:rPr>
        <w:t>Encoding Message</w:t>
      </w:r>
      <w:bookmarkEnd w:id="66"/>
    </w:p>
    <w:p w14:paraId="2974C351" w14:textId="61659C99" w:rsidR="004820CA" w:rsidRDefault="004820CA" w:rsidP="004820CA">
      <w:pPr>
        <w:rPr>
          <w:lang w:eastAsia="en-US"/>
        </w:rPr>
      </w:pPr>
      <w:r>
        <w:rPr>
          <w:lang w:eastAsia="en-US"/>
        </w:rPr>
        <w:t>This is a highly important and interesting part when transmitting messages over wireless communication. It ensures compliance with standard requirements for protecting privacy and securing data in wireless transmission.</w:t>
      </w:r>
    </w:p>
    <w:p w14:paraId="1CCE2844" w14:textId="77777777" w:rsidR="008E38EF" w:rsidRDefault="004820CA" w:rsidP="00C61D92">
      <w:pPr>
        <w:pStyle w:val="Caption"/>
      </w:pPr>
      <w:r>
        <w:t>In wireless data security, the main components typically include</w:t>
      </w:r>
      <w:r w:rsidR="00C61D92">
        <w:t xml:space="preserve"> (</w:t>
      </w:r>
      <w:r w:rsidR="00C61D92">
        <w:fldChar w:fldCharType="begin"/>
      </w:r>
      <w:r w:rsidR="00C61D92">
        <w:instrText xml:space="preserve"> REF _Ref201239993 \h </w:instrText>
      </w:r>
      <w:r w:rsidR="00C61D92">
        <w:fldChar w:fldCharType="separate"/>
      </w:r>
    </w:p>
    <w:p w14:paraId="58A751B1" w14:textId="0619FEEA" w:rsidR="004820CA" w:rsidRPr="004820CA" w:rsidRDefault="008E38EF" w:rsidP="004820CA">
      <w:r>
        <w:t xml:space="preserve">Figure </w:t>
      </w:r>
      <w:r>
        <w:rPr>
          <w:noProof/>
        </w:rPr>
        <w:t>12</w:t>
      </w:r>
      <w:r w:rsidR="00C61D92">
        <w:rPr>
          <w:lang w:eastAsia="en-US"/>
        </w:rPr>
        <w:fldChar w:fldCharType="end"/>
      </w:r>
      <w:r w:rsidR="00C61D92">
        <w:rPr>
          <w:lang w:eastAsia="en-US"/>
        </w:rPr>
        <w:t>)</w:t>
      </w:r>
      <w:r w:rsidR="004820CA">
        <w:rPr>
          <w:lang w:eastAsia="en-US"/>
        </w:rPr>
        <w:t xml:space="preserve">: Frame Packing, Security Coding, Channel Coding, Spreading, Frame Synchronization, and Modulation - This part will be in </w:t>
      </w:r>
      <w:r w:rsidR="004820CA" w:rsidRPr="004820CA">
        <w:rPr>
          <w:i/>
          <w:iCs/>
          <w:lang w:eastAsia="en-US"/>
        </w:rPr>
        <w:t>Wireless Transmission</w:t>
      </w:r>
      <w:r w:rsidR="004820CA">
        <w:rPr>
          <w:lang w:eastAsia="en-US"/>
        </w:rPr>
        <w:t xml:space="preserve">. </w:t>
      </w:r>
      <w:r w:rsidR="00B43A4B" w:rsidRPr="00B43A4B">
        <w:t xml:space="preserve">In the </w:t>
      </w:r>
      <w:r w:rsidR="00B43A4B" w:rsidRPr="00B43A4B">
        <w:lastRenderedPageBreak/>
        <w:t>Encoding Message section, each of these components will be described in detail through corresponding steps, to clearly understand how the message is processed and prepared before transmission.</w:t>
      </w:r>
    </w:p>
    <w:p w14:paraId="285A7072" w14:textId="25F1EC9A" w:rsidR="00C61D92" w:rsidRDefault="00B76436" w:rsidP="00B76436">
      <w:pPr>
        <w:pStyle w:val="Caption"/>
        <w:ind w:left="-1418"/>
      </w:pPr>
      <w:r w:rsidRPr="00C61D92">
        <w:rPr>
          <w:noProof/>
        </w:rPr>
        <w:drawing>
          <wp:inline distT="0" distB="0" distL="0" distR="0" wp14:anchorId="4D0E90E8" wp14:editId="7A5ADCBB">
            <wp:extent cx="6665017" cy="546233"/>
            <wp:effectExtent l="0" t="0" r="0" b="0"/>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7671" cy="554646"/>
                    </a:xfrm>
                    <a:prstGeom prst="rect">
                      <a:avLst/>
                    </a:prstGeom>
                    <a:noFill/>
                    <a:ln>
                      <a:noFill/>
                    </a:ln>
                  </pic:spPr>
                </pic:pic>
              </a:graphicData>
            </a:graphic>
          </wp:inline>
        </w:drawing>
      </w:r>
    </w:p>
    <w:p w14:paraId="078942A1" w14:textId="77777777" w:rsidR="00131CC1" w:rsidRDefault="00131CC1" w:rsidP="00C61D92">
      <w:pPr>
        <w:pStyle w:val="Caption"/>
      </w:pPr>
      <w:bookmarkStart w:id="67" w:name="_Ref201239993"/>
    </w:p>
    <w:p w14:paraId="6C48EF4F" w14:textId="2F085D91" w:rsidR="00C61D92" w:rsidRPr="00C61D92" w:rsidRDefault="00C61D92" w:rsidP="00C61D92">
      <w:pPr>
        <w:pStyle w:val="Caption"/>
      </w:pPr>
      <w:r>
        <w:t xml:space="preserve">Figure </w:t>
      </w:r>
      <w:fldSimple w:instr=" SEQ Figure \* ARABIC ">
        <w:r w:rsidR="008E38EF">
          <w:rPr>
            <w:noProof/>
          </w:rPr>
          <w:t>12</w:t>
        </w:r>
      </w:fldSimple>
      <w:bookmarkEnd w:id="67"/>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2E403E8E" w:rsidR="00B43A4B" w:rsidRDefault="000707CC" w:rsidP="002A1BE8">
      <w:pPr>
        <w:pStyle w:val="Heading4"/>
        <w:numPr>
          <w:ilvl w:val="0"/>
          <w:numId w:val="22"/>
        </w:numPr>
        <w:ind w:hanging="306"/>
        <w:rPr>
          <w:lang w:eastAsia="en-US"/>
        </w:rPr>
      </w:pPr>
      <w:r>
        <w:rPr>
          <w:lang w:eastAsia="en-US"/>
        </w:rPr>
        <w:t>Frame Packing</w:t>
      </w:r>
    </w:p>
    <w:p w14:paraId="3691B735" w14:textId="4185F697" w:rsidR="00B6176B" w:rsidRPr="00B6176B" w:rsidRDefault="00B6176B" w:rsidP="00B6176B">
      <w:pPr>
        <w:rPr>
          <w:b/>
          <w:bCs/>
          <w:lang w:eastAsia="en-US"/>
        </w:rPr>
      </w:pPr>
      <w:r>
        <w:rPr>
          <w:lang w:eastAsia="en-US"/>
        </w:rPr>
        <w:tab/>
      </w:r>
      <w:r w:rsidRPr="00B6176B">
        <w:rPr>
          <w:b/>
          <w:bCs/>
          <w:lang w:eastAsia="en-US"/>
        </w:rPr>
        <w:t xml:space="preserve">Input: </w:t>
      </w:r>
      <w:r w:rsidRPr="00B6176B">
        <w:rPr>
          <w:lang w:eastAsia="en-US"/>
        </w:rPr>
        <w:t>Hex message</w:t>
      </w:r>
      <w:r>
        <w:rPr>
          <w:b/>
          <w:bCs/>
          <w:lang w:eastAsia="en-US"/>
        </w:rPr>
        <w:t>.</w:t>
      </w:r>
    </w:p>
    <w:p w14:paraId="58376057" w14:textId="098D08D1" w:rsidR="00B6176B" w:rsidRDefault="00B6176B" w:rsidP="00B6176B">
      <w:pPr>
        <w:rPr>
          <w:b/>
          <w:bCs/>
          <w:lang w:eastAsia="en-US"/>
        </w:rPr>
      </w:pPr>
      <w:r>
        <w:rPr>
          <w:b/>
          <w:bCs/>
          <w:lang w:eastAsia="en-US"/>
        </w:rPr>
        <w:tab/>
      </w:r>
      <w:r w:rsidRPr="00B6176B">
        <w:rPr>
          <w:b/>
          <w:bCs/>
          <w:lang w:eastAsia="en-US"/>
        </w:rPr>
        <w:t xml:space="preserve">Output: </w:t>
      </w:r>
      <w:r w:rsidRPr="00B6176B">
        <w:rPr>
          <w:lang w:eastAsia="en-US"/>
        </w:rPr>
        <w:t>M</w:t>
      </w:r>
      <w:r w:rsidR="00517835">
        <w:rPr>
          <w:lang w:eastAsia="en-US"/>
        </w:rPr>
        <w:t>av</w:t>
      </w:r>
      <w:r w:rsidRPr="00B6176B">
        <w:rPr>
          <w:lang w:eastAsia="en-US"/>
        </w:rPr>
        <w:t>Link frame (with header, payload, CRC)</w:t>
      </w:r>
      <w:r>
        <w:rPr>
          <w:lang w:eastAsia="en-US"/>
        </w:rPr>
        <w:t>.</w:t>
      </w:r>
    </w:p>
    <w:p w14:paraId="7E313270" w14:textId="7CFEDB7E" w:rsidR="006B5B53" w:rsidRPr="006B5B53" w:rsidRDefault="006B5B53" w:rsidP="00B6176B">
      <w:pPr>
        <w:rPr>
          <w:lang w:eastAsia="en-US"/>
        </w:rPr>
      </w:pPr>
      <w:r w:rsidRPr="006B5B53">
        <w:rPr>
          <w:lang w:eastAsia="en-US"/>
        </w:rPr>
        <w:t xml:space="preserve">In the Frame Packing step, the message is converted into a common communication format, similar to how two people communicate using the </w:t>
      </w:r>
      <w:r>
        <w:rPr>
          <w:lang w:eastAsia="en-US"/>
        </w:rPr>
        <w:t>same</w:t>
      </w:r>
      <w:r w:rsidRPr="006B5B53">
        <w:rPr>
          <w:lang w:eastAsia="en-US"/>
        </w:rPr>
        <w:t xml:space="preserve"> language. In this thesis, the MAVLink protocol is used to package the message into a packet structure, making it easier to manage communication between the sender and receiver.</w:t>
      </w:r>
      <w:r>
        <w:rPr>
          <w:lang w:eastAsia="en-US"/>
        </w:rPr>
        <w:t xml:space="preserve"> </w:t>
      </w:r>
      <w:r w:rsidRPr="006B5B53">
        <w:rPr>
          <w:lang w:eastAsia="en-US"/>
        </w:rPr>
        <w:t>MAVLink is a lightweight and efficient communication protocol; it applies in embedded systems and wireless transmission. It helps standardize data exchange and reduces transmission errors.</w:t>
      </w:r>
      <w:r>
        <w:rPr>
          <w:lang w:eastAsia="en-US"/>
        </w:rPr>
        <w:t xml:space="preserve"> </w:t>
      </w:r>
      <w:r w:rsidRPr="006B5B53">
        <w:rPr>
          <w:lang w:eastAsia="en-US"/>
        </w:rPr>
        <w:t>The MAVLink frame consists of three main parts: Header, Payload, and Checksum</w:t>
      </w:r>
      <w:r>
        <w:rPr>
          <w:lang w:eastAsia="en-US"/>
        </w:rPr>
        <w:t xml:space="preserve"> (CRC</w:t>
      </w:r>
      <w:r w:rsidRPr="006B5B53">
        <w:rPr>
          <w:lang w:eastAsia="en-US"/>
        </w:rPr>
        <w:t xml:space="preserve">). In this thesis, MAVLink version 1 is used. Each frame can be up to 263 bytes, with the Header </w:t>
      </w:r>
      <w:r>
        <w:rPr>
          <w:lang w:eastAsia="en-US"/>
        </w:rPr>
        <w:t>including</w:t>
      </w:r>
      <w:r w:rsidRPr="006B5B53">
        <w:rPr>
          <w:lang w:eastAsia="en-US"/>
        </w:rPr>
        <w:t xml:space="preserve"> 6 bytes, the Payload ranging from 0 to 255 bytes, and the CRC </w:t>
      </w:r>
      <w:r w:rsidR="00462325">
        <w:rPr>
          <w:lang w:eastAsia="en-US"/>
        </w:rPr>
        <w:t>covering</w:t>
      </w:r>
      <w:r w:rsidRPr="006B5B53">
        <w:rPr>
          <w:lang w:eastAsia="en-US"/>
        </w:rPr>
        <w:t xml:space="preserve"> 2 bytes.</w:t>
      </w:r>
    </w:p>
    <w:p w14:paraId="3ACC6D9A" w14:textId="77777777" w:rsidR="006B5B53" w:rsidRDefault="006B5B53" w:rsidP="000707CC">
      <w:pPr>
        <w:rPr>
          <w:lang w:eastAsia="en-US"/>
        </w:rPr>
      </w:pPr>
    </w:p>
    <w:p w14:paraId="7B4BDCF2" w14:textId="77777777" w:rsidR="00B76436" w:rsidRDefault="002838A4" w:rsidP="00B76436">
      <w:pPr>
        <w:ind w:left="-567"/>
        <w:jc w:val="center"/>
      </w:pPr>
      <w:r>
        <w:rPr>
          <w:noProof/>
        </w:rPr>
        <w:drawing>
          <wp:inline distT="0" distB="0" distL="0" distR="0" wp14:anchorId="6F1BD6F4" wp14:editId="1A123239">
            <wp:extent cx="5716905" cy="906145"/>
            <wp:effectExtent l="0" t="0" r="0" b="0"/>
            <wp:docPr id="1657066284"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906145"/>
                    </a:xfrm>
                    <a:prstGeom prst="rect">
                      <a:avLst/>
                    </a:prstGeom>
                    <a:noFill/>
                    <a:ln>
                      <a:noFill/>
                    </a:ln>
                  </pic:spPr>
                </pic:pic>
              </a:graphicData>
            </a:graphic>
          </wp:inline>
        </w:drawing>
      </w:r>
    </w:p>
    <w:p w14:paraId="2EF9B5BD" w14:textId="2E00E85B" w:rsidR="0027660E" w:rsidRDefault="00E73E52" w:rsidP="00B76436">
      <w:pPr>
        <w:ind w:left="-567"/>
        <w:jc w:val="center"/>
        <w:rPr>
          <w:lang w:eastAsia="en-US"/>
        </w:rPr>
      </w:pPr>
      <w:r>
        <w:t xml:space="preserve">Figure </w:t>
      </w:r>
      <w:fldSimple w:instr=" SEQ Figure \* ARABIC ">
        <w:r w:rsidR="008E38EF">
          <w:rPr>
            <w:noProof/>
          </w:rPr>
          <w:t>13</w:t>
        </w:r>
      </w:fldSimple>
      <w:r>
        <w:t>: Mavlink</w:t>
      </w:r>
      <w:r w:rsidR="002838A4">
        <w:t xml:space="preserve"> v1</w:t>
      </w:r>
      <w:r>
        <w:t xml:space="preserve"> Frame.</w:t>
      </w:r>
    </w:p>
    <w:p w14:paraId="3BDC0C00" w14:textId="77777777" w:rsidR="00462325" w:rsidRPr="00462325" w:rsidRDefault="00462325" w:rsidP="00462325">
      <w:pPr>
        <w:rPr>
          <w:lang w:eastAsia="en-US"/>
        </w:rPr>
      </w:pPr>
    </w:p>
    <w:p w14:paraId="34464ED4" w14:textId="23FAF1A6" w:rsidR="00462325" w:rsidRPr="00462325" w:rsidRDefault="00462325" w:rsidP="00462325">
      <w:pPr>
        <w:rPr>
          <w:lang w:eastAsia="en-US"/>
        </w:rPr>
      </w:pPr>
      <w:r w:rsidRPr="00462325">
        <w:rPr>
          <w:lang w:eastAsia="en-US"/>
        </w:rPr>
        <w:lastRenderedPageBreak/>
        <w:t>Diving into the structure of the MAVLink frame, the Header is a crucial component consisting of 6 fields:</w:t>
      </w:r>
      <w:r>
        <w:rPr>
          <w:lang w:eastAsia="en-US"/>
        </w:rPr>
        <w:t xml:space="preserve"> </w:t>
      </w:r>
      <w:r w:rsidRPr="00462325">
        <w:rPr>
          <w:i/>
          <w:iCs/>
          <w:lang w:eastAsia="en-US"/>
        </w:rPr>
        <w:t>Start of Frame (STX)</w:t>
      </w:r>
      <w:r w:rsidRPr="00462325">
        <w:rPr>
          <w:lang w:eastAsia="en-US"/>
        </w:rPr>
        <w:t xml:space="preserve"> – 1 byte: This is a fixed start byte with the value 0xFE, which helps the receiver detect the beginning of a MAVLink frame.</w:t>
      </w:r>
      <w:r>
        <w:rPr>
          <w:lang w:eastAsia="en-US"/>
        </w:rPr>
        <w:t xml:space="preserve"> </w:t>
      </w:r>
      <w:r w:rsidRPr="00462325">
        <w:rPr>
          <w:i/>
          <w:iCs/>
          <w:lang w:eastAsia="en-US"/>
        </w:rPr>
        <w:t>Length (LEN)</w:t>
      </w:r>
      <w:r w:rsidRPr="00462325">
        <w:rPr>
          <w:lang w:eastAsia="en-US"/>
        </w:rPr>
        <w:t xml:space="preserve"> – 1 byte: This indicates the size of the payload in bytes. Since it is limited to one byte (maximum 0xFF), the maximum payload size is 255 bytes.</w:t>
      </w:r>
      <w:r>
        <w:rPr>
          <w:lang w:eastAsia="en-US"/>
        </w:rPr>
        <w:t xml:space="preserve"> </w:t>
      </w:r>
      <w:r w:rsidRPr="00462325">
        <w:rPr>
          <w:i/>
          <w:iCs/>
          <w:lang w:eastAsia="en-US"/>
        </w:rPr>
        <w:t>Sequence (SEQ)</w:t>
      </w:r>
      <w:r w:rsidRPr="00462325">
        <w:rPr>
          <w:lang w:eastAsia="en-US"/>
        </w:rPr>
        <w:t xml:space="preserve"> – 1 byte: A sequence number used to track the order of transmitted messages.</w:t>
      </w:r>
      <w:r>
        <w:rPr>
          <w:lang w:eastAsia="en-US"/>
        </w:rPr>
        <w:t xml:space="preserve"> </w:t>
      </w:r>
      <w:r w:rsidRPr="00462325">
        <w:rPr>
          <w:i/>
          <w:iCs/>
          <w:lang w:eastAsia="en-US"/>
        </w:rPr>
        <w:t>System ID (SYS ID)</w:t>
      </w:r>
      <w:r w:rsidRPr="00462325">
        <w:rPr>
          <w:lang w:eastAsia="en-US"/>
        </w:rPr>
        <w:t xml:space="preserve"> – 1 byte: Identifies the system or device that is sending the message.</w:t>
      </w:r>
      <w:r>
        <w:rPr>
          <w:lang w:eastAsia="en-US"/>
        </w:rPr>
        <w:t xml:space="preserve"> </w:t>
      </w:r>
      <w:r w:rsidRPr="00462325">
        <w:rPr>
          <w:i/>
          <w:iCs/>
          <w:lang w:eastAsia="en-US"/>
        </w:rPr>
        <w:t>Component ID</w:t>
      </w:r>
      <w:r w:rsidRPr="00462325">
        <w:rPr>
          <w:lang w:eastAsia="en-US"/>
        </w:rPr>
        <w:t xml:space="preserve"> </w:t>
      </w:r>
      <w:r w:rsidRPr="00462325">
        <w:rPr>
          <w:i/>
          <w:iCs/>
          <w:lang w:eastAsia="en-US"/>
        </w:rPr>
        <w:t>(COMP ID)</w:t>
      </w:r>
      <w:r w:rsidRPr="00462325">
        <w:rPr>
          <w:lang w:eastAsia="en-US"/>
        </w:rPr>
        <w:t xml:space="preserve"> – 1 byte: Specifies the component </w:t>
      </w:r>
      <w:r>
        <w:rPr>
          <w:lang w:eastAsia="en-US"/>
        </w:rPr>
        <w:t>in</w:t>
      </w:r>
      <w:r w:rsidRPr="00462325">
        <w:rPr>
          <w:lang w:eastAsia="en-US"/>
        </w:rPr>
        <w:t xml:space="preserve"> the system that originates the message (e.g., GPS module, </w:t>
      </w:r>
      <w:r>
        <w:rPr>
          <w:lang w:eastAsia="en-US"/>
        </w:rPr>
        <w:t>Gimbal</w:t>
      </w:r>
      <w:r w:rsidRPr="00462325">
        <w:rPr>
          <w:lang w:eastAsia="en-US"/>
        </w:rPr>
        <w:t>,</w:t>
      </w:r>
      <w:r>
        <w:rPr>
          <w:lang w:eastAsia="en-US"/>
        </w:rPr>
        <w:t xml:space="preserve"> etc</w:t>
      </w:r>
      <w:r w:rsidRPr="00462325">
        <w:rPr>
          <w:lang w:eastAsia="en-US"/>
        </w:rPr>
        <w:t>).</w:t>
      </w:r>
      <w:r>
        <w:rPr>
          <w:lang w:eastAsia="en-US"/>
        </w:rPr>
        <w:t xml:space="preserve"> </w:t>
      </w:r>
      <w:r w:rsidRPr="00462325">
        <w:rPr>
          <w:i/>
          <w:iCs/>
          <w:lang w:eastAsia="en-US"/>
        </w:rPr>
        <w:t>Message ID (MSG ID)</w:t>
      </w:r>
      <w:r w:rsidRPr="00462325">
        <w:rPr>
          <w:lang w:eastAsia="en-US"/>
        </w:rPr>
        <w:t xml:space="preserve"> – 1 byte: Identifies the type of message sent (e.g., heartbeat, sensor data, command</w:t>
      </w:r>
      <w:r>
        <w:rPr>
          <w:lang w:eastAsia="en-US"/>
        </w:rPr>
        <w:t>, log, etc</w:t>
      </w:r>
      <w:r w:rsidRPr="00462325">
        <w:rPr>
          <w:lang w:eastAsia="en-US"/>
        </w:rPr>
        <w:t>).</w:t>
      </w:r>
    </w:p>
    <w:p w14:paraId="084AEBDE" w14:textId="049B3397" w:rsidR="00462325" w:rsidRPr="00462325" w:rsidRDefault="00462325" w:rsidP="00462325">
      <w:pPr>
        <w:rPr>
          <w:lang w:eastAsia="en-US"/>
        </w:rPr>
      </w:pPr>
      <w:r w:rsidRPr="00462325">
        <w:rPr>
          <w:lang w:eastAsia="en-US"/>
        </w:rPr>
        <w:t xml:space="preserve">The Payload </w:t>
      </w:r>
      <w:r>
        <w:rPr>
          <w:lang w:eastAsia="en-US"/>
        </w:rPr>
        <w:t>after</w:t>
      </w:r>
      <w:r w:rsidRPr="00462325">
        <w:rPr>
          <w:lang w:eastAsia="en-US"/>
        </w:rPr>
        <w:t xml:space="preserve"> the header can range from 0 to 255 bytes, depending on the message type. It contains the actual message content, usually in hexadecimal format.</w:t>
      </w:r>
    </w:p>
    <w:p w14:paraId="3D4756C0" w14:textId="67A38221" w:rsidR="00462325" w:rsidRPr="00462325" w:rsidRDefault="00462325" w:rsidP="00462325">
      <w:pPr>
        <w:rPr>
          <w:lang w:eastAsia="en-US"/>
        </w:rPr>
      </w:pPr>
      <w:r w:rsidRPr="00462325">
        <w:rPr>
          <w:lang w:eastAsia="en-US"/>
        </w:rPr>
        <w:t xml:space="preserve">Finally, the CRC consists of 2 bytes. It is </w:t>
      </w:r>
      <w:r w:rsidR="00D85645" w:rsidRPr="00462325">
        <w:rPr>
          <w:lang w:eastAsia="en-US"/>
        </w:rPr>
        <w:t>an</w:t>
      </w:r>
      <w:r w:rsidRPr="00462325">
        <w:rPr>
          <w:lang w:eastAsia="en-US"/>
        </w:rPr>
        <w:t xml:space="preserve"> </w:t>
      </w:r>
      <w:r>
        <w:rPr>
          <w:lang w:eastAsia="en-US"/>
        </w:rPr>
        <w:t>important</w:t>
      </w:r>
      <w:r w:rsidRPr="00462325">
        <w:rPr>
          <w:lang w:eastAsia="en-US"/>
        </w:rPr>
        <w:t xml:space="preserve"> part of the MAVLink frame, as it ensures data integrity. The CRC is computed over the entire frame, not including the STX byte, and any frame with an invalid CRC is considered damaged and will be discarded by the receiver.</w:t>
      </w:r>
    </w:p>
    <w:p w14:paraId="00BF14F3" w14:textId="3F41CF1A" w:rsidR="00B76436" w:rsidRDefault="00B76436" w:rsidP="00B76436">
      <w:pPr>
        <w:pStyle w:val="Heading4"/>
        <w:numPr>
          <w:ilvl w:val="0"/>
          <w:numId w:val="22"/>
        </w:numPr>
        <w:ind w:left="1134" w:firstLine="0"/>
        <w:rPr>
          <w:lang w:eastAsia="en-US"/>
        </w:rPr>
      </w:pPr>
      <w:r>
        <w:rPr>
          <w:lang w:eastAsia="en-US"/>
        </w:rPr>
        <w:t>Security Coding</w:t>
      </w:r>
    </w:p>
    <w:p w14:paraId="20663693" w14:textId="4023FAFE" w:rsidR="00517835" w:rsidRPr="00B6176B" w:rsidRDefault="00517835" w:rsidP="00517835">
      <w:pPr>
        <w:rPr>
          <w:b/>
          <w:bCs/>
          <w:lang w:eastAsia="en-US"/>
        </w:rPr>
      </w:pPr>
      <w:r>
        <w:rPr>
          <w:lang w:eastAsia="en-US"/>
        </w:rPr>
        <w:tab/>
      </w:r>
      <w:r w:rsidRPr="00B6176B">
        <w:rPr>
          <w:b/>
          <w:bCs/>
          <w:lang w:eastAsia="en-US"/>
        </w:rPr>
        <w:t xml:space="preserve">Input: </w:t>
      </w:r>
      <w:r w:rsidRPr="00B6176B">
        <w:rPr>
          <w:lang w:eastAsia="en-US"/>
        </w:rPr>
        <w:t>M</w:t>
      </w:r>
      <w:r>
        <w:rPr>
          <w:lang w:eastAsia="en-US"/>
        </w:rPr>
        <w:t>av</w:t>
      </w:r>
      <w:r w:rsidRPr="00B6176B">
        <w:rPr>
          <w:lang w:eastAsia="en-US"/>
        </w:rPr>
        <w:t>Link frame</w:t>
      </w:r>
      <w:r>
        <w:rPr>
          <w:b/>
          <w:bCs/>
          <w:lang w:eastAsia="en-US"/>
        </w:rPr>
        <w:t>.</w:t>
      </w:r>
    </w:p>
    <w:p w14:paraId="5EC7571F" w14:textId="1A1FC278" w:rsidR="00517835" w:rsidRPr="00D90F6E" w:rsidRDefault="00517835" w:rsidP="00517835">
      <w:pPr>
        <w:rPr>
          <w:lang w:eastAsia="en-US"/>
        </w:rPr>
      </w:pPr>
      <w:r>
        <w:rPr>
          <w:b/>
          <w:bCs/>
          <w:lang w:eastAsia="en-US"/>
        </w:rPr>
        <w:tab/>
      </w:r>
      <w:r w:rsidRPr="00B6176B">
        <w:rPr>
          <w:b/>
          <w:bCs/>
          <w:lang w:eastAsia="en-US"/>
        </w:rPr>
        <w:t xml:space="preserve">Output: </w:t>
      </w:r>
      <w:r w:rsidR="00CE51C0" w:rsidRPr="00CE51C0">
        <w:rPr>
          <w:lang w:eastAsia="en-US"/>
        </w:rPr>
        <w:t>PKCS7 padding and bit masking</w:t>
      </w:r>
      <w:r w:rsidR="00CE51C0">
        <w:rPr>
          <w:lang w:eastAsia="en-US"/>
        </w:rPr>
        <w:t>.</w:t>
      </w:r>
    </w:p>
    <w:p w14:paraId="641ABCAC" w14:textId="43D90345" w:rsidR="00ED17E1" w:rsidRPr="00ED17E1" w:rsidRDefault="00ED17E1" w:rsidP="00ED17E1">
      <w:r w:rsidRPr="00ED17E1">
        <w:t xml:space="preserve">This stage improves the message with extra transformations after MAVLink framing in order to reduce </w:t>
      </w:r>
      <w:r w:rsidR="00255879">
        <w:t>the risk of</w:t>
      </w:r>
      <w:r w:rsidRPr="00ED17E1">
        <w:t xml:space="preserve"> attacks during wireless transmission. Security coding employs a range of block encryption algorithms, including AES-128, AES-256, and others. However, in this thesis, block encryption techniques have not yet been deployed. Instead, this stage </w:t>
      </w:r>
      <w:r w:rsidR="00255879">
        <w:t>is</w:t>
      </w:r>
      <w:r w:rsidRPr="00ED17E1">
        <w:t xml:space="preserve"> </w:t>
      </w:r>
      <w:r w:rsidR="00255879">
        <w:t>the beginning of</w:t>
      </w:r>
      <w:r w:rsidRPr="00ED17E1">
        <w:t xml:space="preserve"> future enhancements if block encryption is to be used later. It also serves as the base for secure message delivery through wireless communication networks.</w:t>
      </w:r>
    </w:p>
    <w:p w14:paraId="08D5B22E" w14:textId="77777777" w:rsidR="00ED17E1" w:rsidRPr="00ED17E1" w:rsidRDefault="00ED17E1" w:rsidP="00ED17E1">
      <w:pPr>
        <w:rPr>
          <w:lang w:eastAsia="en-US"/>
        </w:rPr>
      </w:pPr>
      <w:r w:rsidRPr="00ED17E1">
        <w:rPr>
          <w:lang w:eastAsia="en-US"/>
        </w:rPr>
        <w:t xml:space="preserve">In this thesis, PKCS7 is employed for padding encoding. After MAVLink framing, the message may not be matched to fixed-size blocks (for example, 16 bytes). </w:t>
      </w:r>
      <w:r w:rsidRPr="00ED17E1">
        <w:rPr>
          <w:lang w:eastAsia="en-US"/>
        </w:rPr>
        <w:lastRenderedPageBreak/>
        <w:t xml:space="preserve">As a result, padding is required as </w:t>
      </w:r>
      <w:r w:rsidRPr="00ED17E1">
        <w:rPr>
          <w:i/>
          <w:iCs/>
          <w:lang w:eastAsia="en-US"/>
        </w:rPr>
        <w:t>the</w:t>
      </w:r>
      <w:r w:rsidRPr="00ED17E1">
        <w:rPr>
          <w:lang w:eastAsia="en-US"/>
        </w:rPr>
        <w:t xml:space="preserve"> </w:t>
      </w:r>
      <w:r w:rsidRPr="00ED17E1">
        <w:rPr>
          <w:i/>
          <w:iCs/>
          <w:lang w:eastAsia="en-US"/>
        </w:rPr>
        <w:t>very first step</w:t>
      </w:r>
      <w:r w:rsidRPr="00ED17E1">
        <w:rPr>
          <w:lang w:eastAsia="en-US"/>
        </w:rPr>
        <w:t xml:space="preserve"> to ensure flexibility with future encryption techniques.</w:t>
      </w:r>
    </w:p>
    <w:p w14:paraId="7E47C426" w14:textId="7D22FFB1" w:rsidR="00CE51C0" w:rsidRPr="00CE51C0" w:rsidRDefault="00CE51C0" w:rsidP="00CE51C0">
      <w:pPr>
        <w:rPr>
          <w:lang w:eastAsia="en-US"/>
        </w:rPr>
      </w:pPr>
      <w:r w:rsidRPr="00CE51C0">
        <w:rPr>
          <w:lang w:eastAsia="en-US"/>
        </w:rPr>
        <w:t>PKCS7 calculates the remaining data when the message length is split by the block size (for example, 16 bytes). If the message is not a multiple of the block size, padding bytes are used. For example, if the message is three bytes short, three bytes of 0x03 are added. If the message length is already a multiple of the block size, a complete block of padding with the value 0x10 (</w:t>
      </w:r>
      <w:r w:rsidR="00255879">
        <w:rPr>
          <w:lang w:eastAsia="en-US"/>
        </w:rPr>
        <w:t>standing</w:t>
      </w:r>
      <w:r>
        <w:rPr>
          <w:lang w:eastAsia="en-US"/>
        </w:rPr>
        <w:t xml:space="preserve"> for</w:t>
      </w:r>
      <w:r w:rsidRPr="00CE51C0">
        <w:rPr>
          <w:lang w:eastAsia="en-US"/>
        </w:rPr>
        <w:t xml:space="preserve"> 16 in decimal) is appended. After padding, the message is converted into a series of fixed-length blocks that are suitable for encryption.</w:t>
      </w:r>
    </w:p>
    <w:p w14:paraId="07F07811" w14:textId="76F2BF68" w:rsidR="00CE51C0" w:rsidRDefault="00CE51C0" w:rsidP="00E73E52">
      <w:pPr>
        <w:rPr>
          <w:lang w:eastAsia="en-US"/>
        </w:rPr>
      </w:pPr>
      <w:r w:rsidRPr="00CE51C0">
        <w:rPr>
          <w:lang w:eastAsia="en-US"/>
        </w:rPr>
        <w:t>Bit masking is used to mask and randomize the message even more. In this thesis, a simple type of bit manipulation is used: bit reversal, which reverses each byte in a block at the bit level. This transformation is dependent on the use case or goal of the user</w:t>
      </w:r>
      <w:r w:rsidR="00255879">
        <w:rPr>
          <w:lang w:eastAsia="en-US"/>
        </w:rPr>
        <w:t>; however,</w:t>
      </w:r>
      <w:r w:rsidRPr="00CE51C0">
        <w:rPr>
          <w:lang w:eastAsia="en-US"/>
        </w:rPr>
        <w:t xml:space="preserve"> it is done here as a lightweight technique for improving bit-level randomness before future encryption incorporation.</w:t>
      </w:r>
      <w:r w:rsidRPr="00CE51C0">
        <w:t xml:space="preserve"> </w:t>
      </w:r>
      <w:r w:rsidRPr="00CE51C0">
        <w:rPr>
          <w:lang w:eastAsia="en-US"/>
        </w:rPr>
        <w:t>Bit masking may also be applied after block encoding using algorithms such as AES-128, AES-256, and others.</w:t>
      </w:r>
    </w:p>
    <w:p w14:paraId="2E0D15BD" w14:textId="38ECD836" w:rsidR="008701E7" w:rsidRDefault="008701E7" w:rsidP="00E73E52">
      <w:pPr>
        <w:pStyle w:val="Heading4"/>
        <w:numPr>
          <w:ilvl w:val="0"/>
          <w:numId w:val="22"/>
        </w:numPr>
        <w:ind w:left="1134" w:firstLine="0"/>
        <w:rPr>
          <w:lang w:eastAsia="en-US"/>
        </w:rPr>
      </w:pPr>
      <w:r>
        <w:rPr>
          <w:lang w:eastAsia="en-US"/>
        </w:rPr>
        <w:t>Channel Coding</w:t>
      </w:r>
    </w:p>
    <w:p w14:paraId="1B7417F1" w14:textId="413DFED5" w:rsidR="00D90F6E" w:rsidRPr="00B6176B" w:rsidRDefault="00D90F6E" w:rsidP="00D90F6E">
      <w:pPr>
        <w:rPr>
          <w:b/>
          <w:bCs/>
          <w:lang w:eastAsia="en-US"/>
        </w:rPr>
      </w:pPr>
      <w:r>
        <w:rPr>
          <w:b/>
          <w:bCs/>
          <w:lang w:eastAsia="en-US"/>
        </w:rPr>
        <w:tab/>
      </w:r>
      <w:r w:rsidRPr="00B6176B">
        <w:rPr>
          <w:b/>
          <w:bCs/>
          <w:lang w:eastAsia="en-US"/>
        </w:rPr>
        <w:t xml:space="preserve">Input: </w:t>
      </w:r>
      <w:r w:rsidR="00CE51C0" w:rsidRPr="00CE51C0">
        <w:rPr>
          <w:lang w:eastAsia="en-US"/>
        </w:rPr>
        <w:t>PKCS7 padding and bit masking</w:t>
      </w:r>
      <w:r w:rsidR="00CE51C0">
        <w:rPr>
          <w:lang w:eastAsia="en-US"/>
        </w:rPr>
        <w:t>.</w:t>
      </w:r>
    </w:p>
    <w:p w14:paraId="68CCFF89" w14:textId="11868AA4" w:rsidR="00D90F6E" w:rsidRPr="00D90F6E" w:rsidRDefault="00D90F6E" w:rsidP="00D90F6E">
      <w:pPr>
        <w:rPr>
          <w:lang w:eastAsia="en-US"/>
        </w:rPr>
      </w:pPr>
      <w:r>
        <w:rPr>
          <w:b/>
          <w:bCs/>
          <w:lang w:eastAsia="en-US"/>
        </w:rPr>
        <w:tab/>
      </w:r>
      <w:r w:rsidRPr="00B6176B">
        <w:rPr>
          <w:b/>
          <w:bCs/>
          <w:lang w:eastAsia="en-US"/>
        </w:rPr>
        <w:t xml:space="preserve">Output: </w:t>
      </w:r>
      <w:r w:rsidR="00CE51C0" w:rsidRPr="00CE51C0">
        <w:rPr>
          <w:lang w:eastAsia="en-US"/>
        </w:rPr>
        <w:t>LDPC encoding</w:t>
      </w:r>
      <w:r w:rsidR="00CE51C0">
        <w:rPr>
          <w:lang w:eastAsia="en-US"/>
        </w:rPr>
        <w:t>.</w:t>
      </w:r>
    </w:p>
    <w:p w14:paraId="3471DE00" w14:textId="164515AE" w:rsidR="00B6176B" w:rsidRPr="00B6176B" w:rsidRDefault="00D90F6E" w:rsidP="00B6176B">
      <w:pPr>
        <w:rPr>
          <w:lang w:eastAsia="en-US"/>
        </w:rPr>
      </w:pPr>
      <w:r w:rsidRPr="00D90F6E">
        <w:rPr>
          <w:lang w:eastAsia="en-US"/>
        </w:rPr>
        <w:t xml:space="preserve">Because the encrypted communication is transferred wirelessly, mistakes are unavoidable as a result of external interference. To solve this issue, this thesis applies channel coding, especially the LDPC (Low-Density Parity-Check) method, </w:t>
      </w:r>
      <w:r w:rsidR="00B6176B" w:rsidRPr="00B6176B">
        <w:rPr>
          <w:lang w:eastAsia="en-US"/>
        </w:rPr>
        <w:t>as referenced from Wikipedia</w:t>
      </w:r>
      <w:r>
        <w:rPr>
          <w:lang w:eastAsia="en-US"/>
        </w:rPr>
        <w:t xml:space="preserve"> </w:t>
      </w:r>
      <w:sdt>
        <w:sdtPr>
          <w:rPr>
            <w:lang w:eastAsia="en-US"/>
          </w:rPr>
          <w:id w:val="940115532"/>
          <w:citation/>
        </w:sdtPr>
        <w:sdtContent>
          <w:r>
            <w:rPr>
              <w:lang w:eastAsia="en-US"/>
            </w:rPr>
            <w:fldChar w:fldCharType="begin"/>
          </w:r>
          <w:r>
            <w:rPr>
              <w:lang w:eastAsia="en-US"/>
            </w:rPr>
            <w:instrText xml:space="preserve"> CITATION Wik_LDPC \l 1033 </w:instrText>
          </w:r>
          <w:r>
            <w:rPr>
              <w:lang w:eastAsia="en-US"/>
            </w:rPr>
            <w:fldChar w:fldCharType="separate"/>
          </w:r>
          <w:r w:rsidRPr="00D90F6E">
            <w:rPr>
              <w:noProof/>
              <w:lang w:eastAsia="en-US"/>
            </w:rPr>
            <w:t>[9]</w:t>
          </w:r>
          <w:r>
            <w:rPr>
              <w:lang w:eastAsia="en-US"/>
            </w:rPr>
            <w:fldChar w:fldCharType="end"/>
          </w:r>
        </w:sdtContent>
      </w:sdt>
      <w:r w:rsidR="00B6176B" w:rsidRPr="00B6176B">
        <w:rPr>
          <w:lang w:eastAsia="en-US"/>
        </w:rPr>
        <w:t>.</w:t>
      </w:r>
    </w:p>
    <w:p w14:paraId="0F5E6B76" w14:textId="6F6EB08F" w:rsidR="00B6176B" w:rsidRPr="00B6176B" w:rsidRDefault="00B6176B" w:rsidP="00B6176B">
      <w:pPr>
        <w:rPr>
          <w:lang w:eastAsia="en-US"/>
        </w:rPr>
      </w:pPr>
      <w:r w:rsidRPr="00B6176B">
        <w:rPr>
          <w:lang w:eastAsia="en-US"/>
        </w:rPr>
        <w:t xml:space="preserve">LDPC is a class of error-correcting codes that </w:t>
      </w:r>
      <w:r w:rsidR="00255879">
        <w:rPr>
          <w:lang w:eastAsia="en-US"/>
        </w:rPr>
        <w:t>uses a sparse parity-check matrix, commonly called</w:t>
      </w:r>
      <w:r w:rsidRPr="00B6176B">
        <w:rPr>
          <w:lang w:eastAsia="en-US"/>
        </w:rPr>
        <w:t xml:space="preserve"> H. The structure and properties of matrix H </w:t>
      </w:r>
      <w:r w:rsidR="00255879">
        <w:rPr>
          <w:lang w:eastAsia="en-US"/>
        </w:rPr>
        <w:t>depend</w:t>
      </w:r>
      <w:r w:rsidRPr="00B6176B">
        <w:rPr>
          <w:lang w:eastAsia="en-US"/>
        </w:rPr>
        <w:t xml:space="preserve"> on the </w:t>
      </w:r>
      <w:r w:rsidR="00D90F6E">
        <w:rPr>
          <w:lang w:eastAsia="en-US"/>
        </w:rPr>
        <w:t>type of</w:t>
      </w:r>
      <w:r w:rsidRPr="00B6176B">
        <w:rPr>
          <w:lang w:eastAsia="en-US"/>
        </w:rPr>
        <w:t xml:space="preserve"> LDPC chosen for the application.</w:t>
      </w:r>
    </w:p>
    <w:p w14:paraId="37ACE3FC" w14:textId="165546B5" w:rsidR="00ED17E1" w:rsidRDefault="00255879" w:rsidP="00ED17E1">
      <w:pPr>
        <w:rPr>
          <w:lang w:eastAsia="en-US"/>
        </w:rPr>
      </w:pPr>
      <w:r w:rsidRPr="00255879">
        <w:rPr>
          <w:lang w:eastAsia="en-US"/>
        </w:rPr>
        <w:t>In the implementation of channel coding, LDPC 1/2 adds parity bits to each encoded byte</w:t>
      </w:r>
      <w:r>
        <w:rPr>
          <w:lang w:eastAsia="en-US"/>
        </w:rPr>
        <w:t>;</w:t>
      </w:r>
      <w:r w:rsidRPr="00255879">
        <w:rPr>
          <w:lang w:eastAsia="en-US"/>
        </w:rPr>
        <w:t xml:space="preserve"> using this </w:t>
      </w:r>
      <w:r>
        <w:rPr>
          <w:lang w:eastAsia="en-US"/>
        </w:rPr>
        <w:t>encoding will double</w:t>
      </w:r>
      <w:r w:rsidRPr="00255879">
        <w:rPr>
          <w:lang w:eastAsia="en-US"/>
        </w:rPr>
        <w:t xml:space="preserve"> the length of each block after padding and bit masking. </w:t>
      </w:r>
      <w:r w:rsidR="00B6176B" w:rsidRPr="00B6176B">
        <w:rPr>
          <w:lang w:eastAsia="en-US"/>
        </w:rPr>
        <w:t xml:space="preserve">This enables the calculation of the syndrome during decoding. A correctly received message will produce a zero syndrome vector, indicating that no </w:t>
      </w:r>
      <w:r w:rsidR="00B6176B" w:rsidRPr="00B6176B">
        <w:rPr>
          <w:lang w:eastAsia="en-US"/>
        </w:rPr>
        <w:lastRenderedPageBreak/>
        <w:t xml:space="preserve">errors have been detected. </w:t>
      </w:r>
      <w:r w:rsidR="00ED17E1" w:rsidRPr="00ED17E1">
        <w:rPr>
          <w:lang w:eastAsia="en-US"/>
        </w:rPr>
        <w:t xml:space="preserve">This attribute is critical to LDPC's </w:t>
      </w:r>
      <w:r>
        <w:rPr>
          <w:lang w:eastAsia="en-US"/>
        </w:rPr>
        <w:t>ability</w:t>
      </w:r>
      <w:r w:rsidR="00ED17E1" w:rsidRPr="00ED17E1">
        <w:rPr>
          <w:lang w:eastAsia="en-US"/>
        </w:rPr>
        <w:t xml:space="preserve"> to detect and repair transmission faults quickly.</w:t>
      </w:r>
    </w:p>
    <w:p w14:paraId="7E2C8645" w14:textId="04AE8176" w:rsidR="00ED17E1" w:rsidRDefault="00CE51C0" w:rsidP="00ED17E1">
      <w:pPr>
        <w:pStyle w:val="Heading4"/>
        <w:numPr>
          <w:ilvl w:val="0"/>
          <w:numId w:val="22"/>
        </w:numPr>
        <w:ind w:left="1134" w:firstLine="0"/>
        <w:rPr>
          <w:lang w:eastAsia="en-US"/>
        </w:rPr>
      </w:pPr>
      <w:r>
        <w:rPr>
          <w:lang w:eastAsia="en-US"/>
        </w:rPr>
        <w:t>Spreading</w:t>
      </w:r>
    </w:p>
    <w:p w14:paraId="45CA3726" w14:textId="343FBA76" w:rsidR="00255879" w:rsidRPr="00B6176B" w:rsidRDefault="005F360C" w:rsidP="00255879">
      <w:pPr>
        <w:rPr>
          <w:b/>
          <w:bCs/>
          <w:lang w:eastAsia="en-US"/>
        </w:rPr>
      </w:pPr>
      <w:r>
        <w:rPr>
          <w:b/>
          <w:bCs/>
          <w:lang w:eastAsia="en-US"/>
        </w:rPr>
        <w:tab/>
      </w:r>
      <w:r w:rsidR="00255879" w:rsidRPr="00B6176B">
        <w:rPr>
          <w:b/>
          <w:bCs/>
          <w:lang w:eastAsia="en-US"/>
        </w:rPr>
        <w:t xml:space="preserve">Input: </w:t>
      </w:r>
      <w:r w:rsidRPr="00CE51C0">
        <w:rPr>
          <w:lang w:eastAsia="en-US"/>
        </w:rPr>
        <w:t>LDPC encoding</w:t>
      </w:r>
      <w:r>
        <w:rPr>
          <w:lang w:eastAsia="en-US"/>
        </w:rPr>
        <w:t>.</w:t>
      </w:r>
    </w:p>
    <w:p w14:paraId="2859365B" w14:textId="702863F9" w:rsidR="005F360C" w:rsidRDefault="005F360C" w:rsidP="00255879">
      <w:pPr>
        <w:rPr>
          <w:lang w:eastAsia="en-US"/>
        </w:rPr>
      </w:pPr>
      <w:r>
        <w:rPr>
          <w:b/>
          <w:bCs/>
          <w:lang w:eastAsia="en-US"/>
        </w:rPr>
        <w:tab/>
      </w:r>
      <w:r w:rsidR="00255879" w:rsidRPr="00B6176B">
        <w:rPr>
          <w:b/>
          <w:bCs/>
          <w:lang w:eastAsia="en-US"/>
        </w:rPr>
        <w:t xml:space="preserve">Output: </w:t>
      </w:r>
      <w:r w:rsidR="00255879">
        <w:rPr>
          <w:lang w:eastAsia="en-US"/>
        </w:rPr>
        <w:t>LFSR encoding.</w:t>
      </w:r>
    </w:p>
    <w:p w14:paraId="31181D19" w14:textId="48045EB8" w:rsidR="00B80879" w:rsidRPr="00B80879" w:rsidRDefault="00B80879" w:rsidP="00B80879">
      <w:r w:rsidRPr="00B80879">
        <w:t xml:space="preserve">This process confuses the signal and prevents listening during wireless transmission by producing pseudo-random sequences, which improves communication dependability across wireless channels. As a result, the message becomes more difficult to identify, more difficult </w:t>
      </w:r>
      <w:r>
        <w:t xml:space="preserve">to detect or attack, and stronger when delivered through a </w:t>
      </w:r>
      <w:r w:rsidRPr="00B80879">
        <w:t>harmful environment.</w:t>
      </w:r>
    </w:p>
    <w:p w14:paraId="0521163C" w14:textId="278B84F1" w:rsidR="00B80879" w:rsidRPr="00B80879" w:rsidRDefault="00B80879" w:rsidP="00B80879">
      <w:r w:rsidRPr="00B80879">
        <w:t>In the Spreading</w:t>
      </w:r>
      <w:r>
        <w:t xml:space="preserve"> </w:t>
      </w:r>
      <w:r w:rsidRPr="00B80879">
        <w:t xml:space="preserve">phase, this thesis employs an LFSR (Linear Feedback Shift Register). There are multiple types of LFSR implementations, and more information can be </w:t>
      </w:r>
      <w:r>
        <w:t>found on</w:t>
      </w:r>
      <w:r w:rsidRPr="00B80879">
        <w:t xml:space="preserve"> Wikipedia. Specifically, the thesis uses a Fibonacci-type LFSR </w:t>
      </w:r>
      <w:sdt>
        <w:sdtPr>
          <w:id w:val="1327861004"/>
          <w:citation/>
        </w:sdtPr>
        <w:sdtContent>
          <w:r>
            <w:fldChar w:fldCharType="begin"/>
          </w:r>
          <w:r>
            <w:instrText xml:space="preserve"> CITATION Wek_LFSR \l 1033 </w:instrText>
          </w:r>
          <w:r>
            <w:fldChar w:fldCharType="separate"/>
          </w:r>
          <w:r w:rsidRPr="00B80879">
            <w:rPr>
              <w:noProof/>
            </w:rPr>
            <w:t>[10]</w:t>
          </w:r>
          <w:r>
            <w:fldChar w:fldCharType="end"/>
          </w:r>
        </w:sdtContent>
      </w:sdt>
      <w:r w:rsidRPr="00B80879">
        <w:t>.</w:t>
      </w:r>
    </w:p>
    <w:p w14:paraId="615EC094" w14:textId="5A021E8F" w:rsidR="00B80879" w:rsidRPr="00B80879" w:rsidRDefault="00B80879" w:rsidP="00B80879">
      <w:r w:rsidRPr="00B80879">
        <w:t xml:space="preserve">It is important to note that the input message to the LFSR is the LDPC-encoded message, which has already been doubled in length due to channel coding. Therefore, when applying the LFSR spreading, special attention must be paid to changing the step size and </w:t>
      </w:r>
      <w:r>
        <w:t>ensuring that the default register has an equal number of blocks for each LDPC block</w:t>
      </w:r>
      <w:r w:rsidRPr="00B80879">
        <w:t>.</w:t>
      </w:r>
    </w:p>
    <w:p w14:paraId="28392D43" w14:textId="12F52342" w:rsidR="00584CF8" w:rsidRDefault="00584CF8" w:rsidP="00584CF8">
      <w:pPr>
        <w:pStyle w:val="Heading4"/>
        <w:numPr>
          <w:ilvl w:val="0"/>
          <w:numId w:val="22"/>
        </w:numPr>
        <w:ind w:left="1134" w:firstLine="0"/>
        <w:rPr>
          <w:lang w:eastAsia="en-US"/>
        </w:rPr>
      </w:pPr>
      <w:r w:rsidRPr="00584CF8">
        <w:rPr>
          <w:lang w:eastAsia="en-US"/>
        </w:rPr>
        <w:t>Frame Synchronization</w:t>
      </w:r>
    </w:p>
    <w:p w14:paraId="348A27D3" w14:textId="76A7BF62" w:rsidR="00584CF8" w:rsidRPr="00B6176B" w:rsidRDefault="00584CF8" w:rsidP="00584CF8">
      <w:pPr>
        <w:rPr>
          <w:b/>
          <w:bCs/>
          <w:lang w:eastAsia="en-US"/>
        </w:rPr>
      </w:pPr>
      <w:r>
        <w:rPr>
          <w:b/>
          <w:bCs/>
          <w:lang w:eastAsia="en-US"/>
        </w:rPr>
        <w:tab/>
      </w:r>
      <w:r w:rsidRPr="00B6176B">
        <w:rPr>
          <w:b/>
          <w:bCs/>
          <w:lang w:eastAsia="en-US"/>
        </w:rPr>
        <w:t xml:space="preserve">Input: </w:t>
      </w:r>
      <w:r>
        <w:rPr>
          <w:lang w:eastAsia="en-US"/>
        </w:rPr>
        <w:t>LFSR encoding.</w:t>
      </w:r>
    </w:p>
    <w:p w14:paraId="3326A43E" w14:textId="55A7B1D4" w:rsidR="00584CF8" w:rsidRDefault="00584CF8" w:rsidP="00584CF8">
      <w:pPr>
        <w:rPr>
          <w:lang w:eastAsia="en-US"/>
        </w:rPr>
      </w:pPr>
      <w:r>
        <w:rPr>
          <w:b/>
          <w:bCs/>
          <w:lang w:eastAsia="en-US"/>
        </w:rPr>
        <w:tab/>
      </w:r>
      <w:r w:rsidRPr="00B6176B">
        <w:rPr>
          <w:b/>
          <w:bCs/>
          <w:lang w:eastAsia="en-US"/>
        </w:rPr>
        <w:t xml:space="preserve">Output: </w:t>
      </w:r>
      <w:r>
        <w:rPr>
          <w:lang w:eastAsia="en-US"/>
        </w:rPr>
        <w:t>Frame Sync packing.</w:t>
      </w:r>
    </w:p>
    <w:p w14:paraId="18060EFB" w14:textId="3701F759" w:rsidR="00131CC1" w:rsidRPr="00131CC1" w:rsidRDefault="00131CC1" w:rsidP="00131CC1">
      <w:r w:rsidRPr="00131CC1">
        <w:t xml:space="preserve">After going through the processes of framing, encryption, and spreading, the message becomes significantly </w:t>
      </w:r>
      <w:r>
        <w:t>confused</w:t>
      </w:r>
      <w:r w:rsidRPr="00131CC1">
        <w:t xml:space="preserve">, making it difficult for </w:t>
      </w:r>
      <w:r>
        <w:t xml:space="preserve">the </w:t>
      </w:r>
      <w:r w:rsidRPr="00131CC1">
        <w:t>receiver to identify the beginning or structure of the transmission. Therefore, as the final step, two header bytes (0xEB and 0x90) are added after LFSR encoding.</w:t>
      </w:r>
    </w:p>
    <w:p w14:paraId="3B79830F" w14:textId="20559BC4" w:rsidR="00131CC1" w:rsidRPr="00131CC1" w:rsidRDefault="00131CC1" w:rsidP="00131CC1">
      <w:r>
        <w:t xml:space="preserve">These specific bytes were chosen because 0xEB and 0x90 are commonly detectable in wireless environments. They frequently appear in the radio spectrum, making them reliable markers. By adding these two bytes at the beginning of the final </w:t>
      </w:r>
      <w:r>
        <w:lastRenderedPageBreak/>
        <w:t>message, the receiver can more easily synchronize and detect the start of a valid transmission.</w:t>
      </w:r>
    </w:p>
    <w:p w14:paraId="40169E24" w14:textId="651F4DBE" w:rsidR="00131CC1" w:rsidRDefault="00131CC1" w:rsidP="00131CC1">
      <w:pPr>
        <w:pStyle w:val="Heading4"/>
        <w:rPr>
          <w:lang w:eastAsia="en-US"/>
        </w:rPr>
      </w:pPr>
      <w:r w:rsidRPr="00131CC1">
        <w:rPr>
          <w:lang w:eastAsia="en-US"/>
        </w:rPr>
        <w:t xml:space="preserve">Wireless </w:t>
      </w:r>
      <w:r>
        <w:rPr>
          <w:lang w:eastAsia="en-US"/>
        </w:rPr>
        <w:t>T</w:t>
      </w:r>
      <w:r w:rsidRPr="00131CC1">
        <w:rPr>
          <w:lang w:eastAsia="en-US"/>
        </w:rPr>
        <w:t>ransmission</w:t>
      </w:r>
    </w:p>
    <w:p w14:paraId="0DB0B1F5" w14:textId="77777777" w:rsidR="004B535E" w:rsidRPr="004B535E" w:rsidRDefault="004B535E" w:rsidP="004B535E">
      <w:pPr>
        <w:rPr>
          <w:lang w:eastAsia="en-US"/>
        </w:rPr>
      </w:pPr>
      <w:r w:rsidRPr="004B535E">
        <w:rPr>
          <w:lang w:eastAsia="en-US"/>
        </w:rPr>
        <w:t>Before implementing this stage, it is necessary to introduce the HC-12 wireless module. The module must be properly configured before use, which can be done using Hercules, a serial communication tool that allows access to COM ports.</w:t>
      </w:r>
    </w:p>
    <w:p w14:paraId="4EA7B083" w14:textId="21A86912" w:rsidR="004B535E" w:rsidRPr="004B535E" w:rsidRDefault="004B535E" w:rsidP="004B535E">
      <w:pPr>
        <w:rPr>
          <w:lang w:eastAsia="en-US"/>
        </w:rPr>
      </w:pPr>
      <w:r w:rsidRPr="004B535E">
        <w:rPr>
          <w:lang w:eastAsia="en-US"/>
        </w:rPr>
        <w:t xml:space="preserve">To interface with the HC-12, a USB to UART converter (RS232 to TTL mode) is used. This mode allows access to both the TX (transmit) and RX (receive) pins, enabling full-duplex communication. After the STM32 encrypts the message, it sends the message </w:t>
      </w:r>
      <w:r>
        <w:rPr>
          <w:lang w:eastAsia="en-US"/>
        </w:rPr>
        <w:t>through</w:t>
      </w:r>
      <w:r w:rsidRPr="004B535E">
        <w:rPr>
          <w:lang w:eastAsia="en-US"/>
        </w:rPr>
        <w:t xml:space="preserve"> USB UART to the Hercules terminal. If the message is received correctly, the first step in the transmission process is complete.</w:t>
      </w:r>
    </w:p>
    <w:p w14:paraId="122B6763" w14:textId="50A78693" w:rsidR="004B535E" w:rsidRPr="004B535E" w:rsidRDefault="004B535E" w:rsidP="004B535E">
      <w:pPr>
        <w:rPr>
          <w:lang w:eastAsia="en-US"/>
        </w:rPr>
      </w:pPr>
      <w:r w:rsidRPr="004B535E">
        <w:rPr>
          <w:lang w:eastAsia="en-US"/>
        </w:rPr>
        <w:t xml:space="preserve">The next step is to configure the HC-12 module. This module features a SET pin, which enables configuration mode when pulled LOW. According to </w:t>
      </w:r>
      <w:r>
        <w:rPr>
          <w:lang w:eastAsia="en-US"/>
        </w:rPr>
        <w:t xml:space="preserve">the </w:t>
      </w:r>
      <w:r w:rsidRPr="004B535E">
        <w:rPr>
          <w:lang w:eastAsia="en-US"/>
        </w:rPr>
        <w:t xml:space="preserve">documentation </w:t>
      </w:r>
      <w:sdt>
        <w:sdtPr>
          <w:rPr>
            <w:lang w:eastAsia="en-US"/>
          </w:rPr>
          <w:id w:val="1688560465"/>
          <w:citation/>
        </w:sdtPr>
        <w:sdtContent>
          <w:r>
            <w:rPr>
              <w:lang w:eastAsia="en-US"/>
            </w:rPr>
            <w:fldChar w:fldCharType="begin"/>
          </w:r>
          <w:r>
            <w:rPr>
              <w:lang w:eastAsia="en-US"/>
            </w:rPr>
            <w:instrText xml:space="preserve"> CITATION HSh \l 1033 </w:instrText>
          </w:r>
          <w:r>
            <w:rPr>
              <w:lang w:eastAsia="en-US"/>
            </w:rPr>
            <w:fldChar w:fldCharType="separate"/>
          </w:r>
          <w:r w:rsidRPr="0055531F">
            <w:rPr>
              <w:noProof/>
              <w:lang w:eastAsia="en-US"/>
            </w:rPr>
            <w:t>[11]</w:t>
          </w:r>
          <w:r>
            <w:rPr>
              <w:lang w:eastAsia="en-US"/>
            </w:rPr>
            <w:fldChar w:fldCharType="end"/>
          </w:r>
        </w:sdtContent>
      </w:sdt>
      <w:r w:rsidRPr="004B535E">
        <w:rPr>
          <w:lang w:eastAsia="en-US"/>
        </w:rPr>
        <w:t>, enabling the SET pin places the module in default mode with the following parameters:</w:t>
      </w:r>
    </w:p>
    <w:p w14:paraId="2629F39E" w14:textId="1B187AB3" w:rsidR="004B535E" w:rsidRPr="004B535E" w:rsidRDefault="004B535E" w:rsidP="004B535E">
      <w:pPr>
        <w:numPr>
          <w:ilvl w:val="0"/>
          <w:numId w:val="24"/>
        </w:numPr>
        <w:rPr>
          <w:lang w:eastAsia="en-US"/>
        </w:rPr>
      </w:pPr>
      <w:r w:rsidRPr="004B535E">
        <w:rPr>
          <w:lang w:eastAsia="en-US"/>
        </w:rPr>
        <w:t>Baud rate: 9600</w:t>
      </w:r>
      <w:r>
        <w:rPr>
          <w:lang w:eastAsia="en-US"/>
        </w:rPr>
        <w:t>.</w:t>
      </w:r>
    </w:p>
    <w:p w14:paraId="3273C625" w14:textId="1527E34C" w:rsidR="004B535E" w:rsidRPr="004B535E" w:rsidRDefault="004B535E" w:rsidP="004B535E">
      <w:pPr>
        <w:numPr>
          <w:ilvl w:val="0"/>
          <w:numId w:val="24"/>
        </w:numPr>
        <w:rPr>
          <w:lang w:eastAsia="en-US"/>
        </w:rPr>
      </w:pPr>
      <w:r w:rsidRPr="004B535E">
        <w:rPr>
          <w:lang w:eastAsia="en-US"/>
        </w:rPr>
        <w:t>Stop bits: 1</w:t>
      </w:r>
      <w:r>
        <w:rPr>
          <w:lang w:eastAsia="en-US"/>
        </w:rPr>
        <w:t>.</w:t>
      </w:r>
    </w:p>
    <w:p w14:paraId="1E8559CD" w14:textId="36478BEA" w:rsidR="004B535E" w:rsidRPr="004B535E" w:rsidRDefault="004B535E" w:rsidP="004B535E">
      <w:pPr>
        <w:numPr>
          <w:ilvl w:val="0"/>
          <w:numId w:val="24"/>
        </w:numPr>
        <w:rPr>
          <w:lang w:eastAsia="en-US"/>
        </w:rPr>
      </w:pPr>
      <w:r w:rsidRPr="004B535E">
        <w:rPr>
          <w:lang w:eastAsia="en-US"/>
        </w:rPr>
        <w:t>Parity: None</w:t>
      </w:r>
      <w:r>
        <w:rPr>
          <w:lang w:eastAsia="en-US"/>
        </w:rPr>
        <w:t>.</w:t>
      </w:r>
    </w:p>
    <w:p w14:paraId="7CD2D793" w14:textId="3DF3395B" w:rsidR="004B535E" w:rsidRPr="004B535E" w:rsidRDefault="004B535E" w:rsidP="004B535E">
      <w:pPr>
        <w:rPr>
          <w:lang w:eastAsia="en-US"/>
        </w:rPr>
      </w:pPr>
      <w:r w:rsidRPr="004B535E">
        <w:rPr>
          <w:lang w:eastAsia="en-US"/>
        </w:rPr>
        <w:t xml:space="preserve">To reconfigure the module, the AT command is used to verify </w:t>
      </w:r>
      <w:r>
        <w:rPr>
          <w:lang w:eastAsia="en-US"/>
        </w:rPr>
        <w:t xml:space="preserve">the </w:t>
      </w:r>
      <w:r w:rsidRPr="004B535E">
        <w:rPr>
          <w:lang w:eastAsia="en-US"/>
        </w:rPr>
        <w:t xml:space="preserve">connection (a response of </w:t>
      </w:r>
      <w:r>
        <w:rPr>
          <w:lang w:eastAsia="en-US"/>
        </w:rPr>
        <w:t>“</w:t>
      </w:r>
      <w:r w:rsidRPr="004B535E">
        <w:rPr>
          <w:lang w:eastAsia="en-US"/>
        </w:rPr>
        <w:t>OK</w:t>
      </w:r>
      <w:r>
        <w:rPr>
          <w:lang w:eastAsia="en-US"/>
        </w:rPr>
        <w:t>”</w:t>
      </w:r>
      <w:r w:rsidRPr="004B535E">
        <w:rPr>
          <w:lang w:eastAsia="en-US"/>
        </w:rPr>
        <w:t xml:space="preserve"> confirms). From there, configuration can be performed using the following AT commands:</w:t>
      </w:r>
    </w:p>
    <w:p w14:paraId="3FA514E5" w14:textId="36EC1CC5" w:rsidR="004B535E" w:rsidRPr="004B535E" w:rsidRDefault="004B535E" w:rsidP="004B535E">
      <w:pPr>
        <w:numPr>
          <w:ilvl w:val="0"/>
          <w:numId w:val="25"/>
        </w:numPr>
        <w:rPr>
          <w:lang w:eastAsia="en-US"/>
        </w:rPr>
      </w:pPr>
      <w:r w:rsidRPr="004B535E">
        <w:rPr>
          <w:lang w:eastAsia="en-US"/>
        </w:rPr>
        <w:t>AT+Bxxx: Set baud rate</w:t>
      </w:r>
      <w:r>
        <w:rPr>
          <w:lang w:eastAsia="en-US"/>
        </w:rPr>
        <w:t>.</w:t>
      </w:r>
    </w:p>
    <w:p w14:paraId="3B1F5DA6" w14:textId="71CF5769" w:rsidR="004B535E" w:rsidRPr="004B535E" w:rsidRDefault="004B535E" w:rsidP="004B535E">
      <w:pPr>
        <w:numPr>
          <w:ilvl w:val="0"/>
          <w:numId w:val="25"/>
        </w:numPr>
        <w:rPr>
          <w:lang w:eastAsia="en-US"/>
        </w:rPr>
      </w:pPr>
      <w:r w:rsidRPr="004B535E">
        <w:rPr>
          <w:lang w:eastAsia="en-US"/>
        </w:rPr>
        <w:t>AT+Cxxx: Set channel</w:t>
      </w:r>
      <w:r>
        <w:rPr>
          <w:lang w:eastAsia="en-US"/>
        </w:rPr>
        <w:t>.</w:t>
      </w:r>
    </w:p>
    <w:p w14:paraId="3D587595" w14:textId="3A595B52" w:rsidR="004B535E" w:rsidRPr="004B535E" w:rsidRDefault="004B535E" w:rsidP="004B535E">
      <w:pPr>
        <w:numPr>
          <w:ilvl w:val="0"/>
          <w:numId w:val="25"/>
        </w:numPr>
        <w:rPr>
          <w:lang w:eastAsia="en-US"/>
        </w:rPr>
      </w:pPr>
      <w:r w:rsidRPr="004B535E">
        <w:rPr>
          <w:lang w:eastAsia="en-US"/>
        </w:rPr>
        <w:t>AT+Axxx: Set address</w:t>
      </w:r>
      <w:r>
        <w:rPr>
          <w:lang w:eastAsia="en-US"/>
        </w:rPr>
        <w:t>.</w:t>
      </w:r>
    </w:p>
    <w:p w14:paraId="05A3AB86" w14:textId="2F985C49" w:rsidR="004B535E" w:rsidRPr="004B535E" w:rsidRDefault="004B535E" w:rsidP="004B535E">
      <w:pPr>
        <w:rPr>
          <w:lang w:eastAsia="en-US"/>
        </w:rPr>
      </w:pPr>
      <w:r>
        <w:rPr>
          <w:lang w:eastAsia="en-US"/>
        </w:rPr>
        <w:t>An</w:t>
      </w:r>
      <w:r w:rsidRPr="004B535E">
        <w:rPr>
          <w:lang w:eastAsia="en-US"/>
        </w:rPr>
        <w:t xml:space="preserve"> </w:t>
      </w:r>
      <w:r>
        <w:rPr>
          <w:lang w:eastAsia="en-US"/>
        </w:rPr>
        <w:t>important</w:t>
      </w:r>
      <w:r w:rsidRPr="004B535E">
        <w:rPr>
          <w:lang w:eastAsia="en-US"/>
        </w:rPr>
        <w:t xml:space="preserve"> requirement is that the baud rate of both the transmitter and receiver HC-12 modules must match. In this thesis, the chosen baud rate is 115200 for high-speed transmission. Therefore, the STM32 UART interface must also be configured to 115200 </w:t>
      </w:r>
      <w:r>
        <w:rPr>
          <w:lang w:eastAsia="en-US"/>
        </w:rPr>
        <w:t>through</w:t>
      </w:r>
      <w:r w:rsidRPr="004B535E">
        <w:rPr>
          <w:lang w:eastAsia="en-US"/>
        </w:rPr>
        <w:t xml:space="preserve"> STM32CubeMX.</w:t>
      </w:r>
    </w:p>
    <w:p w14:paraId="72F7F7B6" w14:textId="6D872A2C" w:rsidR="004B535E" w:rsidRPr="004B535E" w:rsidRDefault="004B535E" w:rsidP="004B535E">
      <w:pPr>
        <w:rPr>
          <w:lang w:eastAsia="en-US"/>
        </w:rPr>
      </w:pPr>
      <w:r w:rsidRPr="004B535E">
        <w:rPr>
          <w:lang w:eastAsia="en-US"/>
        </w:rPr>
        <w:lastRenderedPageBreak/>
        <w:t>In addition to the baud rate, the wireless channel (AT+Cxxx) must be the same on both sides to ensure communication.</w:t>
      </w:r>
    </w:p>
    <w:p w14:paraId="78E0A41C" w14:textId="0E32C4A9" w:rsidR="00D85645" w:rsidRPr="00E73E52" w:rsidRDefault="004B535E" w:rsidP="00E73E52">
      <w:pPr>
        <w:rPr>
          <w:lang w:eastAsia="en-US"/>
        </w:rPr>
      </w:pPr>
      <w:r w:rsidRPr="004B535E">
        <w:rPr>
          <w:lang w:eastAsia="en-US"/>
        </w:rPr>
        <w:t>As mentioned in the Encoding Message section, modulation lies within the wireless transmission layer. In this case, the HC-12 module already handles modulation through its integrated RF circuitry. Therefore, after the message (in hexadecimal format) is transmitted to HC-12 through the TX pin (GPIOA Pin A9)</w:t>
      </w:r>
      <w:r>
        <w:rPr>
          <w:lang w:eastAsia="en-US"/>
        </w:rPr>
        <w:t xml:space="preserve"> - </w:t>
      </w:r>
      <w:r w:rsidRPr="004B535E">
        <w:rPr>
          <w:lang w:eastAsia="en-US"/>
        </w:rPr>
        <w:t>as configured in STM32CubeMX</w:t>
      </w:r>
      <w:r>
        <w:rPr>
          <w:lang w:eastAsia="en-US"/>
        </w:rPr>
        <w:t xml:space="preserve"> - </w:t>
      </w:r>
      <w:r w:rsidRPr="004B535E">
        <w:rPr>
          <w:lang w:eastAsia="en-US"/>
        </w:rPr>
        <w:t>the wireless transmission process is considered complete.</w:t>
      </w:r>
    </w:p>
    <w:p w14:paraId="1F2B0B02" w14:textId="04D1C85A" w:rsidR="002A1BE8" w:rsidRDefault="002A1BE8" w:rsidP="002A1BE8">
      <w:pPr>
        <w:pStyle w:val="Heading3"/>
      </w:pPr>
      <w:bookmarkStart w:id="68" w:name="_Ref155786054"/>
      <w:bookmarkEnd w:id="63"/>
      <w:bookmarkEnd w:id="64"/>
      <w:r>
        <w:t>Software at the Central Processing Unit</w:t>
      </w:r>
    </w:p>
    <w:p w14:paraId="6053E62C" w14:textId="5DA8D318" w:rsidR="0000413F" w:rsidRDefault="0000413F" w:rsidP="0000413F">
      <w:pPr>
        <w:pStyle w:val="Heading4"/>
        <w:rPr>
          <w:lang w:eastAsia="en-US"/>
        </w:rPr>
      </w:pPr>
      <w:r w:rsidRPr="00131CC1">
        <w:rPr>
          <w:lang w:eastAsia="en-US"/>
        </w:rPr>
        <w:t xml:space="preserve">Wireless </w:t>
      </w:r>
      <w:r>
        <w:rPr>
          <w:lang w:eastAsia="en-US"/>
        </w:rPr>
        <w:t>Receiver</w:t>
      </w:r>
    </w:p>
    <w:p w14:paraId="0364B40C" w14:textId="77777777" w:rsidR="0000413F" w:rsidRDefault="0000413F" w:rsidP="0000413F">
      <w:pPr>
        <w:rPr>
          <w:lang w:eastAsia="en-US"/>
        </w:rPr>
      </w:pPr>
      <w:r>
        <w:rPr>
          <w:lang w:eastAsia="en-US"/>
        </w:rPr>
        <w:t>Trước tiên về cài đặt thì bên khối thu các thông số về AT đã được nêu rõ trong Wirelesss Trnassmisstion rồi. Sau khi bản tin được gửi qua vô tuyến bên khối thu của Centrall Processing Unit sẽ nhận dữ liệu. Dữ liệu sẽ hợp lệ khi bên khối phát bắt được 2 byte đầu là 0xEB và 0x90.</w:t>
      </w:r>
    </w:p>
    <w:p w14:paraId="4E29E537" w14:textId="691C6C09" w:rsidR="0000413F" w:rsidRDefault="0000413F" w:rsidP="0000413F">
      <w:pPr>
        <w:pStyle w:val="Heading4"/>
        <w:rPr>
          <w:lang w:eastAsia="en-US"/>
        </w:rPr>
      </w:pPr>
      <w:r>
        <w:rPr>
          <w:lang w:eastAsia="en-US"/>
        </w:rPr>
        <w:t xml:space="preserve"> Decoding Message</w:t>
      </w:r>
    </w:p>
    <w:p w14:paraId="2ADAD701" w14:textId="5438DA12" w:rsidR="0000413F" w:rsidRDefault="0000413F" w:rsidP="0000413F">
      <w:pPr>
        <w:pStyle w:val="Heading4"/>
        <w:numPr>
          <w:ilvl w:val="1"/>
          <w:numId w:val="24"/>
        </w:numPr>
        <w:rPr>
          <w:lang w:eastAsia="en-US"/>
        </w:rPr>
      </w:pPr>
      <w:r w:rsidRPr="00584CF8">
        <w:rPr>
          <w:lang w:eastAsia="en-US"/>
        </w:rPr>
        <w:t>Frame Synchronization</w:t>
      </w:r>
      <w:r>
        <w:rPr>
          <w:lang w:eastAsia="en-US"/>
        </w:rPr>
        <w:t xml:space="preserve"> Decode</w:t>
      </w:r>
    </w:p>
    <w:p w14:paraId="2876FB96" w14:textId="2F4CF8F6" w:rsidR="0000413F" w:rsidRPr="00B6176B" w:rsidRDefault="0000413F" w:rsidP="0000413F">
      <w:pPr>
        <w:rPr>
          <w:b/>
          <w:bCs/>
          <w:lang w:eastAsia="en-US"/>
        </w:rPr>
      </w:pPr>
      <w:r>
        <w:rPr>
          <w:b/>
          <w:bCs/>
          <w:lang w:eastAsia="en-US"/>
        </w:rPr>
        <w:tab/>
      </w:r>
      <w:r w:rsidRPr="00B6176B">
        <w:rPr>
          <w:b/>
          <w:bCs/>
          <w:lang w:eastAsia="en-US"/>
        </w:rPr>
        <w:t xml:space="preserve">Input: </w:t>
      </w:r>
      <w:r>
        <w:rPr>
          <w:lang w:eastAsia="en-US"/>
        </w:rPr>
        <w:t>Frame Sync packing.</w:t>
      </w:r>
    </w:p>
    <w:p w14:paraId="779E6223" w14:textId="3E7DA2A0" w:rsidR="0000413F" w:rsidRDefault="0000413F" w:rsidP="0000413F">
      <w:pPr>
        <w:rPr>
          <w:lang w:eastAsia="en-US"/>
        </w:rPr>
      </w:pPr>
      <w:r>
        <w:rPr>
          <w:b/>
          <w:bCs/>
          <w:lang w:eastAsia="en-US"/>
        </w:rPr>
        <w:tab/>
      </w:r>
      <w:r w:rsidRPr="00B6176B">
        <w:rPr>
          <w:b/>
          <w:bCs/>
          <w:lang w:eastAsia="en-US"/>
        </w:rPr>
        <w:t xml:space="preserve">Output: </w:t>
      </w:r>
      <w:r>
        <w:rPr>
          <w:lang w:eastAsia="en-US"/>
        </w:rPr>
        <w:t>Message unpack Frame Sync</w:t>
      </w:r>
    </w:p>
    <w:p w14:paraId="1227BED8" w14:textId="77777777" w:rsidR="0000413F" w:rsidRPr="00131CC1" w:rsidRDefault="0000413F" w:rsidP="0000413F">
      <w:r w:rsidRPr="00131CC1">
        <w:t xml:space="preserve">After going through the processes of framing, encryption, and spreading, the message becomes significantly </w:t>
      </w:r>
      <w:r>
        <w:t>confused</w:t>
      </w:r>
      <w:r w:rsidRPr="00131CC1">
        <w:t xml:space="preserve">, making it difficult for </w:t>
      </w:r>
      <w:r>
        <w:t xml:space="preserve">the </w:t>
      </w:r>
      <w:r w:rsidRPr="00131CC1">
        <w:t>receiver to identify the beginning or structure of the transmission. Therefore, as the final step, two header bytes (0xEB and 0x90) are added after LFSR encoding.</w:t>
      </w:r>
    </w:p>
    <w:p w14:paraId="38631CFF" w14:textId="03390598" w:rsidR="0000413F" w:rsidRDefault="0000413F" w:rsidP="0000413F"/>
    <w:p w14:paraId="47EC3542" w14:textId="77777777" w:rsidR="009507DF" w:rsidRDefault="009507DF" w:rsidP="0000413F"/>
    <w:p w14:paraId="385B71E0" w14:textId="77777777" w:rsidR="009507DF" w:rsidRDefault="009507DF" w:rsidP="0000413F"/>
    <w:p w14:paraId="6F4370B4" w14:textId="77777777" w:rsidR="009507DF" w:rsidRDefault="009507DF" w:rsidP="0000413F"/>
    <w:p w14:paraId="4CBE26F3" w14:textId="2E851C18" w:rsidR="0000413F" w:rsidRDefault="0000413F" w:rsidP="0000413F">
      <w:r>
        <w:t>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8E38EF">
        <w:rPr>
          <w:b/>
          <w:bCs/>
        </w:rPr>
        <w:t>Error! Reference source not found.</w:t>
      </w:r>
      <w:r>
        <w:fldChar w:fldCharType="end"/>
      </w:r>
      <w:r w:rsidRPr="006278A8">
        <w:t>. The values of these two vectors for pixel I(x,y) were calculated using, which takes into account the values of the four surrounding pixels I(x+1,y), I(x-1,y), I(x,y+1), and I(x,y-1).</w:t>
      </w:r>
    </w:p>
    <w:p w14:paraId="35E91018" w14:textId="77777777" w:rsidR="0000413F" w:rsidRDefault="0000413F" w:rsidP="0000413F">
      <w:pPr>
        <w:jc w:val="center"/>
      </w:pPr>
      <w:r w:rsidRPr="007C36F8">
        <w:rPr>
          <w:noProof/>
          <w:lang w:val="fr-FR" w:eastAsia="fr-FR"/>
        </w:rPr>
        <w:drawing>
          <wp:inline distT="0" distB="0" distL="0" distR="0" wp14:anchorId="24FEAEF2" wp14:editId="598A3CC0">
            <wp:extent cx="3723325" cy="3325091"/>
            <wp:effectExtent l="0" t="0" r="0" b="0"/>
            <wp:docPr id="1801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38"/>
                    <a:stretch>
                      <a:fillRect/>
                    </a:stretch>
                  </pic:blipFill>
                  <pic:spPr>
                    <a:xfrm>
                      <a:off x="0" y="0"/>
                      <a:ext cx="3764832" cy="3362158"/>
                    </a:xfrm>
                    <a:prstGeom prst="rect">
                      <a:avLst/>
                    </a:prstGeom>
                  </pic:spPr>
                </pic:pic>
              </a:graphicData>
            </a:graphic>
          </wp:inline>
        </w:drawing>
      </w:r>
    </w:p>
    <w:p w14:paraId="491B3E10" w14:textId="7BC56F28" w:rsidR="0000413F" w:rsidRDefault="0000413F" w:rsidP="0000413F">
      <w:pPr>
        <w:pStyle w:val="Caption"/>
      </w:pPr>
      <w:r>
        <w:t xml:space="preserve">Figure </w:t>
      </w:r>
      <w:r>
        <w:rPr>
          <w:noProof/>
        </w:rPr>
        <w:fldChar w:fldCharType="begin"/>
      </w:r>
      <w:r>
        <w:rPr>
          <w:noProof/>
        </w:rPr>
        <w:instrText xml:space="preserve"> SEQ Figure \* ARABIC </w:instrText>
      </w:r>
      <w:r>
        <w:rPr>
          <w:noProof/>
        </w:rPr>
        <w:fldChar w:fldCharType="separate"/>
      </w:r>
      <w:r w:rsidR="008E38EF">
        <w:rPr>
          <w:noProof/>
        </w:rPr>
        <w:t>14</w:t>
      </w:r>
      <w:r>
        <w:rPr>
          <w:noProof/>
        </w:rPr>
        <w:fldChar w:fldCharType="end"/>
      </w:r>
      <w:r>
        <w:t xml:space="preserve"> - </w:t>
      </w:r>
      <w:r w:rsidRPr="007C36F8">
        <w:t xml:space="preserve">Decomposition </w:t>
      </w:r>
      <w:r>
        <w:t xml:space="preserve">of </w:t>
      </w:r>
      <w:r w:rsidRPr="007C36F8">
        <w:t xml:space="preserve">a vector into </w:t>
      </w:r>
      <w:r>
        <w:t xml:space="preserve">the </w:t>
      </w:r>
      <w:r w:rsidRPr="007C36F8">
        <w:t>form of two vectors</w:t>
      </w:r>
      <w:sdt>
        <w:sdtPr>
          <w:id w:val="1163431650"/>
          <w:citation/>
        </w:sdtPr>
        <w:sdtContent>
          <w:r>
            <w:fldChar w:fldCharType="begin"/>
          </w:r>
          <w:r>
            <w:instrText xml:space="preserve"> CITATION HoH17 \l 1033 </w:instrText>
          </w:r>
          <w:r>
            <w:fldChar w:fldCharType="separate"/>
          </w:r>
          <w:r>
            <w:rPr>
              <w:noProof/>
            </w:rPr>
            <w:t xml:space="preserve"> </w:t>
          </w:r>
          <w:r w:rsidRPr="00A7206B">
            <w:rPr>
              <w:noProof/>
            </w:rPr>
            <w:t>[18]</w:t>
          </w:r>
          <w:r>
            <w:fldChar w:fldCharType="end"/>
          </w:r>
        </w:sdtContent>
      </w:sdt>
      <w:r>
        <w:t>.</w:t>
      </w:r>
    </w:p>
    <w:p w14:paraId="3528C162" w14:textId="77777777" w:rsidR="0000413F" w:rsidRDefault="0000413F" w:rsidP="0000413F">
      <w:r>
        <w:t>T</w:t>
      </w:r>
      <w:r w:rsidRPr="0000664C">
        <w:t>wo magnitudes are the solutions of the two equations</w:t>
      </w:r>
      <w:r>
        <w:t>:</w:t>
      </w:r>
    </w:p>
    <w:p w14:paraId="778F90B5" w14:textId="77777777" w:rsidR="0000413F" w:rsidRPr="00D43CF4" w:rsidRDefault="0000413F" w:rsidP="0000413F">
      <w:pPr>
        <w:ind w:firstLine="0"/>
        <w:jc w:val="center"/>
        <w:rPr>
          <w:lang w:eastAsia="en-US"/>
        </w:rPr>
      </w:pPr>
      <w:r>
        <w:rPr>
          <w:lang w:eastAsia="en-US"/>
        </w:rPr>
        <w:object w:dxaOrig="8475" w:dyaOrig="794" w14:anchorId="689FDF49">
          <v:shape id="_x0000_i1027" type="#_x0000_t75" style="width:424.5pt;height:39.5pt" o:ole="">
            <v:imagedata r:id="rId39" o:title=""/>
          </v:shape>
          <o:OLEObject Type="Embed" ProgID="Word.Document.12" ShapeID="_x0000_i1027" DrawAspect="Content" ObjectID="_1811936464" r:id="rId40">
            <o:FieldCodes>\s</o:FieldCodes>
          </o:OLEObject>
        </w:object>
      </w:r>
    </w:p>
    <w:p w14:paraId="59AF743A" w14:textId="77777777" w:rsidR="0000413F" w:rsidRDefault="0000413F" w:rsidP="0000413F">
      <w:r>
        <w:tab/>
      </w:r>
      <w:r w:rsidRPr="00EA38B3">
        <w:t>This thesis uses this technique to improve the HOG-SVM algorithm and decrease the number of calculations needed to process each sliding window.</w:t>
      </w:r>
    </w:p>
    <w:p w14:paraId="3B0AB44E" w14:textId="77777777" w:rsidR="0000413F" w:rsidRDefault="0000413F" w:rsidP="0000413F">
      <w:r w:rsidRPr="003E5DFD">
        <w:t>real-time applications with power constraints.</w:t>
      </w:r>
    </w:p>
    <w:p w14:paraId="24B3E902" w14:textId="77777777" w:rsidR="0000413F" w:rsidRPr="00F87B9B" w:rsidRDefault="0000413F" w:rsidP="0000413F">
      <w:pPr>
        <w:rPr>
          <w:lang w:eastAsia="en-US"/>
        </w:rPr>
      </w:pPr>
      <w:r w:rsidRPr="00F87B9B">
        <w:rPr>
          <w:lang w:eastAsia="en-US"/>
        </w:rPr>
        <w:t xml:space="preserve">As </w:t>
      </w:r>
      <w:r>
        <w:rPr>
          <w:lang w:eastAsia="en-US"/>
        </w:rPr>
        <w:t>mentioned 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p w14:paraId="5B53C343" w14:textId="77777777" w:rsidR="002A1BE8" w:rsidRDefault="002A1BE8" w:rsidP="00C13B37"/>
    <w:p w14:paraId="60EEB5D1" w14:textId="77777777" w:rsidR="0000413F" w:rsidRDefault="0000413F" w:rsidP="00C13B37"/>
    <w:p w14:paraId="6F003AB2" w14:textId="77777777" w:rsidR="0000413F" w:rsidRDefault="0000413F" w:rsidP="00C13B37"/>
    <w:p w14:paraId="70258A2D" w14:textId="77777777" w:rsidR="0000413F" w:rsidRDefault="0000413F" w:rsidP="00C13B37"/>
    <w:p w14:paraId="64BD79ED" w14:textId="77777777" w:rsidR="002A1BE8" w:rsidRDefault="002A1BE8" w:rsidP="00C13B37"/>
    <w:p w14:paraId="70CE17A0" w14:textId="77777777" w:rsidR="002A1BE8" w:rsidRDefault="002A1BE8" w:rsidP="00C13B37"/>
    <w:p w14:paraId="21E42B14" w14:textId="53FB7541"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0342BB41" w:rsidR="00C13B37" w:rsidRDefault="00C13B37" w:rsidP="00C13B37">
      <w:pPr>
        <w:pStyle w:val="Caption"/>
        <w:keepNext/>
      </w:pPr>
      <w:bookmarkStart w:id="69" w:name="_Ref155681277"/>
      <w:bookmarkStart w:id="70" w:name="_Ref155681269"/>
      <w:r>
        <w:t xml:space="preserve">Algorithm </w:t>
      </w:r>
      <w:r>
        <w:rPr>
          <w:noProof/>
        </w:rPr>
        <w:fldChar w:fldCharType="begin"/>
      </w:r>
      <w:r>
        <w:rPr>
          <w:noProof/>
        </w:rPr>
        <w:instrText xml:space="preserve"> SEQ Algorithm \* ARABIC </w:instrText>
      </w:r>
      <w:r>
        <w:rPr>
          <w:noProof/>
        </w:rPr>
        <w:fldChar w:fldCharType="separate"/>
      </w:r>
      <w:r w:rsidR="008E38EF">
        <w:rPr>
          <w:noProof/>
        </w:rPr>
        <w:t>1</w:t>
      </w:r>
      <w:r>
        <w:rPr>
          <w:noProof/>
        </w:rPr>
        <w:fldChar w:fldCharType="end"/>
      </w:r>
      <w:bookmarkEnd w:id="69"/>
      <w:r>
        <w:t xml:space="preserve"> – Gradient calculation</w:t>
      </w:r>
      <w:bookmarkEnd w:id="70"/>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21DC24AE" w:rsidR="00C13B37" w:rsidRDefault="00C13B37" w:rsidP="00C13B37">
      <w:pPr>
        <w:pStyle w:val="Caption"/>
        <w:keepNext/>
      </w:pPr>
      <w:bookmarkStart w:id="71" w:name="_Ref155787159"/>
      <w:r>
        <w:t xml:space="preserve">Algorithm </w:t>
      </w:r>
      <w:r>
        <w:rPr>
          <w:noProof/>
        </w:rPr>
        <w:fldChar w:fldCharType="begin"/>
      </w:r>
      <w:r>
        <w:rPr>
          <w:noProof/>
        </w:rPr>
        <w:instrText xml:space="preserve"> SEQ Algorithm \* ARABIC </w:instrText>
      </w:r>
      <w:r>
        <w:rPr>
          <w:noProof/>
        </w:rPr>
        <w:fldChar w:fldCharType="separate"/>
      </w:r>
      <w:r w:rsidR="008E38EF">
        <w:rPr>
          <w:noProof/>
        </w:rPr>
        <w:t>2</w:t>
      </w:r>
      <w:r>
        <w:rPr>
          <w:noProof/>
        </w:rPr>
        <w:fldChar w:fldCharType="end"/>
      </w:r>
      <w:bookmarkEnd w:id="71"/>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72" w:name="_Ref156035839"/>
      <w:bookmarkEnd w:id="26"/>
      <w:bookmarkEnd w:id="68"/>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52C1AB0B" w14:textId="77777777" w:rsidR="0000413F" w:rsidRDefault="0000413F" w:rsidP="0000413F">
      <w:pPr>
        <w:pStyle w:val="Heading2"/>
      </w:pPr>
      <w:bookmarkStart w:id="73" w:name="_Ref156740912"/>
      <w:bookmarkStart w:id="74" w:name="_Toc201223794"/>
    </w:p>
    <w:p w14:paraId="099029CE" w14:textId="3B374793" w:rsidR="00516C4A" w:rsidRDefault="00516C4A" w:rsidP="00516C4A">
      <w:pPr>
        <w:pStyle w:val="Heading2"/>
      </w:pPr>
      <w:r w:rsidRPr="00BC4839">
        <w:t>Conclusion</w:t>
      </w:r>
      <w:r>
        <w:t>s</w:t>
      </w:r>
      <w:bookmarkEnd w:id="72"/>
      <w:bookmarkEnd w:id="73"/>
      <w:bookmarkEnd w:id="74"/>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75" w:name="_Toc201223795"/>
      <w:r>
        <w:lastRenderedPageBreak/>
        <w:t>Implementation</w:t>
      </w:r>
      <w:r w:rsidR="0084243C">
        <w:t xml:space="preserve"> and</w:t>
      </w:r>
      <w:r>
        <w:t xml:space="preserve"> Evaluations</w:t>
      </w:r>
      <w:bookmarkEnd w:id="75"/>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76" w:name="_Ref156281639"/>
      <w:bookmarkStart w:id="77" w:name="_Toc201223796"/>
      <w:r>
        <w:t>Experiment setup environment</w:t>
      </w:r>
      <w:bookmarkEnd w:id="76"/>
      <w:bookmarkEnd w:id="77"/>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78" w:name="_Toc201223797"/>
      <w:r w:rsidRPr="00132433">
        <w:t>Mean Average Precision</w:t>
      </w:r>
      <w:bookmarkEnd w:id="78"/>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79" w:name="_Hlk157323977"/>
      <w:r w:rsidRPr="00BC1E49">
        <w:rPr>
          <w:lang w:eastAsia="en-US"/>
        </w:rPr>
        <w:t xml:space="preserve">Average </w:t>
      </w:r>
      <w:bookmarkEnd w:id="79"/>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80" w:name="_MON_1767299285"/>
    <w:bookmarkEnd w:id="80"/>
    <w:p w14:paraId="33BED5B2" w14:textId="6141F23E" w:rsidR="008C7DC2" w:rsidRDefault="00EC188F" w:rsidP="008C7DC2">
      <w:pPr>
        <w:jc w:val="center"/>
        <w:rPr>
          <w:lang w:eastAsia="en-US"/>
        </w:rPr>
      </w:pPr>
      <w:r>
        <w:rPr>
          <w:lang w:eastAsia="en-US"/>
        </w:rPr>
        <w:object w:dxaOrig="5400" w:dyaOrig="922" w14:anchorId="051B2232">
          <v:shape id="_x0000_i1028" type="#_x0000_t75" style="width:270.5pt;height:47pt" o:ole="">
            <v:imagedata r:id="rId41" o:title=""/>
          </v:shape>
          <o:OLEObject Type="Embed" ProgID="Word.Document.12" ShapeID="_x0000_i1028" DrawAspect="Content" ObjectID="_1811936465" r:id="rId42">
            <o:FieldCodes>\s</o:FieldCodes>
          </o:OLEObject>
        </w:object>
      </w:r>
    </w:p>
    <w:p w14:paraId="5FB1E575" w14:textId="077F2519" w:rsidR="00132433" w:rsidRDefault="00132433" w:rsidP="008C7DC2">
      <w:pPr>
        <w:pStyle w:val="Heading3"/>
      </w:pPr>
      <w:bookmarkStart w:id="81" w:name="_Toc201223798"/>
      <w:r>
        <w:t xml:space="preserve">Frame </w:t>
      </w:r>
      <w:r w:rsidR="009C1CB7">
        <w:t>rate</w:t>
      </w:r>
      <w:bookmarkEnd w:id="81"/>
    </w:p>
    <w:p w14:paraId="4DAAE72A" w14:textId="77777777" w:rsidR="00B509C6" w:rsidRDefault="00B509C6" w:rsidP="0007515A">
      <w:bookmarkStart w:id="82"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83" w:name="_Ref156741536"/>
      <w:bookmarkStart w:id="84" w:name="_Toc201223799"/>
      <w:r>
        <w:t>Experimental results</w:t>
      </w:r>
      <w:bookmarkEnd w:id="82"/>
      <w:bookmarkEnd w:id="83"/>
      <w:bookmarkEnd w:id="84"/>
    </w:p>
    <w:p w14:paraId="340D206A" w14:textId="0F5447B5" w:rsidR="00550C48" w:rsidRDefault="00AC1847" w:rsidP="00550C48">
      <w:pPr>
        <w:pStyle w:val="Heading3"/>
      </w:pPr>
      <w:bookmarkStart w:id="85"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85"/>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86" w:name="_Toc200984203"/>
      <w:r>
        <w:t>-S2L</w:t>
      </w:r>
      <w:r w:rsidR="00211695">
        <w:t>.</w:t>
      </w:r>
      <w:bookmarkEnd w:id="86"/>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87" w:name="_Toc200984204"/>
      <w:r w:rsidRPr="004B415C">
        <w:t>and m</w:t>
      </w:r>
      <w:r w:rsidR="00FC4589">
        <w:t>AP</w:t>
      </w:r>
      <w:r w:rsidRPr="004B415C">
        <w:t xml:space="preserve"> graphs per frame</w:t>
      </w:r>
      <w:r w:rsidR="006374CA">
        <w:t xml:space="preserve"> </w:t>
      </w:r>
      <w:r w:rsidR="00FC4589">
        <w:t>of input PETS209-S2L</w:t>
      </w:r>
      <w:r w:rsidR="00211695">
        <w:t>.</w:t>
      </w:r>
      <w:bookmarkEnd w:id="87"/>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88"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88"/>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89" w:name="_Toc200984206"/>
    </w:p>
    <w:p w14:paraId="5502EB93" w14:textId="4D1D5D59" w:rsidR="00F742D6" w:rsidRPr="00F742D6" w:rsidRDefault="00211695" w:rsidP="00211695">
      <w:pPr>
        <w:pStyle w:val="Caption"/>
        <w:ind w:firstLine="0"/>
      </w:pPr>
      <w:r>
        <w:t>.</w:t>
      </w:r>
      <w:bookmarkEnd w:id="89"/>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90"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90"/>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91" w:name="_Toc200984207"/>
    </w:p>
    <w:p w14:paraId="5C950B8D" w14:textId="230D671E" w:rsidR="005A7E92" w:rsidRPr="005A7E92" w:rsidRDefault="008E25B5" w:rsidP="008E25B5">
      <w:pPr>
        <w:pStyle w:val="Caption"/>
      </w:pPr>
      <w:r>
        <w:t>TUD-Campus</w:t>
      </w:r>
      <w:r w:rsidR="00211695">
        <w:t>.</w:t>
      </w:r>
      <w:bookmarkEnd w:id="91"/>
    </w:p>
    <w:p w14:paraId="4C49E239" w14:textId="1D28CE4A" w:rsidR="007A1BEC" w:rsidRDefault="007A1BEC" w:rsidP="007A1BEC">
      <w:pPr>
        <w:pStyle w:val="Heading4"/>
        <w:rPr>
          <w:lang w:eastAsia="en-US"/>
        </w:rPr>
      </w:pPr>
      <w:r>
        <w:rPr>
          <w:lang w:eastAsia="en-US"/>
        </w:rPr>
        <w:t>Result</w:t>
      </w:r>
      <w:r w:rsidR="003E1246">
        <w:rPr>
          <w:lang w:eastAsia="en-US"/>
        </w:rPr>
        <w:t>s</w:t>
      </w:r>
    </w:p>
    <w:p w14:paraId="064FA4C4" w14:textId="7E2BA99E" w:rsidR="00B509C6" w:rsidRDefault="003E1246" w:rsidP="00B509C6">
      <w:r>
        <w:rPr>
          <w:lang w:eastAsia="en-US"/>
        </w:rPr>
        <w:t xml:space="preserve">In the </w:t>
      </w:r>
      <w:bookmarkStart w:id="92" w:name="_Toc200984208"/>
    </w:p>
    <w:p w14:paraId="546F9C3F" w14:textId="2476A53C" w:rsidR="001C6FE7" w:rsidRPr="001C6FE7" w:rsidRDefault="00780D80" w:rsidP="00D701B6">
      <w:pPr>
        <w:pStyle w:val="Caption"/>
      </w:pPr>
      <w:r>
        <w:lastRenderedPageBreak/>
        <w:t>D-Campus</w:t>
      </w:r>
      <w:r w:rsidR="00211695">
        <w:t>.</w:t>
      </w:r>
      <w:bookmarkEnd w:id="92"/>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93"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94" w:name="_Ref156281670"/>
      <w:bookmarkStart w:id="95" w:name="_Toc201223803"/>
      <w:bookmarkEnd w:id="93"/>
      <w:r>
        <w:t>Conclusions</w:t>
      </w:r>
      <w:bookmarkEnd w:id="94"/>
      <w:bookmarkEnd w:id="95"/>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96" w:name="_Toc201223804"/>
      <w:r>
        <w:t>Conclusion</w:t>
      </w:r>
      <w:r w:rsidR="004E025C">
        <w:t>s</w:t>
      </w:r>
      <w:r>
        <w:t xml:space="preserve"> and </w:t>
      </w:r>
      <w:r w:rsidR="000410FC">
        <w:t>P</w:t>
      </w:r>
      <w:r w:rsidR="008564B9">
        <w:t>erspective</w:t>
      </w:r>
      <w:bookmarkEnd w:id="96"/>
    </w:p>
    <w:p w14:paraId="5E023E4A" w14:textId="095C5938" w:rsidR="00917A25" w:rsidRDefault="00917A25" w:rsidP="00942596">
      <w:r>
        <w:br w:type="page"/>
      </w:r>
    </w:p>
    <w:bookmarkStart w:id="97" w:name="_Toc201223805" w:displacedByCustomXml="next"/>
    <w:bookmarkStart w:id="98" w:name="_Hlk151819318" w:displacedByCustomXml="next"/>
    <w:bookmarkStart w:id="99"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7"/>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98" w:displacedByCustomXml="next"/>
      </w:sdtContent>
    </w:sdt>
    <w:bookmarkEnd w:id="99" w:displacedByCustomXml="prev"/>
    <w:sectPr w:rsidR="00A01021" w:rsidRPr="00330296" w:rsidSect="00C61EAA">
      <w:footerReference w:type="default" r:id="rId4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D2481" w14:textId="77777777" w:rsidR="00202933" w:rsidRPr="008D1F06" w:rsidRDefault="00202933" w:rsidP="00D86631">
      <w:pPr>
        <w:spacing w:after="0" w:line="240" w:lineRule="auto"/>
      </w:pPr>
      <w:r w:rsidRPr="008D1F06">
        <w:separator/>
      </w:r>
    </w:p>
  </w:endnote>
  <w:endnote w:type="continuationSeparator" w:id="0">
    <w:p w14:paraId="23157E7C" w14:textId="77777777" w:rsidR="00202933" w:rsidRPr="008D1F06" w:rsidRDefault="00202933"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A5F65" w14:textId="77777777" w:rsidR="00202933" w:rsidRPr="008D1F06" w:rsidRDefault="00202933" w:rsidP="00D86631">
      <w:pPr>
        <w:spacing w:after="0" w:line="240" w:lineRule="auto"/>
      </w:pPr>
      <w:r w:rsidRPr="008D1F06">
        <w:separator/>
      </w:r>
    </w:p>
  </w:footnote>
  <w:footnote w:type="continuationSeparator" w:id="0">
    <w:p w14:paraId="3EFF649F" w14:textId="77777777" w:rsidR="00202933" w:rsidRPr="008D1F06" w:rsidRDefault="00202933"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3"/>
  </w:num>
  <w:num w:numId="2" w16cid:durableId="594285436">
    <w:abstractNumId w:val="7"/>
  </w:num>
  <w:num w:numId="3" w16cid:durableId="1035807147">
    <w:abstractNumId w:val="5"/>
  </w:num>
  <w:num w:numId="4" w16cid:durableId="514686436">
    <w:abstractNumId w:val="0"/>
  </w:num>
  <w:num w:numId="5" w16cid:durableId="868221103">
    <w:abstractNumId w:val="6"/>
  </w:num>
  <w:num w:numId="6" w16cid:durableId="1226527035">
    <w:abstractNumId w:val="12"/>
  </w:num>
  <w:num w:numId="7" w16cid:durableId="1806270380">
    <w:abstractNumId w:val="4"/>
  </w:num>
  <w:num w:numId="8" w16cid:durableId="2067029190">
    <w:abstractNumId w:val="14"/>
  </w:num>
  <w:num w:numId="9" w16cid:durableId="10554733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1"/>
  </w:num>
  <w:num w:numId="16" w16cid:durableId="2120755546">
    <w:abstractNumId w:val="2"/>
  </w:num>
  <w:num w:numId="17" w16cid:durableId="891425949">
    <w:abstractNumId w:val="18"/>
  </w:num>
  <w:num w:numId="18" w16cid:durableId="812214900">
    <w:abstractNumId w:val="17"/>
  </w:num>
  <w:num w:numId="19" w16cid:durableId="496651235">
    <w:abstractNumId w:val="9"/>
  </w:num>
  <w:num w:numId="20" w16cid:durableId="1801144658">
    <w:abstractNumId w:val="10"/>
  </w:num>
  <w:num w:numId="21" w16cid:durableId="1001349343">
    <w:abstractNumId w:val="3"/>
  </w:num>
  <w:num w:numId="22" w16cid:durableId="160127819">
    <w:abstractNumId w:val="8"/>
  </w:num>
  <w:num w:numId="23" w16cid:durableId="1702048802">
    <w:abstractNumId w:val="1"/>
  </w:num>
  <w:num w:numId="24" w16cid:durableId="216668797">
    <w:abstractNumId w:val="15"/>
  </w:num>
  <w:num w:numId="25" w16cid:durableId="109405891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A4"/>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3A58"/>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82C"/>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113A"/>
    <w:rsid w:val="00A12102"/>
    <w:rsid w:val="00A1395D"/>
    <w:rsid w:val="00A13C25"/>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059"/>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5645"/>
    <w:rsid w:val="00D86152"/>
    <w:rsid w:val="00D86494"/>
    <w:rsid w:val="00D86631"/>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00413F"/>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emf"/><Relationship Id="rId42"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package" Target="embeddings/Microsoft_Word_Document1.doc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package" Target="embeddings/Microsoft_Word_Document.docx"/><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20</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12</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21</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22</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24</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25</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16</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13</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14</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15</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26</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17</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19</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18</b:RefOrder>
  </b:Source>
  <b:Source>
    <b:Tag>Non</b:Tag>
    <b:SourceType>InternetSite</b:SourceType>
    <b:Guid>{EE7E776F-DE37-4911-B681-470CC6C8CEEA}</b:Guid>
    <b:URL>https://learnopencv.com/non-maximum-suppression-theory-and-implementation-in-pytorch/</b:URL>
    <b:RefOrder>27</b:RefOrder>
  </b:Source>
  <b:Source>
    <b:Tag>IOU</b:Tag>
    <b:SourceType>InternetSite</b:SourceType>
    <b:Guid>{0DD17B27-182A-4C02-B686-60D58E47754E}</b:Guid>
    <b:URL>https://www.v7labs.com/blog/mean-average-precision</b:URL>
    <b:RefOrder>28</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29</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30</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31</b:RefOrder>
  </b:Source>
  <b:Source>
    <b:Tag>Man</b:Tag>
    <b:SourceType>InternetSite</b:SourceType>
    <b:Guid>{2D399AD1-4AD9-4A65-A41A-F20068671400}</b:Guid>
    <b:Title>ManualMachine</b:Title>
    <b:ProductionCompany>Honeywell Home</b:ProductionCompany>
    <b:URL>https://digitalassets.resideo.com/damroot/Original/10002/L_5809SSD_D.pdf</b:URL>
    <b:RefOrder>8</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32</b:RefOrder>
  </b:Source>
  <b:Source>
    <b:Tag>htt</b:Tag>
    <b:SourceType>InternetSite</b:SourceType>
    <b:Guid>{65D242AF-5D5B-4BB3-9D45-4071BD5447F4}</b:Guid>
    <b:URL>https://www.socketxp.com/iot-remote-monitoring</b:URL>
    <b:RefOrder>33</b:RefOrder>
  </b:Source>
  <b:Source>
    <b:Tag>Wik_LDPC</b:Tag>
    <b:SourceType>InternetSite</b:SourceType>
    <b:Guid>{6E025FE2-0248-4445-833F-E14D2D9F71A0}</b:Guid>
    <b:Title>Wikipedia</b:Title>
    <b:URL>https://en.wikipedia.org/wiki/Low-density_parity-check_code</b:URL>
    <b:RefOrder>9</b:RefOrder>
  </b:Source>
  <b:Source>
    <b:Tag>Wek_LFSR</b:Tag>
    <b:SourceType>InternetSite</b:SourceType>
    <b:Guid>{4F9D2804-E900-4AA9-BA91-307883CAE91A}</b:Guid>
    <b:Title>Wekapedia</b:Title>
    <b:URL>https://en.wikipedia.org/wiki/Linear-feedback_shift_register</b:URL>
    <b:RefOrder>10</b:RefOrder>
  </b:Source>
  <b:Source>
    <b:Tag>HSh</b:Tag>
    <b:SourceType>InternetSite</b:SourceType>
    <b:Guid>{5C1DCEF8-C593-47F9-892F-681E299241A6}</b:Guid>
    <b:Title>HShop</b:Title>
    <b:URL>https://hshop.vn/mach-thu-phat-rf-uart-si4463-433mhzkhoang-coch-1km</b:URL>
    <b:RefOrder>11</b:RefOrder>
  </b:Source>
</b:Sources>
</file>

<file path=customXml/itemProps1.xml><?xml version="1.0" encoding="utf-8"?>
<ds:datastoreItem xmlns:ds="http://schemas.openxmlformats.org/officeDocument/2006/customXml" ds:itemID="{55CDD1FE-7828-4C43-857D-E84004EDA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24125</TotalTime>
  <Pages>1</Pages>
  <Words>7629</Words>
  <Characters>42113</Characters>
  <Application>Microsoft Office Word</Application>
  <DocSecurity>0</DocSecurity>
  <Lines>1002</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420</cp:revision>
  <cp:lastPrinted>2025-06-20T07:54:00Z</cp:lastPrinted>
  <dcterms:created xsi:type="dcterms:W3CDTF">2024-01-07T14:46:00Z</dcterms:created>
  <dcterms:modified xsi:type="dcterms:W3CDTF">2025-06-20T07:54:00Z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