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rial" w:hAnsi="Arial" w:eastAsia="Arial"/>
          <w:b/>
          <w:color w:val="374151"/>
          <w:sz w:val="28"/>
        </w:rPr>
        <w:t>TRƯỜNG PTDTNT THPT ĐAM SAN</w:t>
      </w:r>
    </w:p>
    <w:p>
      <w:pPr>
        <w:spacing w:before="1100"/>
        <w:jc w:val="center"/>
      </w:pPr>
      <w:r>
        <w:rPr>
          <w:rFonts w:ascii="Arial" w:hAnsi="Arial" w:eastAsia="Arial"/>
          <w:b/>
          <w:color w:val="15487A"/>
          <w:sz w:val="38"/>
        </w:rPr>
        <w:t>ĐẶC TẢ HỆ THỐNG</w:t>
      </w:r>
    </w:p>
    <w:p>
      <w:pPr>
        <w:jc w:val="center"/>
      </w:pPr>
      <w:r>
        <w:rPr>
          <w:rFonts w:ascii="Arial" w:hAnsi="Arial" w:eastAsia="Arial"/>
          <w:b/>
          <w:color w:val="15487A"/>
          <w:sz w:val="46"/>
        </w:rPr>
        <w:t>BÁO GIẢNG VÀ THỐNG KÊ TIẾT DẠY TỰ ĐỘNG</w:t>
      </w:r>
    </w:p>
    <w:p>
      <w:pPr>
        <w:spacing w:before="320"/>
        <w:jc w:val="center"/>
      </w:pPr>
      <w:r>
        <w:rPr>
          <w:rFonts w:ascii="Arial" w:hAnsi="Arial" w:eastAsia="Arial"/>
          <w:i/>
          <w:color w:val="4B5563"/>
          <w:sz w:val="22"/>
        </w:rPr>
        <w:t>PHƯƠNG ÁN B - VPS, NODE.JS VÀ POSTGRESQL</w:t>
      </w:r>
    </w:p>
    <w:tbl>
      <w:tblPr>
        <w:tblStyle w:val="TableGrid"/>
        <w:tblW w:type="auto" w:w="0"/>
        <w:jc w:val="center"/>
        <w:tblLayout w:type="fixed"/>
        <w:tblLook w:firstColumn="1" w:firstRow="1" w:lastColumn="0" w:lastRow="0" w:noHBand="0" w:noVBand="1" w:val="04A0"/>
      </w:tblPr>
      <w:tblGrid>
        <w:gridCol w:w="2835"/>
        <w:gridCol w:w="5386"/>
      </w:tblGrid>
      <w:tr>
        <w:trPr>
          <w:cantSplit/>
          <w:tblHeader w:val="true"/>
        </w:trPr>
        <w:tc>
          <w:tcPr>
            <w:tcW w:type="dxa" w:w="4933"/>
            <w:tcMar>
              <w:top w:w="70" w:type="dxa"/>
              <w:start w:w="80" w:type="dxa"/>
              <w:bottom w:w="70" w:type="dxa"/>
              <w:end w:w="80" w:type="dxa"/>
            </w:tcMar>
            <w:shd w:fill="15487A"/>
            <w:vAlign w:val="center"/>
          </w:tcPr>
          <w:p>
            <w:pPr>
              <w:keepLines/>
              <w:spacing w:after="0" w:before="0" w:line="240" w:lineRule="auto"/>
            </w:pPr>
            <w:r>
              <w:rPr>
                <w:rFonts w:ascii="Arial" w:hAnsi="Arial" w:eastAsia="Arial"/>
                <w:b/>
                <w:color w:val="FFFFFF"/>
                <w:sz w:val="20"/>
              </w:rPr>
              <w:t>Trạng thái tài liệu</w:t>
            </w:r>
          </w:p>
        </w:tc>
        <w:tc>
          <w:tcPr>
            <w:tcW w:type="dxa" w:w="4933"/>
            <w:tcMar>
              <w:top w:w="70" w:type="dxa"/>
              <w:start w:w="80" w:type="dxa"/>
              <w:bottom w:w="70" w:type="dxa"/>
              <w:end w:w="80" w:type="dxa"/>
            </w:tcMar>
            <w:shd w:fill="15487A"/>
            <w:vAlign w:val="center"/>
          </w:tcPr>
          <w:p>
            <w:pPr>
              <w:pStyle w:val="TableText"/>
              <w:keepLines/>
              <w:spacing w:after="0" w:before="0" w:line="240" w:lineRule="auto"/>
            </w:pPr>
            <w:r>
              <w:rPr>
                <w:rFonts w:ascii="Arial" w:hAnsi="Arial"/>
                <w:b/>
                <w:color w:val="FFFFFF"/>
                <w:sz w:val="20"/>
              </w:rPr>
            </w:r>
            <w:r>
              <w:rPr>
                <w:rFonts w:ascii="Arial" w:hAnsi="Arial"/>
                <w:b/>
                <w:color w:val="FFFFFF"/>
                <w:sz w:val="20"/>
              </w:rPr>
              <w:t>Bản hoàn thiện phương án B trình Ban Giám hiệu lựa chọn và phê duyệt</w:t>
            </w:r>
          </w:p>
        </w:tc>
      </w:tr>
      <w:tr>
        <w:trPr>
          <w:cantSplit/>
        </w:trPr>
        <w:tc>
          <w:tcPr>
            <w:tcW w:type="dxa" w:w="4933"/>
            <w:tcMar>
              <w:top w:w="70" w:type="dxa"/>
              <w:start w:w="80" w:type="dxa"/>
              <w:bottom w:w="70" w:type="dxa"/>
              <w:end w:w="80" w:type="dxa"/>
            </w:tcMar>
            <w:shd w:fill="DCEAF7"/>
            <w:vAlign w:val="center"/>
          </w:tcPr>
          <w:p>
            <w:pPr>
              <w:keepLines/>
              <w:spacing w:after="0" w:before="0" w:line="240" w:lineRule="auto"/>
            </w:pPr>
            <w:r>
              <w:rPr>
                <w:rFonts w:ascii="Arial" w:hAnsi="Arial" w:eastAsia="Arial"/>
                <w:b/>
                <w:color w:val="15487A"/>
                <w:sz w:val="19"/>
              </w:rPr>
              <w:t>Phiên bản</w:t>
            </w:r>
          </w:p>
        </w:tc>
        <w:tc>
          <w:tcPr>
            <w:tcW w:type="dxa" w:w="4933"/>
            <w:tcMar>
              <w:top w:w="70" w:type="dxa"/>
              <w:start w:w="80" w:type="dxa"/>
              <w:bottom w:w="70" w:type="dxa"/>
              <w:end w:w="80" w:type="dxa"/>
            </w:tcMar>
            <w:shd w:fill="FFFFFF"/>
            <w:vAlign w:val="center"/>
          </w:tcPr>
          <w:p>
            <w:r/>
            <w:r>
              <w:rPr>
                <w:b w:val="0"/>
              </w:rPr>
              <w:t>1.2-B - bổ sung mô hình AI chủ động/thụ động, kiểm soát quyền, hạn mức và chi phí</w:t>
            </w:r>
          </w:p>
        </w:tc>
      </w:tr>
      <w:tr>
        <w:trPr>
          <w:cantSplit/>
        </w:trPr>
        <w:tc>
          <w:tcPr>
            <w:tcW w:type="dxa" w:w="4933"/>
            <w:tcMar>
              <w:top w:w="70" w:type="dxa"/>
              <w:start w:w="80" w:type="dxa"/>
              <w:bottom w:w="70" w:type="dxa"/>
              <w:end w:w="80" w:type="dxa"/>
            </w:tcMar>
            <w:shd w:fill="DCEAF7"/>
            <w:vAlign w:val="center"/>
          </w:tcPr>
          <w:p>
            <w:pPr>
              <w:keepLines/>
              <w:spacing w:after="0" w:before="0" w:line="240" w:lineRule="auto"/>
            </w:pPr>
            <w:r>
              <w:rPr>
                <w:rFonts w:ascii="Arial" w:hAnsi="Arial" w:eastAsia="Arial"/>
                <w:b/>
                <w:color w:val="15487A"/>
                <w:sz w:val="19"/>
              </w:rPr>
              <w:t>Ngày lập</w:t>
            </w:r>
          </w:p>
        </w:tc>
        <w:tc>
          <w:tcPr>
            <w:tcW w:type="dxa" w:w="4933"/>
            <w:tcMar>
              <w:top w:w="70" w:type="dxa"/>
              <w:start w:w="80" w:type="dxa"/>
              <w:bottom w:w="70" w:type="dxa"/>
              <w:end w:w="80" w:type="dxa"/>
            </w:tcMar>
            <w:shd w:fill="FFFFFF"/>
            <w:vAlign w:val="center"/>
          </w:tcPr>
          <w:p>
            <w:r/>
            <w:r>
              <w:rPr>
                <w:b w:val="0"/>
              </w:rPr>
              <w:t>28/07/2026</w:t>
            </w:r>
          </w:p>
        </w:tc>
      </w:tr>
      <w:tr>
        <w:trPr>
          <w:cantSplit/>
        </w:trPr>
        <w:tc>
          <w:tcPr>
            <w:tcW w:type="dxa" w:w="4933"/>
            <w:tcMar>
              <w:top w:w="70" w:type="dxa"/>
              <w:start w:w="80" w:type="dxa"/>
              <w:bottom w:w="70" w:type="dxa"/>
              <w:end w:w="80" w:type="dxa"/>
            </w:tcMar>
            <w:shd w:fill="DCEAF7"/>
            <w:vAlign w:val="center"/>
          </w:tcPr>
          <w:p>
            <w:pPr>
              <w:keepLines/>
              <w:spacing w:after="0" w:before="0" w:line="240" w:lineRule="auto"/>
            </w:pPr>
            <w:r>
              <w:rPr>
                <w:rFonts w:ascii="Arial" w:hAnsi="Arial" w:eastAsia="Arial"/>
                <w:b/>
                <w:color w:val="15487A"/>
                <w:sz w:val="19"/>
              </w:rPr>
              <w:t>Phạm vi</w:t>
            </w:r>
          </w:p>
        </w:tc>
        <w:tc>
          <w:tcPr>
            <w:tcW w:type="dxa" w:w="4933"/>
            <w:tcMar>
              <w:top w:w="70" w:type="dxa"/>
              <w:start w:w="80" w:type="dxa"/>
              <w:bottom w:w="70" w:type="dxa"/>
              <w:end w:w="80" w:type="dxa"/>
            </w:tcMar>
            <w:shd w:fill="FFFFFF"/>
            <w:vAlign w:val="center"/>
          </w:tcPr>
          <w:p>
            <w:pPr>
              <w:keepLines/>
              <w:spacing w:after="0" w:before="0" w:line="240" w:lineRule="auto"/>
            </w:pPr>
            <w:r>
              <w:rPr>
                <w:rFonts w:ascii="Arial" w:hAnsi="Arial" w:eastAsia="Arial"/>
                <w:b w:val="0"/>
                <w:color w:val="1F2937"/>
                <w:sz w:val="19"/>
              </w:rPr>
              <w:t>Frontend/PWA, backend Node.js và PostgreSQL trên VPS; Nginx reverse proxy; Web Push</w:t>
            </w:r>
          </w:p>
        </w:tc>
      </w:tr>
    </w:tbl>
    <w:p>
      <w:pPr>
        <w:spacing w:before="1100"/>
        <w:jc w:val="center"/>
      </w:pPr>
      <w:r>
        <w:rPr>
          <w:rFonts w:ascii="Arial" w:hAnsi="Arial" w:eastAsia="Arial"/>
          <w:i/>
          <w:color w:val="4B5563"/>
          <w:sz w:val="21"/>
        </w:rPr>
        <w:t>Tài liệu là căn cứ thống nhất yêu cầu trước khi triển khai mã nguồn.</w:t>
      </w:r>
    </w:p>
    <w:p>
      <w:pPr>
        <w:pStyle w:val="Heading1"/>
        <w:keepNext/>
        <w:pageBreakBefore/>
      </w:pPr>
      <w:r>
        <w:t>KIỂM SOÁT TÀI LIỆU</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Mục</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Tên tài liệu</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Đặc tả hệ thống Báo giảng và thống kê tiết dạy tự động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Tên ứng dụng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Báo giảng và thống kê tiết dạy tự động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Đơn vị sử dụng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Trường PTDTNT THPT Đam San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Mục đích</w:t>
            </w:r>
          </w:p>
        </w:tc>
        <w:tc>
          <w:tcPr>
            <w:tcW w:type="dxa" w:w="7370"/>
            <w:tcMar>
              <w:top w:w="70" w:type="dxa"/>
              <w:start w:w="80" w:type="dxa"/>
              <w:bottom w:w="70" w:type="dxa"/>
              <w:end w:w="80" w:type="dxa"/>
            </w:tcMar>
            <w:vAlign w:val="center"/>
          </w:tcPr>
          <w:p>
            <w:pPr>
              <w:pStyle w:val="TableText"/>
              <w:keepLines/>
              <w:spacing w:after="0"/>
            </w:pPr>
            <w:r>
              <w:rPr>
                <w:sz w:val="18"/>
              </w:rPr>
            </w:r>
            <w:r>
              <w:rPr>
                <w:b w:val="0"/>
                <w:sz w:val="18"/>
              </w:rPr>
              <w:t>Trình Ban Giám hiệu lựa chọn/phê duyệt phương án và làm căn cứ triển khai theo phase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Nền tảng dự kiến</w:t>
            </w:r>
          </w:p>
        </w:tc>
        <w:tc>
          <w:tcPr>
            <w:tcW w:type="dxa" w:w="7370"/>
            <w:tcMar>
              <w:top w:w="70" w:type="dxa"/>
              <w:start w:w="80" w:type="dxa"/>
              <w:bottom w:w="70" w:type="dxa"/>
              <w:end w:w="80" w:type="dxa"/>
            </w:tcMar>
            <w:vAlign w:val="center"/>
          </w:tcPr>
          <w:p>
            <w:pPr>
              <w:pStyle w:val="TableText"/>
              <w:keepLines/>
              <w:spacing w:after="0"/>
            </w:pPr>
            <w:r>
              <w:rPr>
                <w:sz w:val="18"/>
              </w:rPr>
            </w:r>
            <w:r>
              <w:rPr>
                <w:b w:val="0"/>
                <w:sz w:val="18"/>
              </w:rPr>
              <w:t>React/Vite, backend TypeScript, PostgreSQL 17, Prisma Migrate, Nginx/VPS, Web Push, GitHub Actions và kiểm thử local-first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Nguyên tắc vận hành</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Dữ liệu động, cấu hình hóa tối đa, truy vết đầy đủ, không làm tăng gánh nặng nhập liệu cho giáo viên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8"/>
              </w:rPr>
              <w:t>Tài liệu giao diện đầu vào</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8"/>
              </w:rPr>
              <w:t>Prototype demo.html được kế thừa về luồng nghiệp vụ; giao diện production loại bỏ đăng nhập giả, đổi role và dữ liệu tĩnh.</w:t>
            </w:r>
          </w:p>
        </w:tc>
      </w:tr>
      <w:tr>
        <w:trPr>
          <w:cantSplit/>
        </w:trPr>
        <w:tc>
          <w:tcPr>
            <w:tcW w:type="dxa" w:w="4933"/>
            <w:vAlign w:val="center"/>
          </w:tcPr>
          <w:p>
            <w:pPr>
              <w:keepLines/>
              <w:spacing w:after="0"/>
            </w:pPr>
            <w:r>
              <w:rPr>
                <w:sz w:val="18"/>
              </w:rPr>
              <w:t>Hạ tầng đã audit</w:t>
            </w:r>
          </w:p>
        </w:tc>
        <w:tc>
          <w:tcPr>
            <w:tcW w:type="dxa" w:w="4933"/>
            <w:vAlign w:val="center"/>
          </w:tcPr>
          <w:p>
            <w:pPr>
              <w:keepLines/>
              <w:spacing w:after="0"/>
            </w:pPr>
            <w:r>
              <w:rPr>
                <w:sz w:val="18"/>
              </w:rPr>
              <w:t>Nginx tại C:\nginx; hệ thống nội trú dùng port 3000 và PostgreSQL 17 port 5433; báo giảng dự kiến dùng 127.0.0.1:3100 và database riêng.</w:t>
            </w:r>
          </w:p>
        </w:tc>
      </w:tr>
      <w:tr>
        <w:trPr>
          <w:cantSplit/>
        </w:trPr>
        <w:tc>
          <w:tcPr>
            <w:tcW w:type="dxa" w:w="4933"/>
            <w:vAlign w:val="center"/>
          </w:tcPr>
          <w:p>
            <w:pPr>
              <w:keepLines/>
              <w:spacing w:after="0"/>
            </w:pPr>
            <w:r>
              <w:rPr>
                <w:sz w:val="18"/>
              </w:rPr>
              <w:t>Tên miền dự kiến</w:t>
            </w:r>
          </w:p>
        </w:tc>
        <w:tc>
          <w:tcPr>
            <w:tcW w:type="dxa" w:w="4933"/>
            <w:vAlign w:val="center"/>
          </w:tcPr>
          <w:p>
            <w:pPr>
              <w:keepLines/>
              <w:spacing w:after="0"/>
            </w:pPr>
            <w:r>
              <w:rPr>
                <w:sz w:val="18"/>
              </w:rPr>
              <w:t>https://baogiang.dtnt-damsan.edu.vn</w:t>
            </w:r>
          </w:p>
        </w:tc>
      </w:tr>
    </w:tbl>
    <w:p>
      <w:pPr>
        <w:spacing w:after="0"/>
      </w:pPr>
    </w:p>
    <w:p>
      <w:pPr>
        <w:pStyle w:val="Heading2"/>
        <w:keepNext/>
      </w:pPr>
      <w:r>
        <w:t>Lịch sử phiên bản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blHeader w:val="true"/>
        </w:trPr>
        <w:tc>
          <w:tcPr>
            <w:tcW w:type="dxa" w:w="130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Phiên bản</w:t>
            </w:r>
          </w:p>
        </w:tc>
        <w:tc>
          <w:tcPr>
            <w:tcW w:type="dxa" w:w="170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Ngày</w:t>
            </w:r>
          </w:p>
        </w:tc>
        <w:tc>
          <w:tcPr>
            <w:tcW w:type="dxa" w:w="663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0.1</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Khởi tạo</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Định hướng bốn bảng lõi, xác thực tùy biến, PPCT và nhật ký biến động.</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0.2</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Hiệu chỉnh</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Bổ sung dữ liệu theo thời gian hiệu lực, TKB phiên bản, hoạt động đặc thù, bảng kê và cảnh báo.</w:t>
            </w:r>
          </w:p>
        </w:tc>
      </w:tr>
      <w:tr>
        <w:trPr>
          <w:cantSplit/>
        </w:trPr>
        <w:tc>
          <w:tcPr>
            <w:tcW w:type="dxa" w:w="1304"/>
            <w:tcMar>
              <w:top w:w="70" w:type="dxa"/>
              <w:start w:w="80" w:type="dxa"/>
              <w:bottom w:w="70" w:type="dxa"/>
              <w:end w:w="80" w:type="dxa"/>
            </w:tcMar>
            <w:vAlign w:val="center"/>
          </w:tcPr>
          <w:p>
            <w:pPr>
              <w:pStyle w:val="TableText"/>
              <w:keepLines/>
              <w:spacing w:after="0"/>
              <w:jc w:val="left"/>
            </w:pPr>
            <w:r>
              <w:rPr>
                <w:rFonts w:ascii="Arial" w:hAnsi="Arial" w:eastAsia="Arial"/>
                <w:b w:val="0"/>
                <w:sz w:val="18"/>
              </w:rPr>
              <w:t>0.3</w:t>
            </w:r>
          </w:p>
        </w:tc>
        <w:tc>
          <w:tcPr>
            <w:tcW w:type="dxa" w:w="1701"/>
            <w:tcMar>
              <w:top w:w="70" w:type="dxa"/>
              <w:start w:w="80" w:type="dxa"/>
              <w:bottom w:w="70" w:type="dxa"/>
              <w:end w:w="80" w:type="dxa"/>
            </w:tcMar>
            <w:vAlign w:val="center"/>
          </w:tcPr>
          <w:p>
            <w:pPr>
              <w:pStyle w:val="TableText"/>
              <w:keepLines/>
              <w:spacing w:after="0"/>
              <w:jc w:val="left"/>
            </w:pPr>
            <w:r>
              <w:rPr>
                <w:rFonts w:ascii="Arial" w:hAnsi="Arial" w:eastAsia="Arial"/>
                <w:b w:val="0"/>
                <w:sz w:val="18"/>
              </w:rPr>
              <w:t>25/07/2026</w:t>
            </w:r>
          </w:p>
        </w:tc>
        <w:tc>
          <w:tcPr>
            <w:tcW w:type="dxa" w:w="6633"/>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Khóa mô hình PPCT treo nợ không khóa tiến độ; lịch năm học 35 tuần; phân biệt gián đoạn tuần và ngoại lệ cục bộ.</w:t>
            </w:r>
          </w:p>
        </w:tc>
      </w:tr>
      <w:tr>
        <w:trPr>
          <w:cantSplit/>
        </w:trPr>
        <w:tc>
          <w:tcPr>
            <w:tcW w:type="dxa" w:w="3289"/>
            <w:vAlign w:val="center"/>
          </w:tcPr>
          <w:p>
            <w:pPr>
              <w:keepLines/>
              <w:spacing w:after="0"/>
            </w:pPr>
            <w:r>
              <w:rPr>
                <w:sz w:val="18"/>
              </w:rPr>
              <w:t>0.4-B</w:t>
            </w:r>
          </w:p>
        </w:tc>
        <w:tc>
          <w:tcPr>
            <w:tcW w:type="dxa" w:w="3289"/>
            <w:vAlign w:val="center"/>
          </w:tcPr>
          <w:p>
            <w:pPr>
              <w:keepLines/>
              <w:spacing w:after="0"/>
            </w:pPr>
            <w:r>
              <w:rPr>
                <w:sz w:val="18"/>
              </w:rPr>
              <w:t>26/07/2026</w:t>
            </w:r>
          </w:p>
        </w:tc>
        <w:tc>
          <w:tcPr>
            <w:tcW w:type="dxa" w:w="3289"/>
            <w:vAlign w:val="center"/>
          </w:tcPr>
          <w:p>
            <w:pPr>
              <w:keepLines/>
              <w:spacing w:after="0"/>
            </w:pPr>
            <w:r>
              <w:rPr>
                <w:sz w:val="18"/>
              </w:rPr>
              <w:t>Sửa tuyến duyệt HT/PHT; thay Zalo bằng trung tâm thông báo + Web Push; chuyển kiến trúc và dữ liệu từ GAS/Sheets sang backend Node.js/PostgreSQL trên VPS.</w:t>
            </w:r>
          </w:p>
        </w:tc>
      </w:tr>
      <w:tr>
        <w:trPr>
          <w:cantSplit/>
        </w:trPr>
        <w:tc>
          <w:tcPr>
            <w:tcW w:type="dxa" w:w="3289"/>
            <w:vAlign w:val="center"/>
          </w:tcPr>
          <w:p>
            <w:pPr>
              <w:pStyle w:val="TableText"/>
              <w:keepLines/>
              <w:spacing w:after="0"/>
            </w:pPr>
            <w:r>
              <w:rPr>
                <w:sz w:val="18"/>
              </w:rPr>
            </w:r>
            <w:r>
              <w:rPr>
                <w:b w:val="0"/>
                <w:sz w:val="18"/>
              </w:rPr>
              <w:t>1.0-B</w:t>
            </w:r>
          </w:p>
        </w:tc>
        <w:tc>
          <w:tcPr>
            <w:tcW w:type="dxa" w:w="3289"/>
            <w:vAlign w:val="center"/>
          </w:tcPr>
          <w:p>
            <w:pPr>
              <w:pStyle w:val="TableText"/>
              <w:keepLines/>
              <w:spacing w:after="0"/>
            </w:pPr>
            <w:r>
              <w:rPr>
                <w:sz w:val="18"/>
              </w:rPr>
            </w:r>
            <w:r>
              <w:rPr>
                <w:b w:val="0"/>
                <w:sz w:val="18"/>
              </w:rPr>
              <w:t>26/07/2026</w:t>
            </w:r>
          </w:p>
        </w:tc>
        <w:tc>
          <w:tcPr>
            <w:tcW w:type="dxa" w:w="3289"/>
            <w:vAlign w:val="center"/>
          </w:tcPr>
          <w:p>
            <w:pPr>
              <w:pStyle w:val="TableText"/>
              <w:keepLines/>
              <w:spacing w:after="0"/>
            </w:pPr>
            <w:r>
              <w:rPr>
                <w:sz w:val="18"/>
              </w:rPr>
            </w:r>
            <w:r>
              <w:rPr>
                <w:b w:val="0"/>
                <w:sz w:val="18"/>
              </w:rPr>
              <w:t>Chốt local-first; PostgreSQL dev/test; Prisma migration; Antigravity IDE/Agent là công cụ chính; GitHub CI; deploy production bằng nút bấm; chỉ restart BaoGiangBackend.</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1.1-B</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27/07/2026</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Bổ sung định hướng phân hệ Trợ lý AI triển khai cuối cùng; khóa nguyên tắc AI chỉ hỗ trợ, không quyết định; chừa sẵn integration ports, API contract, feature flag, audit, bảo mật, kiểm thử và Phase 11 ngay từ thiết kế nền.</w:t>
            </w:r>
          </w:p>
        </w:tc>
      </w:tr>
      <w:tr>
        <w:tc>
          <w:tcPr>
            <w:tcW w:type="dxa" w:w="3289"/>
            <w:vAlign w:val="center"/>
            <w:tcMar>
              <w:top w:w="70" w:type="dxa"/>
              <w:start w:w="80" w:type="dxa"/>
              <w:bottom w:w="70" w:type="dxa"/>
              <w:end w:w="80" w:type="dxa"/>
            </w:tcMar>
          </w:tcPr>
          <w:p>
            <w:r/>
            <w:r>
              <w:rPr>
                <w:b w:val="0"/>
              </w:rPr>
              <w:t>1.2-B</w:t>
            </w:r>
          </w:p>
        </w:tc>
        <w:tc>
          <w:tcPr>
            <w:tcW w:type="dxa" w:w="3289"/>
            <w:vAlign w:val="center"/>
            <w:tcMar>
              <w:top w:w="70" w:type="dxa"/>
              <w:start w:w="80" w:type="dxa"/>
              <w:bottom w:w="70" w:type="dxa"/>
              <w:end w:w="80" w:type="dxa"/>
            </w:tcMar>
          </w:tcPr>
          <w:p>
            <w:r/>
            <w:r>
              <w:rPr>
                <w:b w:val="0"/>
              </w:rPr>
              <w:t>28/07/2026</w:t>
            </w:r>
          </w:p>
        </w:tc>
        <w:tc>
          <w:tcPr>
            <w:tcW w:type="dxa" w:w="3289"/>
            <w:vAlign w:val="center"/>
            <w:tcMar>
              <w:top w:w="70" w:type="dxa"/>
              <w:start w:w="80" w:type="dxa"/>
              <w:bottom w:w="70" w:type="dxa"/>
              <w:end w:w="80" w:type="dxa"/>
            </w:tcMar>
          </w:tcPr>
          <w:p>
            <w:r/>
            <w:r>
              <w:rPr>
                <w:b w:val="0"/>
              </w:rPr>
              <w:t>Khóa mô hình sử dụng AI có kiểm soát: BGH, tổ trưởng và điều phối viên được dùng AI chủ động theo capability/phạm vi; giáo viên chỉ nhận AI thụ động theo chính sách, không có prompt/chatbot tự do. Bổ sung quota, ngân sách, model routing, cache/batch, usage ledger, kill switch và hồ sơ bàn giao.</w:t>
            </w:r>
          </w:p>
        </w:tc>
      </w:tr>
    </w:tbl>
    <w:p>
      <w:pPr>
        <w:spacing w:after="0"/>
      </w:pPr>
    </w:p>
    <w:p>
      <w:pPr>
        <w:pStyle w:val="Heading2"/>
        <w:keepNext/>
      </w:pPr>
      <w:r>
        <w:t>Bảng xác nhận dự kiến</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38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Vai trò</w:t>
            </w:r>
          </w:p>
        </w:tc>
        <w:tc>
          <w:tcPr>
            <w:tcW w:type="dxa" w:w="255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Họ và tên</w:t>
            </w:r>
          </w:p>
        </w:tc>
        <w:tc>
          <w:tcPr>
            <w:tcW w:type="dxa" w:w="317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kiến</w:t>
            </w:r>
          </w:p>
        </w:tc>
        <w:tc>
          <w:tcPr>
            <w:tcW w:type="dxa" w:w="153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Ngày xác nhận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Hiệu trưởng</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PHT phụ trách chuyên môn</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Đại diện tổ trưởng chuyên môn</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Đại diện người sử dụng</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Quản trị kỹ thuật</w:t>
            </w:r>
          </w:p>
        </w:tc>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c>
          <w:tcPr>
            <w:tcW w:type="dxa" w:w="1531"/>
            <w:tcMar>
              <w:top w:w="70" w:type="dxa"/>
              <w:start w:w="80" w:type="dxa"/>
              <w:bottom w:w="70" w:type="dxa"/>
              <w:end w:w="80" w:type="dxa"/>
            </w:tcMar>
            <w:vAlign w:val="center"/>
          </w:tcPr>
          <w:p>
            <w:pPr>
              <w:pStyle w:val="TableText"/>
              <w:keepLines/>
              <w:spacing w:after="0"/>
              <w:jc w:val="left"/>
            </w:pPr>
            <w:r>
              <w:rPr>
                <w:rFonts w:ascii="Arial" w:hAnsi="Arial" w:eastAsia="Arial"/>
                <w:b w:val="0"/>
                <w:sz w:val="17"/>
              </w:rPr>
            </w:r>
          </w:p>
        </w:tc>
      </w:tr>
    </w:tbl>
    <w:p>
      <w:pPr>
        <w:spacing w:after="0"/>
      </w:pP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eastAsia="Arial"/>
                <w:b/>
                <w:color w:val="FFFFFF"/>
                <w:sz w:val="20"/>
              </w:rPr>
              <w:t xml:space="preserve">Nguyên tắc phê duyệt: </w:t>
            </w:r>
            <w:r>
              <w:rPr>
                <w:rFonts w:ascii="Arial" w:hAnsi="Arial" w:eastAsia="Arial"/>
                <w:b/>
                <w:color w:val="FFFFFF"/>
                <w:sz w:val="20"/>
              </w:rPr>
              <w:t>Chỉ bắt đầu build sau khi Ban Giám hiệu thống nhất phạm vi chức năng, công thức tính, dữ liệu đầu vào và trách nhiệm xác nhận được mô tả trong tài liệu này.</w:t>
            </w:r>
          </w:p>
        </w:tc>
      </w:tr>
    </w:tbl>
    <w:p>
      <w:pPr>
        <w:pStyle w:val="Heading1"/>
        <w:keepNext/>
        <w:pageBreakBefore/>
      </w:pPr>
      <w:r>
        <w:t>CÁC ĐIỂM CẬP NHẬT PHIÊN BẢN 1.2</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933"/>
            <w:vAlign w:val="center"/>
            <w:shd w:fill="15487A"/>
            <w:tcMar>
              <w:top w:w="70" w:type="dxa"/>
              <w:start w:w="80" w:type="dxa"/>
              <w:bottom w:w="70" w:type="dxa"/>
              <w:end w:w="80" w:type="dxa"/>
            </w:tcMar>
          </w:tcPr>
          <w:p>
            <w:pPr>
              <w:keepLines/>
              <w:spacing w:after="0" w:before="0" w:line="240" w:lineRule="auto"/>
            </w:pPr>
            <w:r>
              <w:rPr>
                <w:rFonts w:ascii="Arial" w:hAnsi="Arial"/>
                <w:b/>
                <w:color w:val="FFFFFF"/>
                <w:sz w:val="20"/>
              </w:rPr>
              <w:t>Nội dung cập nhật</w:t>
            </w:r>
          </w:p>
        </w:tc>
        <w:tc>
          <w:tcPr>
            <w:tcW w:type="dxa" w:w="4933"/>
            <w:vAlign w:val="center"/>
            <w:shd w:fill="15487A"/>
            <w:tcMar>
              <w:top w:w="70" w:type="dxa"/>
              <w:start w:w="80" w:type="dxa"/>
              <w:bottom w:w="70" w:type="dxa"/>
              <w:end w:w="80" w:type="dxa"/>
            </w:tcMar>
          </w:tcPr>
          <w:p>
            <w:pPr>
              <w:keepLines/>
              <w:spacing w:after="0" w:before="0" w:line="240" w:lineRule="auto"/>
            </w:pPr>
            <w:r>
              <w:rPr>
                <w:rFonts w:ascii="Arial" w:hAnsi="Arial"/>
                <w:b/>
                <w:color w:val="FFFFFF"/>
                <w:sz w:val="20"/>
              </w:rPr>
              <w:t>Yêu cầu đã tích hợp</w:t>
            </w:r>
          </w:p>
        </w:tc>
      </w:tr>
      <w:tr>
        <w:trPr>
          <w:cantSplit/>
        </w:trPr>
        <w:tc>
          <w:tcPr>
            <w:tcW w:type="dxa" w:w="4933"/>
            <w:vAlign w:val="center"/>
          </w:tcPr>
          <w:p>
            <w:pPr>
              <w:keepLines/>
              <w:spacing w:after="0"/>
            </w:pPr>
            <w:r>
              <w:rPr>
                <w:sz w:val="18"/>
              </w:rPr>
              <w:t>Tuyến duyệt bảng kê của BGH</w:t>
            </w:r>
          </w:p>
        </w:tc>
        <w:tc>
          <w:tcPr>
            <w:tcW w:type="dxa" w:w="4933"/>
            <w:vAlign w:val="center"/>
          </w:tcPr>
          <w:p>
            <w:pPr>
              <w:keepLines/>
              <w:spacing w:after="0"/>
            </w:pPr>
            <w:r>
              <w:rPr>
                <w:sz w:val="18"/>
              </w:rPr>
              <w:t>Hiệu trưởng và Phó Hiệu trưởng đồng thời là giáo viên thuộc tổ chuyên môn; bảng kê cá nhân của mỗi người gửi tổ trưởng chuyên môn đang có hiệu lực để duyệt như các giáo viên khác. Các capability và quyền BGH khác không thay đổi.</w:t>
            </w:r>
          </w:p>
        </w:tc>
      </w:tr>
      <w:tr>
        <w:trPr>
          <w:cantSplit/>
        </w:trPr>
        <w:tc>
          <w:tcPr>
            <w:tcW w:type="dxa" w:w="4933"/>
            <w:vAlign w:val="center"/>
          </w:tcPr>
          <w:p>
            <w:pPr>
              <w:keepLines/>
              <w:spacing w:after="0"/>
            </w:pPr>
            <w:r>
              <w:rPr>
                <w:sz w:val="18"/>
              </w:rPr>
              <w:t>Thông báo và cảnh báo</w:t>
            </w:r>
          </w:p>
        </w:tc>
        <w:tc>
          <w:tcPr>
            <w:tcW w:type="dxa" w:w="4933"/>
            <w:vAlign w:val="center"/>
          </w:tcPr>
          <w:p>
            <w:pPr>
              <w:keepLines/>
              <w:spacing w:after="0"/>
            </w:pPr>
            <w:r>
              <w:rPr>
                <w:sz w:val="18"/>
              </w:rPr>
              <w:t>Trung tâm thông báo trong ứng dụng lưu bền theo từng tài khoản là bắt buộc. Web Push là kênh nhắc chính ngoài ứng dụng; người dùng có thể đọc lại thông báo, đánh dấu đã đọc/đã xử lý và mở đúng màn hình liên quan.</w:t>
            </w:r>
          </w:p>
        </w:tc>
      </w:tr>
      <w:tr>
        <w:trPr>
          <w:cantSplit/>
        </w:trPr>
        <w:tc>
          <w:tcPr>
            <w:tcW w:type="dxa" w:w="4933"/>
            <w:vAlign w:val="center"/>
          </w:tcPr>
          <w:p>
            <w:pPr>
              <w:keepLines/>
              <w:spacing w:after="0"/>
            </w:pPr>
            <w:r>
              <w:rPr>
                <w:sz w:val="18"/>
              </w:rPr>
              <w:t>Phạm vi kỹ thuật của tài liệu</w:t>
            </w:r>
          </w:p>
        </w:tc>
        <w:tc>
          <w:tcPr>
            <w:tcW w:type="dxa" w:w="4933"/>
            <w:vAlign w:val="center"/>
          </w:tcPr>
          <w:p>
            <w:pPr>
              <w:keepLines/>
              <w:spacing w:after="0"/>
            </w:pPr>
            <w:r>
              <w:rPr>
                <w:sz w:val="18"/>
              </w:rPr>
              <w:t>Phương án B: frontend, backend và PostgreSQL 17 cùng đặt trên VPS; Nginx làm reverse proxy. Database, role, port, workflow, log và backup của hệ thống báo giảng được tách khỏi hệ thống nội trú.</w:t>
            </w:r>
          </w:p>
        </w:tc>
      </w:tr>
      <w:tr>
        <w:trPr>
          <w:cantSplit/>
        </w:trPr>
        <w:tc>
          <w:tcPr>
            <w:tcW w:type="dxa" w:w="4933"/>
            <w:vAlign w:val="center"/>
          </w:tcPr>
          <w:p>
            <w:pPr>
              <w:pStyle w:val="TableText"/>
              <w:keepLines/>
              <w:spacing w:after="0"/>
            </w:pPr>
            <w:r>
              <w:rPr>
                <w:sz w:val="18"/>
              </w:rPr>
            </w:r>
            <w:r>
              <w:rPr>
                <w:b/>
                <w:sz w:val="18"/>
              </w:rPr>
              <w:t>Quy trình phát triển và triển khai</w:t>
            </w:r>
          </w:p>
        </w:tc>
        <w:tc>
          <w:tcPr>
            <w:tcW w:type="dxa" w:w="4933"/>
            <w:vAlign w:val="center"/>
          </w:tcPr>
          <w:p>
            <w:pPr>
              <w:pStyle w:val="TableText"/>
              <w:keepLines/>
              <w:spacing w:after="0"/>
            </w:pPr>
            <w:r>
              <w:rPr>
                <w:sz w:val="18"/>
              </w:rPr>
            </w:r>
            <w:r>
              <w:rPr>
                <w:b w:val="0"/>
                <w:sz w:val="18"/>
              </w:rPr>
              <w:t>Phát triển trên local với PostgreSQL dev/test; Agent không truy cập VPS/production DB; push theo phase; CI tự động; migration trong repo; deploy thủ công; backup + migrate deploy; chỉ restart BaoGiangBackend; Telegram báo kết quả.</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Kiến trúc sẵn sàng tích hợp trợ lý AI</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AI chưa thuộc MVP và chỉ triển khai ở Phase 11 sau khi toàn bộ phân hệ lõi đã kiểm thử, pilot và vận hành ổn định. Từ Phase 0 phải chừa sẵn cổng tích hợp, adapter nhà cung cấp, query facade theo quyền, feature flag/kill switch, nhật ký và hợp đồng nguồn dữ liệu. AI chỉ tạo gợi ý hoặc bản nháp; mọi quyết định và ghi dữ liệu chính thức vẫn do người dùng có thẩm quyền thực hiện.</w:t>
            </w:r>
          </w:p>
        </w:tc>
      </w:tr>
      <w:tr>
        <w:tc>
          <w:tcPr>
            <w:tcW w:type="dxa" w:w="4933"/>
            <w:vAlign w:val="center"/>
            <w:tcMar>
              <w:top w:w="70" w:type="dxa"/>
              <w:start w:w="80" w:type="dxa"/>
              <w:bottom w:w="70" w:type="dxa"/>
              <w:end w:w="80" w:type="dxa"/>
            </w:tcMar>
          </w:tcPr>
          <w:p>
            <w:r/>
            <w:r>
              <w:rPr>
                <w:b/>
              </w:rPr>
              <w:t>Mô hình sử dụng AI có kiểm soát</w:t>
            </w:r>
          </w:p>
        </w:tc>
        <w:tc>
          <w:tcPr>
            <w:tcW w:type="dxa" w:w="4933"/>
            <w:vAlign w:val="center"/>
            <w:tcMar>
              <w:top w:w="70" w:type="dxa"/>
              <w:start w:w="80" w:type="dxa"/>
              <w:bottom w:w="70" w:type="dxa"/>
              <w:end w:w="80" w:type="dxa"/>
            </w:tcMar>
          </w:tcPr>
          <w:p>
            <w:r/>
            <w:r>
              <w:rPr>
                <w:b w:val="0"/>
              </w:rPr>
              <w:t>AI triển khai cuối cùng. Quyền AI chủ động chỉ cấp cho BGH, tổ trưởng và điều phối viên theo phạm vi; giáo viên không có hộp thoại/prompt tự do, chỉ nhận phân tích, gợi ý hoặc bản nháp do hệ thống phát sinh theo chính sách và xác nhận khi cần. Tất cả tác vụ chịu quota, ngân sách, audit và kill switch.</w:t>
            </w:r>
          </w:p>
        </w:tc>
      </w:tr>
    </w:tbl>
    <w:p>
      <w:pPr>
        <w:pStyle w:val="Heading1"/>
        <w:keepNext/>
      </w:pPr>
      <w:r>
        <w:t>MỤC LỤC CẤU TRÚC</w:t>
      </w:r>
    </w:p>
    <w:p>
      <w:pPr>
        <w:spacing w:after="40"/>
        <w:ind w:left="283"/>
      </w:pPr>
      <w:r>
        <w:rPr>
          <w:rFonts w:ascii="Arial" w:hAnsi="Arial" w:eastAsia="Arial"/>
          <w:sz w:val="20"/>
        </w:rPr>
        <w:t>1. Tổng quan và phạm vi hệ thống</w:t>
      </w:r>
    </w:p>
    <w:p>
      <w:pPr>
        <w:spacing w:after="40"/>
        <w:ind w:left="283"/>
      </w:pPr>
      <w:r>
        <w:rPr>
          <w:rFonts w:ascii="Arial" w:hAnsi="Arial" w:eastAsia="Arial"/>
          <w:sz w:val="20"/>
        </w:rPr>
        <w:t>2. Nguyên tắc thiết kế bắt buộc</w:t>
      </w:r>
    </w:p>
    <w:p>
      <w:pPr>
        <w:spacing w:after="40"/>
        <w:ind w:left="283"/>
      </w:pPr>
      <w:r>
        <w:rPr>
          <w:rFonts w:ascii="Arial" w:hAnsi="Arial" w:eastAsia="Arial"/>
          <w:sz w:val="20"/>
        </w:rPr>
        <w:t>3. Tác nhân, vai trò và mô hình phân quyền</w:t>
      </w:r>
    </w:p>
    <w:p>
      <w:pPr>
        <w:spacing w:after="40"/>
        <w:ind w:left="283"/>
      </w:pPr>
      <w:r>
        <w:rPr>
          <w:rFonts w:ascii="Arial" w:hAnsi="Arial" w:eastAsia="Arial"/>
          <w:sz w:val="20"/>
        </w:rPr>
        <w:t>4. Kiến trúc tổng thể</w:t>
      </w:r>
    </w:p>
    <w:p>
      <w:pPr>
        <w:spacing w:after="40"/>
        <w:ind w:left="283"/>
      </w:pPr>
      <w:r>
        <w:rPr>
          <w:rFonts w:ascii="Arial" w:hAnsi="Arial" w:eastAsia="Arial"/>
          <w:sz w:val="20"/>
        </w:rPr>
        <w:t>5. Kiến trúc dữ liệu và hợp đồng dữ liệu</w:t>
      </w:r>
    </w:p>
    <w:p>
      <w:pPr>
        <w:spacing w:after="40"/>
        <w:ind w:left="283"/>
      </w:pPr>
      <w:r>
        <w:rPr>
          <w:rFonts w:ascii="Arial" w:hAnsi="Arial" w:eastAsia="Arial"/>
          <w:sz w:val="20"/>
        </w:rPr>
        <w:t>6. Phân hệ lịch năm học</w:t>
      </w:r>
    </w:p>
    <w:p>
      <w:pPr>
        <w:spacing w:after="40"/>
        <w:ind w:left="283"/>
      </w:pPr>
      <w:r>
        <w:rPr>
          <w:rFonts w:ascii="Arial" w:hAnsi="Arial" w:eastAsia="Arial"/>
          <w:sz w:val="20"/>
        </w:rPr>
        <w:t>7. Phân hệ thời khóa biểu</w:t>
      </w:r>
    </w:p>
    <w:p>
      <w:pPr>
        <w:spacing w:after="40"/>
        <w:ind w:left="283"/>
      </w:pPr>
      <w:r>
        <w:rPr>
          <w:rFonts w:ascii="Arial" w:hAnsi="Arial" w:eastAsia="Arial"/>
          <w:sz w:val="20"/>
        </w:rPr>
        <w:t>8. Phân hệ PPCT và báo giảng tự động</w:t>
      </w:r>
    </w:p>
    <w:p>
      <w:pPr>
        <w:spacing w:after="40"/>
        <w:ind w:left="283"/>
      </w:pPr>
      <w:r>
        <w:rPr>
          <w:rFonts w:ascii="Arial" w:hAnsi="Arial" w:eastAsia="Arial"/>
          <w:sz w:val="20"/>
        </w:rPr>
        <w:t>9. Phân hệ biến động, dạy thay, quản lớp và dạy bù</w:t>
      </w:r>
    </w:p>
    <w:p>
      <w:pPr>
        <w:spacing w:after="40"/>
        <w:ind w:left="283"/>
      </w:pPr>
      <w:r>
        <w:rPr>
          <w:rFonts w:ascii="Arial" w:hAnsi="Arial" w:eastAsia="Arial"/>
          <w:sz w:val="20"/>
        </w:rPr>
        <w:t>10. Phân hệ định mức và thống kê tiết dạy</w:t>
      </w:r>
    </w:p>
    <w:p>
      <w:pPr>
        <w:spacing w:after="40"/>
        <w:ind w:left="283"/>
      </w:pPr>
      <w:r>
        <w:rPr>
          <w:rFonts w:ascii="Arial" w:hAnsi="Arial" w:eastAsia="Arial"/>
          <w:sz w:val="20"/>
        </w:rPr>
        <w:t>11. Phân hệ GD địa phương và HĐTN-HN</w:t>
      </w:r>
    </w:p>
    <w:p>
      <w:pPr>
        <w:spacing w:after="40"/>
        <w:ind w:left="283"/>
      </w:pPr>
      <w:r>
        <w:rPr>
          <w:rFonts w:ascii="Arial" w:hAnsi="Arial" w:eastAsia="Arial"/>
          <w:sz w:val="20"/>
        </w:rPr>
        <w:t>12. Phân hệ báo giảng, bảng kê và phê duyệt</w:t>
      </w:r>
    </w:p>
    <w:p>
      <w:pPr>
        <w:spacing w:after="40"/>
        <w:ind w:left="283"/>
      </w:pPr>
      <w:r>
        <w:rPr>
          <w:rFonts w:ascii="Arial" w:hAnsi="Arial" w:eastAsia="Arial"/>
          <w:sz w:val="20"/>
        </w:rPr>
        <w:t>13. Phân hệ thông báo, cảnh báo và Web Push</w:t>
      </w:r>
    </w:p>
    <w:p>
      <w:pPr>
        <w:spacing w:after="40"/>
        <w:ind w:left="283"/>
      </w:pPr>
      <w:r>
        <w:rPr>
          <w:rFonts w:ascii="Arial" w:hAnsi="Arial" w:eastAsia="Arial"/>
          <w:sz w:val="20"/>
        </w:rPr>
        <w:t>14. Phân hệ quản trị, cấu hình và nhập dữ liệu</w:t>
      </w:r>
    </w:p>
    <w:p>
      <w:pPr>
        <w:spacing w:after="40"/>
        <w:ind w:left="283"/>
      </w:pPr>
      <w:r>
        <w:rPr>
          <w:rFonts w:ascii="Arial" w:hAnsi="Arial" w:eastAsia="Arial"/>
          <w:sz w:val="20"/>
        </w:rPr>
        <w:t>15. Giao diện và biểu mẫu nguyên mẫu</w:t>
      </w:r>
    </w:p>
    <w:p>
      <w:pPr>
        <w:spacing w:after="40"/>
        <w:ind w:left="283"/>
      </w:pPr>
      <w:r>
        <w:rPr>
          <w:rFonts w:ascii="Arial" w:hAnsi="Arial" w:eastAsia="Arial"/>
          <w:sz w:val="20"/>
        </w:rPr>
        <w:t>16. API, module phần mềm và giao dịch dữ liệu</w:t>
      </w:r>
    </w:p>
    <w:p>
      <w:pPr>
        <w:spacing w:after="40"/>
        <w:ind w:left="283"/>
      </w:pPr>
      <w:r>
        <w:rPr>
          <w:rFonts w:ascii="Arial" w:hAnsi="Arial" w:eastAsia="Arial"/>
          <w:sz w:val="20"/>
        </w:rPr>
        <w:t>17. Bảo mật, hiệu năng, sao lưu và kiểm toán</w:t>
      </w:r>
    </w:p>
    <w:p>
      <w:pPr>
        <w:spacing w:after="40"/>
        <w:ind w:left="283"/>
      </w:pPr>
      <w:r>
        <w:rPr>
          <w:rFonts w:ascii="Arial" w:hAnsi="Arial" w:eastAsia="Arial"/>
          <w:sz w:val="20"/>
        </w:rPr>
        <w:t>18. Kiểm thử và tiêu chí nghiệm thu</w:t>
      </w:r>
    </w:p>
    <w:p>
      <w:pPr>
        <w:spacing w:after="40"/>
        <w:ind w:left="283"/>
      </w:pPr>
      <w:r>
        <w:rPr>
          <w:rFonts w:ascii="Arial" w:hAnsi="Arial" w:eastAsia="Arial"/>
          <w:sz w:val="20"/>
        </w:rPr>
        <w:t>19. Lộ trình triển khai</w:t>
      </w:r>
    </w:p>
    <w:p>
      <w:pPr/>
      <w:r>
        <w:t>20. Quy trình phát triển, kiểm thử, quản lý mã nguồn và triển khai</w:t>
      </w:r>
    </w:p>
    <w:p>
      <w:pPr/>
      <w:r>
        <w:t>21. Định hướng tích hợp phân hệ Trợ lý AI</w:t>
      </w:r>
    </w:p>
    <w:p>
      <w:pPr>
        <w:spacing w:after="40"/>
        <w:ind w:left="283"/>
      </w:pPr>
      <w:r>
        <w:rPr>
          <w:rFonts w:ascii="Arial" w:hAnsi="Arial" w:eastAsia="Arial"/>
          <w:sz w:val="20"/>
        </w:rPr>
        <w:t>Phụ lục A. Danh mục trạng thái và mã nghiệp vụ</w:t>
      </w:r>
    </w:p>
    <w:p>
      <w:pPr>
        <w:spacing w:after="40"/>
        <w:ind w:left="283"/>
      </w:pPr>
      <w:r>
        <w:rPr>
          <w:rFonts w:ascii="Arial" w:hAnsi="Arial" w:eastAsia="Arial"/>
          <w:sz w:val="20"/>
        </w:rPr>
        <w:t>Phụ lục B. Các kịch bản tính toán điển hình</w:t>
      </w:r>
    </w:p>
    <w:p>
      <w:pPr>
        <w:spacing w:after="40"/>
        <w:ind w:left="283"/>
      </w:pPr>
      <w:r>
        <w:rPr>
          <w:rFonts w:ascii="Arial" w:hAnsi="Arial" w:eastAsia="Arial"/>
          <w:sz w:val="20"/>
        </w:rPr>
        <w:t>Phụ lục C. Danh sách bảng dữ liệu đề xuất</w:t>
      </w:r>
    </w:p>
    <w:p>
      <w:pPr>
        <w:spacing w:after="40"/>
        <w:ind w:left="283"/>
      </w:pPr>
      <w:r>
        <w:rPr>
          <w:rFonts w:ascii="Arial" w:hAnsi="Arial" w:eastAsia="Arial"/>
          <w:sz w:val="20"/>
        </w:rPr>
        <w:t>Phụ lục D. Danh sách tham số cấu hình cần thiết lập trước vận hành</w:t>
      </w:r>
    </w:p>
    <w:p>
      <w:pPr/>
      <w:r>
        <w:t>Phụ lục E. Checklist phát hành production</w:t>
      </w:r>
    </w:p>
    <w:p>
      <w:pPr>
        <w:pStyle w:val="SpecNote"/>
        <w:keepLines/>
      </w:pPr>
      <w:r>
        <w:rPr>
          <w:rFonts w:ascii="Arial" w:hAnsi="Arial" w:eastAsia="Arial"/>
        </w:rPr>
        <w:t>Các tiêu đề trong tài liệu sử dụng Heading của Word để hỗ trợ Navigation Pane và có thể tạo mục lục tự động sau khi nội dung được phê duyệt.</w:t>
      </w:r>
    </w:p>
    <w:p>
      <w:pPr>
        <w:pStyle w:val="Heading1"/>
        <w:keepNext/>
        <w:pageBreakBefore/>
      </w:pPr>
      <w:r>
        <w:t>1. TỔNG QUAN VÀ PHẠM VI HỆ THỐNG</w:t>
      </w:r>
    </w:p>
    <w:p>
      <w:pPr>
        <w:pStyle w:val="Heading2"/>
        <w:keepNext/>
      </w:pPr>
      <w:r>
        <w:t>1.1. Bối cảnh</w:t>
      </w:r>
    </w:p>
    <w:p>
      <w:r>
        <w:rPr>
          <w:rFonts w:ascii="Arial" w:hAnsi="Arial" w:eastAsia="Arial"/>
        </w:rPr>
        <w:t>Nhà trường cần một hệ thống nội bộ thống nhất dữ liệu thời khóa biểu, kế hoạch giáo dục, biến động dạy học, báo giảng và thống kê tiết dạy. Dữ liệu hiện có chủ yếu nằm trong các file bảng tính với cách ghi không hoàn toàn đồng nhất. Hệ thống phải tiếp nhận được tài liệu đang dùng trong thực tế, tự chuẩn hóa và hạn chế tối đa việc giáo viên phải nhập lại hoặc ghi nhớ mã kỹ thuật.</w:t>
      </w:r>
    </w:p>
    <w:p>
      <w:r>
        <w:rPr>
          <w:rFonts w:ascii="Arial" w:hAnsi="Arial" w:eastAsia="Arial"/>
        </w:rPr>
        <w:t>Các nghiệp vụ của trường nội trú có nhiều điểm đặc thù: thời gian học sáng, chiều và tự học tối; TKB thay đổi nhiều lần; năm học có 35 tuần chính thức nhưng có thể bị gián đoạn; GD địa phương và HĐTN-HN tổ chức theo lớp, khối hoặc toàn trường; giáo viên có thể đi công tác, được quản lớp bởi giáo viên khác môn và phải dạy bù sau đó.</w:t>
      </w:r>
    </w:p>
    <w:p>
      <w:pPr>
        <w:pStyle w:val="Heading2"/>
        <w:keepNext/>
      </w:pPr>
      <w:r>
        <w:t>1.2. Mục tiêu</w:t>
      </w:r>
    </w:p>
    <w:p>
      <w:pPr>
        <w:pStyle w:val="ListBullet"/>
        <w:spacing w:after="40"/>
        <w:ind w:left="369" w:hanging="170"/>
      </w:pPr>
      <w:r>
        <w:rPr>
          <w:rFonts w:ascii="Arial" w:hAnsi="Arial" w:eastAsia="Arial"/>
        </w:rPr>
        <w:t>Tạo báo giảng cá nhân tự động từ TKB, lịch năm học, tiến độ PPCT và các biến động thực tế.</w:t>
      </w:r>
    </w:p>
    <w:p>
      <w:pPr>
        <w:pStyle w:val="ListBullet"/>
        <w:spacing w:after="40"/>
        <w:ind w:left="369" w:hanging="170"/>
      </w:pPr>
      <w:r>
        <w:rPr>
          <w:rFonts w:ascii="Arial" w:hAnsi="Arial" w:eastAsia="Arial"/>
        </w:rPr>
        <w:t>Thống kê chính xác tiết dạy theo tuần, tháng, học kỳ và toàn năm học.</w:t>
      </w:r>
    </w:p>
    <w:p>
      <w:pPr>
        <w:pStyle w:val="ListBullet"/>
        <w:spacing w:after="40"/>
        <w:ind w:left="369" w:hanging="170"/>
      </w:pPr>
      <w:r>
        <w:rPr>
          <w:rFonts w:ascii="Arial" w:hAnsi="Arial" w:eastAsia="Arial"/>
        </w:rPr>
        <w:t>Quản lý công nợ tiết dạy bù mà không làm ngừng mạch PPCT của lớp.</w:t>
      </w:r>
    </w:p>
    <w:p>
      <w:pPr>
        <w:pStyle w:val="ListBullet"/>
        <w:spacing w:after="40"/>
        <w:ind w:left="369" w:hanging="170"/>
      </w:pPr>
      <w:r>
        <w:rPr>
          <w:rFonts w:ascii="Arial" w:hAnsi="Arial" w:eastAsia="Arial"/>
        </w:rPr>
        <w:t>Cấu hình hóa định mức, hệ số quy đổi, vai trò, khung giờ, cảnh báo và quy trình phê duyệt.</w:t>
      </w:r>
    </w:p>
    <w:p>
      <w:pPr>
        <w:pStyle w:val="ListBullet"/>
        <w:spacing w:after="40"/>
        <w:ind w:left="369" w:hanging="170"/>
      </w:pPr>
      <w:r>
        <w:rPr>
          <w:rFonts w:ascii="Arial" w:hAnsi="Arial" w:eastAsia="Arial"/>
        </w:rPr>
        <w:t>Tổ chức nhập và chuẩn hóa dữ liệu TKB, PPCT, môn, lớp và giáo viên theo cơ chế xem trước trước khi ghi.</w:t>
      </w:r>
    </w:p>
    <w:p>
      <w:pPr>
        <w:pStyle w:val="ListBullet"/>
        <w:spacing w:after="40"/>
        <w:ind w:left="369" w:hanging="170"/>
      </w:pPr>
      <w:r>
        <w:rPr>
          <w:rFonts w:ascii="Arial" w:hAnsi="Arial" w:eastAsia="Arial"/>
        </w:rPr>
        <w:t>Cung cấp luồng gửi, duyệt và khóa bảng kê có truy vết.</w:t>
      </w:r>
    </w:p>
    <w:p>
      <w:pPr>
        <w:pStyle w:val="ListBullet"/>
        <w:spacing w:after="40"/>
        <w:ind w:left="369" w:hanging="170"/>
      </w:pPr>
      <w:r>
        <w:rPr>
          <w:rFonts w:ascii="Arial" w:hAnsi="Arial" w:eastAsia="Arial"/>
        </w:rPr>
        <w:t>Cảnh báo đúng người, đúng sự kiện qua trung tâm thông báo theo tài khoản và Web Push; bảo đảm có thể đọc lại khi cần.</w:t>
      </w:r>
    </w:p>
    <w:p>
      <w:pPr>
        <w:pStyle w:val="Heading2"/>
        <w:keepNext/>
      </w:pPr>
      <w:r>
        <w:t>1.3. Phạm vi chức năng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198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765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Phạm vi</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Người dùng</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tổ trưởng chuyên môn, điều phối GDĐP, điều phối HĐTN-HN, BGH và Admin.</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Dữ liệu</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Tài khoản, giáo viên, vai trò, môn, lớp, PPCT, TKB, lịch năm học, biến động, công nợ, hoạt động đặc thù, bảng kê và thông báo.</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Thời gian</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Theo ngày thực tế, tuần học chính thức, phân đoạn tuần, tháng, học kỳ và năm học.</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Đầu ra</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Báo giảng, bảng kê tiết dạy, ma trận tổng hợp, danh sách nợ, tiến độ PPCT và nhật ký kiểm toán.</w:t>
            </w:r>
          </w:p>
        </w:tc>
      </w:tr>
      <w:tr>
        <w:trPr>
          <w:cantSplit/>
        </w:trPr>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sz w:val="17"/>
              </w:rPr>
              <w:t>Tích hợp</w:t>
            </w:r>
          </w:p>
        </w:tc>
        <w:tc>
          <w:tcPr>
            <w:tcW w:type="dxa" w:w="765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Nginx/VPS, PostgreSQL, Web Push; có thể xuất Google Sheets/Drive hoặc email; Zalo chỉ là tích hợp mở rộng trong tương lai.</w:t>
            </w:r>
          </w:p>
        </w:tc>
      </w:tr>
    </w:tbl>
    <w:p>
      <w:pPr>
        <w:spacing w:after="0"/>
      </w:pPr>
    </w:p>
    <w:p>
      <w:pPr>
        <w:pStyle w:val="Heading2"/>
        <w:keepNext/>
      </w:pPr>
      <w:r>
        <w:t>1.4. Ngoài phạm vi phiên bản đầu</w:t>
      </w:r>
    </w:p>
    <w:p>
      <w:pPr>
        <w:pStyle w:val="ListBullet"/>
        <w:spacing w:after="40"/>
        <w:ind w:left="369" w:hanging="170"/>
      </w:pPr>
      <w:r>
        <w:rPr>
          <w:rFonts w:ascii="Arial" w:hAnsi="Arial" w:eastAsia="Arial"/>
        </w:rPr>
        <w:t>Không thay thế phần mềm quản lý học sinh, điểm số hoặc hồ sơ điện tử của ngành.</w:t>
      </w:r>
    </w:p>
    <w:p>
      <w:pPr>
        <w:pStyle w:val="ListBullet"/>
        <w:spacing w:after="40"/>
        <w:ind w:left="369" w:hanging="170"/>
      </w:pPr>
      <w:r>
        <w:rPr>
          <w:rFonts w:ascii="Arial" w:hAnsi="Arial" w:eastAsia="Arial"/>
        </w:rPr>
        <w:t>Không tự suy luận hoàn toàn cấu trúc mọi file Excel không có quy luật; hệ thống dùng hồ sơ import và ánh xạ có thể tái sử dụng.</w:t>
      </w:r>
    </w:p>
    <w:p>
      <w:pPr>
        <w:pStyle w:val="ListBullet"/>
        <w:spacing w:after="40"/>
        <w:ind w:left="369" w:hanging="170"/>
      </w:pPr>
      <w:r>
        <w:rPr>
          <w:rFonts w:ascii="Arial" w:hAnsi="Arial" w:eastAsia="Arial"/>
        </w:rPr>
        <w:t>Không coi Zalo là thành phần bắt buộc của phiên bản đầu; chỉ xem xét adapter chính thức trong tương lai nếu nhà trường có nhu cầu và đủ điều kiện thiết lập.</w:t>
      </w:r>
    </w:p>
    <w:p>
      <w:pPr>
        <w:pStyle w:val="ListBullet"/>
        <w:spacing w:after="40"/>
        <w:ind w:left="369" w:hanging="170"/>
      </w:pPr>
      <w:r>
        <w:rPr>
          <w:rFonts w:ascii="Arial" w:hAnsi="Arial" w:eastAsia="Arial"/>
        </w:rPr>
        <w:t>Không sử dụng Google Sheets làm cơ sở dữ liệu nghiệp vụ. PostgreSQL là nguồn dữ liệu chuẩn; Google Sheets/Drive chỉ là định dạng nhập, xuất hoặc tích hợp tùy chọn.</w:t>
      </w:r>
    </w:p>
    <w:p>
      <w:pPr>
        <w:pStyle w:val="ListBullet"/>
      </w:pPr>
      <w:r>
        <w:t>Phân hệ Trợ lý AI không triển khai trong MVP và không phải điều kiện nghiệm thu các phân hệ lõi. AI chỉ được bắt đầu ở Phase 11 sau khi Phase 0-10 đã đạt kiểm thử hồi quy, pilot và vận hành ổn định; tuy nhiên các integration ports và hợp đồng kỹ thuật phải được thiết kế từ Phase 0.</w:t>
      </w:r>
    </w:p>
    <w:p>
      <w:pPr>
        <w:pStyle w:val="Heading2"/>
        <w:keepNext/>
      </w:pPr>
      <w:r>
        <w:t>1.5. Tiêu chí thành công</w:t>
      </w:r>
    </w:p>
    <w:p>
      <w:pPr>
        <w:pStyle w:val="ListBullet"/>
        <w:spacing w:after="40"/>
        <w:ind w:left="369" w:hanging="170"/>
      </w:pPr>
      <w:r>
        <w:rPr>
          <w:rFonts w:ascii="Arial" w:hAnsi="Arial" w:eastAsia="Arial"/>
        </w:rPr>
        <w:t>Giáo viên không phải nhập lại TKB, mã lớp, mã môn hoặc tên bài khi lập báo giảng và dạy bù.</w:t>
      </w:r>
    </w:p>
    <w:p>
      <w:pPr>
        <w:pStyle w:val="ListBullet"/>
        <w:spacing w:after="40"/>
        <w:ind w:left="369" w:hanging="170"/>
      </w:pPr>
      <w:r>
        <w:rPr>
          <w:rFonts w:ascii="Arial" w:hAnsi="Arial" w:eastAsia="Arial"/>
        </w:rPr>
        <w:t>Một thay đổi TKB có hiệu lực từ tuần được chọn, không làm sai dữ liệu lịch sử.</w:t>
      </w:r>
    </w:p>
    <w:p>
      <w:pPr>
        <w:pStyle w:val="ListBullet"/>
        <w:spacing w:after="40"/>
        <w:ind w:left="369" w:hanging="170"/>
      </w:pPr>
      <w:r>
        <w:rPr>
          <w:rFonts w:ascii="Arial" w:hAnsi="Arial" w:eastAsia="Arial"/>
        </w:rPr>
        <w:t>Một ngày nghỉ cục bộ không bị hiểu nhầm thành quãng nghỉ làm gián đoạn tuần.</w:t>
      </w:r>
    </w:p>
    <w:p>
      <w:pPr>
        <w:pStyle w:val="ListBullet"/>
        <w:spacing w:after="40"/>
        <w:ind w:left="369" w:hanging="170"/>
      </w:pPr>
      <w:r>
        <w:rPr>
          <w:rFonts w:ascii="Arial" w:hAnsi="Arial" w:eastAsia="Arial"/>
        </w:rPr>
        <w:t>Một tiết chưa dạy do quản lớp tạo nợ riêng nhưng PPCT vẫn chạy tiếp.</w:t>
      </w:r>
    </w:p>
    <w:p>
      <w:pPr>
        <w:pStyle w:val="ListBullet"/>
        <w:spacing w:after="40"/>
        <w:ind w:left="369" w:hanging="170"/>
      </w:pPr>
      <w:r>
        <w:rPr>
          <w:rFonts w:ascii="Arial" w:hAnsi="Arial" w:eastAsia="Arial"/>
        </w:rPr>
        <w:t>Mọi tổng số tiết có thể truy ngược đến dòng dữ liệu nguồn và giao dịch phát sinh.</w:t>
      </w:r>
    </w:p>
    <w:p>
      <w:pPr>
        <w:pStyle w:val="ListBullet"/>
        <w:spacing w:after="40"/>
        <w:ind w:left="369" w:hanging="170"/>
      </w:pPr>
      <w:r>
        <w:rPr>
          <w:rFonts w:ascii="Arial" w:hAnsi="Arial" w:eastAsia="Arial"/>
        </w:rPr>
        <w:t>Thay đổi tham số vận hành thông thường thực hiện tại cấu hình, không sửa mã nguồn.</w:t>
      </w:r>
    </w:p>
    <w:p>
      <w:pPr>
        <w:pStyle w:val="Heading1"/>
        <w:keepNext/>
        <w:pageBreakBefore/>
      </w:pPr>
      <w:r>
        <w:t>2. NGUYÊN TẮC THIẾT KẾ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Nguyên tắc</w:t>
            </w:r>
          </w:p>
        </w:tc>
        <w:tc>
          <w:tcPr>
            <w:tcW w:type="dxa" w:w="708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Diễn giải</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Cấu hình hóa tối đa</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Định mức, hệ số, khung giờ, vai trò, ngưỡng cảnh báo, ngày chốt và phạm vi quyền được lấy từ dữ liệu cấu hình.</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Không hardcode dữ liệu vận hành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Không ghi cố định tên giáo viên, tổ, môn, lớp, năm học, số tuần, hệ số hoặc người duyệt trong mã TypeScript/JavaScript; dữ liệu vận hành nằm trong bảng cấu hình và master data.</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Hợp đồng dữ liệu ổn định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Tên bảng, cột, khóa, enum trạng thái và cấu trúc API là contract kỹ thuật; thay đổi phải có migration được version hóa.</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Dữ liệu lịch sử bất biến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Không xóa hoặc ghi đè dữ liệu đã phát sinh. Chỉnh sửa bằng phiên bản mới hoặc giao dịch đảo.</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Tách dữ liệu nguồn và dữ liệu chuẩn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Upload phải đi qua parse, normalize, validate, preview rồi mới commit.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Quyền cộng dồn</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Mọi tài khoản đều có quyền nền giáo viên; vai trò quản lý được cộng thêm theo capability và phạm vi.</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Truy vết đầu cuối</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Mỗi bản ghi biết người tạo, thời gian, nguồn import, phiên bản và giao dịch liên quan.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Không tăng gánh nặng hành chính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Hệ thống tự điền dữ liệu đã biết và chỉ yêu cầu người dùng nhập phần quyết định thực tế.</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Tách tiến độ và công nợ</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PPCT của lớp và công nợ của giáo viên là hai dòng nghiệp vụ riêng.</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8"/>
              </w:rPr>
              <w:t>Thời gian hiệu lực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8"/>
              </w:rPr>
              <w:t>TKB, lịch năm học, vai trò, GVCN, cấu hình và PPCT có hiệu lực theo năm/tuần hoặc khoảng thời gian.</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AI hỗ trợ, con người quyết định</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AI chỉ tóm tắt, soạn nháp, truy vấn, giải thích và đề xuất phương án. AI không tự duyệt/từ chối, không tự sửa PPCT/TKB, không tạo hoặc đóng nợ tiết, không xếp loại giáo viên, không thay đổi quyền và không ghi trực tiếp dữ liệu nghiệp vụ. Mọi hành động chính thức phải đi qua use case hiện có, kiểm tra lại quyền và được người dùng xác nhận.</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Sẵn sàng AI nhưng tắt mặc định</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Core domain không phụ thuộc nhà cung cấp AI. Hệ thống phải hoạt động đầy đủ khi AI bị tắt, lỗi, hết hạn mức hoặc chưa được cấu hình. Mọi tính năng AI dùng feature flag/kill switch và adapter có thể thay thế.</w:t>
            </w:r>
          </w:p>
        </w:tc>
      </w:tr>
      <w:tr>
        <w:tc>
          <w:tcPr>
            <w:tcW w:type="dxa" w:w="4933"/>
            <w:vAlign w:val="center"/>
            <w:tcMar>
              <w:top w:w="70" w:type="dxa"/>
              <w:start w:w="80" w:type="dxa"/>
              <w:bottom w:w="70" w:type="dxa"/>
              <w:end w:w="80" w:type="dxa"/>
            </w:tcMar>
          </w:tcPr>
          <w:p>
            <w:r/>
            <w:r>
              <w:rPr>
                <w:b/>
              </w:rPr>
              <w:t>AI có kiểm soát và đo được chi phí</w:t>
            </w:r>
          </w:p>
        </w:tc>
        <w:tc>
          <w:tcPr>
            <w:tcW w:type="dxa" w:w="4933"/>
            <w:vAlign w:val="center"/>
            <w:tcMar>
              <w:top w:w="70" w:type="dxa"/>
              <w:start w:w="80" w:type="dxa"/>
              <w:bottom w:w="70" w:type="dxa"/>
              <w:end w:w="80" w:type="dxa"/>
            </w:tcMar>
          </w:tcPr>
          <w:p>
            <w:r/>
            <w:r>
              <w:rPr>
                <w:b w:val="0"/>
              </w:rPr>
              <w:t>Mọi tác vụ AI phải đi qua capability/scope guard, danh mục tác vụ được duyệt, quota, ngân sách, usage ledger và audit. Giáo viên không được phát sinh prompt tự do; ngưỡng cảnh báo/ngắt phải cấu hình, không hard-code.</w:t>
            </w:r>
          </w:p>
        </w:tc>
      </w:tr>
    </w:tbl>
    <w:p>
      <w:pPr>
        <w:spacing w:after="0"/>
      </w:pP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eastAsia="Arial"/>
                <w:b/>
                <w:color w:val="FFFFFF"/>
                <w:sz w:val="20"/>
              </w:rPr>
              <w:t xml:space="preserve">Quy tắc ưu tiên: </w:t>
            </w:r>
            <w:r>
              <w:rPr>
                <w:rFonts w:ascii="Arial" w:hAnsi="Arial" w:eastAsia="Arial"/>
                <w:b/>
                <w:color w:val="FFFFFF"/>
                <w:sz w:val="20"/>
              </w:rPr>
              <w:t>Khi có xung đột giữa giao diện tiện dụng và tính đúng dữ liệu, hệ thống phải bảo toàn dữ liệu nhưng cung cấp cách xử lý lỗi rõ ràng, theo dòng và có thể ghi nhớ cho lần nhập sau.</w:t>
            </w:r>
          </w:p>
        </w:tc>
      </w:tr>
    </w:tbl>
    <w:p>
      <w:pPr>
        <w:pStyle w:val="Heading1"/>
        <w:keepNext/>
        <w:pageBreakBefore/>
      </w:pPr>
      <w:r>
        <w:t>3. TÁC NHÂN, VAI TRÒ VÀ MÔ HÌNH PHÂN QUYỀN</w:t>
      </w:r>
    </w:p>
    <w:p>
      <w:pPr>
        <w:pStyle w:val="Heading2"/>
        <w:keepNext/>
      </w:pPr>
      <w:r>
        <w:t>3.1. Quyền nền của mọi tài khoản</w:t>
      </w:r>
    </w:p>
    <w:p>
      <w:r>
        <w:rPr>
          <w:rFonts w:ascii="Arial" w:hAnsi="Arial" w:eastAsia="Arial"/>
        </w:rPr>
        <w:t>Mọi người có tài khoản, kể cả Hiệu trưởng và Phó Hiệu trưởng, trước hết đều là giáo viên và có TKB cá nhân. Hệ thống gán capability nền TEACHER_BASE cho tất cả tài khoản Active.</w:t>
      </w:r>
    </w:p>
    <w:p>
      <w:pPr>
        <w:pStyle w:val="ListBullet"/>
        <w:spacing w:after="40"/>
        <w:ind w:left="369" w:hanging="170"/>
      </w:pPr>
      <w:r>
        <w:rPr>
          <w:rFonts w:ascii="Arial" w:hAnsi="Arial" w:eastAsia="Arial"/>
        </w:rPr>
        <w:t>Xem TKB, PPCT, công nợ và cảnh báo cá nhân.</w:t>
      </w:r>
    </w:p>
    <w:p>
      <w:pPr>
        <w:pStyle w:val="ListBullet"/>
        <w:spacing w:after="40"/>
        <w:ind w:left="369" w:hanging="170"/>
      </w:pPr>
      <w:r>
        <w:rPr>
          <w:rFonts w:ascii="Arial" w:hAnsi="Arial" w:eastAsia="Arial"/>
        </w:rPr>
        <w:t>Đăng ký và xác nhận dạy bù theo quyền.</w:t>
      </w:r>
    </w:p>
    <w:p>
      <w:pPr>
        <w:pStyle w:val="ListBullet"/>
        <w:spacing w:after="40"/>
        <w:ind w:left="369" w:hanging="170"/>
      </w:pPr>
      <w:r>
        <w:rPr>
          <w:rFonts w:ascii="Arial" w:hAnsi="Arial" w:eastAsia="Arial"/>
        </w:rPr>
        <w:t>Xem, tải báo giảng và bảng kê theo khoảng thời gian.</w:t>
      </w:r>
    </w:p>
    <w:p>
      <w:pPr>
        <w:pStyle w:val="ListBullet"/>
        <w:spacing w:after="40"/>
        <w:ind w:left="369" w:hanging="170"/>
      </w:pPr>
      <w:r>
        <w:rPr>
          <w:rFonts w:ascii="Arial" w:hAnsi="Arial" w:eastAsia="Arial"/>
        </w:rPr>
        <w:t>Gửi bảng kê và theo dõi trạng thái duyệt.</w:t>
      </w:r>
    </w:p>
    <w:p>
      <w:pPr>
        <w:pStyle w:val="ListBullet"/>
        <w:spacing w:after="40"/>
        <w:ind w:left="369" w:hanging="170"/>
      </w:pPr>
      <w:r>
        <w:rPr>
          <w:rFonts w:ascii="Arial" w:hAnsi="Arial" w:eastAsia="Arial"/>
        </w:rPr>
        <w:t>Cập nhật mật khẩu và thông tin liên hệ được phép.</w:t>
      </w:r>
    </w:p>
    <w:p>
      <w:pPr>
        <w:pStyle w:val="Heading2"/>
        <w:keepNext/>
      </w:pPr>
      <w:r>
        <w:t>3.2. Vai trò bổ sung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11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Vai trò/capability</w:t>
            </w:r>
          </w:p>
        </w:tc>
        <w:tc>
          <w:tcPr>
            <w:tcW w:type="dxa" w:w="652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Phạm vi chính</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TO_TRUONG_CHUYEN_MON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Điều phối dạy thay trong tổ; xem và duyệt bảng kê giáo viên thuộc tổ.</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DIEU_PHOI_GDDP</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nhiệm vụ GD địa phương cho giáo viên toàn trường; xác nhận hoạt động GDĐP.</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DIEU_PHOI_HDTN_HN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nhiệm vụ HĐTN-HN theo khối/toàn trường; xác nhận hoạt động.</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BGH_DUYET_BANG_KE</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Duyệt bảng kê của tổ trưởng chuyên môn; đối chiếu, xác nhận và khóa kỳ báo cáo toàn trường. Không thay thế tuyến duyệt bảng kê cá nhân của Hiệu trưởng/Phó Hiệu trưởng.</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PHT_PHU_TRACH_CHUYEN_MON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Vai trò/chức danh và các capability BGH theo phân công; bảng kê cá nhân gửi tổ trưởng của tổ chuyên môn đang có hiệu lực như giáo viên khác.</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HIEU_TRUONG</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Vai trò/chức danh và capability toàn trường; bảng kê cá nhân gửi tổ trưởng của tổ chuyên môn đang có hiệu lực như giáo viên khác.</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ADMIN_TAI_KHOAN</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tài khoản, kích hoạt/inactive, gán vai trò và kiêm nhiệm.</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ADMIN_TKB</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Import, kiểm tra, phê duyệt và kích hoạt phiên bản TKB.</w:t>
            </w:r>
          </w:p>
        </w:tc>
      </w:tr>
      <w:tr>
        <w:trPr>
          <w:cantSplit/>
        </w:trPr>
        <w:tc>
          <w:tcPr>
            <w:tcW w:type="dxa" w:w="3118"/>
            <w:tcMar>
              <w:top w:w="70" w:type="dxa"/>
              <w:start w:w="80" w:type="dxa"/>
              <w:bottom w:w="70" w:type="dxa"/>
              <w:end w:w="80" w:type="dxa"/>
            </w:tcMar>
            <w:vAlign w:val="center"/>
          </w:tcPr>
          <w:p>
            <w:pPr>
              <w:pStyle w:val="TableText"/>
              <w:keepLines/>
              <w:spacing w:after="0"/>
              <w:jc w:val="left"/>
            </w:pPr>
            <w:r>
              <w:rPr>
                <w:rFonts w:ascii="Arial" w:hAnsi="Arial" w:eastAsia="Arial"/>
                <w:b/>
                <w:sz w:val="17"/>
              </w:rPr>
              <w:t>ADMIN_CAU_HINH</w:t>
            </w:r>
          </w:p>
        </w:tc>
        <w:tc>
          <w:tcPr>
            <w:tcW w:type="dxa" w:w="652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Quản trị danh mục, luật tính, lịch năm học và tham số hệ thống.</w:t>
            </w:r>
          </w:p>
        </w:tc>
      </w:tr>
      <w:tr>
        <w:tc>
          <w:tcPr>
            <w:tcW w:type="dxa" w:w="3118"/>
            <w:tcMar>
              <w:top w:w="70" w:type="dxa"/>
              <w:start w:w="80" w:type="dxa"/>
              <w:bottom w:w="70" w:type="dxa"/>
              <w:end w:w="80" w:type="dxa"/>
            </w:tcMar>
            <w:vAlign w:val="center"/>
          </w:tcPr>
          <w:p>
            <w:r/>
            <w:r>
              <w:rPr>
                <w:b/>
              </w:rPr>
              <w:t>AI_ACTIVE_USE_SCHOOL</w:t>
            </w:r>
          </w:p>
        </w:tc>
        <w:tc>
          <w:tcPr>
            <w:tcW w:type="dxa" w:w="6520"/>
            <w:tcMar>
              <w:top w:w="70" w:type="dxa"/>
              <w:start w:w="80" w:type="dxa"/>
              <w:bottom w:w="70" w:type="dxa"/>
              <w:end w:w="80" w:type="dxa"/>
            </w:tcMar>
            <w:vAlign w:val="center"/>
          </w:tcPr>
          <w:p>
            <w:r/>
            <w:r>
              <w:rPr>
                <w:b w:val="0"/>
              </w:rPr>
              <w:t>Cho phép BGH được phân quyền chủ động gọi các tác vụ AI trong phạm vi toàn trường; không tự động cấp chỉ vì có chức danh.</w:t>
            </w:r>
          </w:p>
        </w:tc>
      </w:tr>
      <w:tr>
        <w:tc>
          <w:tcPr>
            <w:tcW w:type="dxa" w:w="3118"/>
            <w:tcMar>
              <w:top w:w="70" w:type="dxa"/>
              <w:start w:w="80" w:type="dxa"/>
              <w:bottom w:w="70" w:type="dxa"/>
              <w:end w:w="80" w:type="dxa"/>
            </w:tcMar>
            <w:vAlign w:val="center"/>
          </w:tcPr>
          <w:p>
            <w:r/>
            <w:r>
              <w:rPr>
                <w:b/>
              </w:rPr>
              <w:t>AI_ACTIVE_USE_DEPARTMENT</w:t>
            </w:r>
          </w:p>
        </w:tc>
        <w:tc>
          <w:tcPr>
            <w:tcW w:type="dxa" w:w="6520"/>
            <w:tcMar>
              <w:top w:w="70" w:type="dxa"/>
              <w:start w:w="80" w:type="dxa"/>
              <w:bottom w:w="70" w:type="dxa"/>
              <w:end w:w="80" w:type="dxa"/>
            </w:tcMar>
            <w:vAlign w:val="center"/>
          </w:tcPr>
          <w:p>
            <w:r/>
            <w:r>
              <w:rPr>
                <w:b w:val="0"/>
              </w:rPr>
              <w:t>Cho phép tổ trưởng được phân quyền chủ động gọi AI trong phạm vi tổ chuyên môn đang có hiệu lực.</w:t>
            </w:r>
          </w:p>
        </w:tc>
      </w:tr>
      <w:tr>
        <w:tc>
          <w:tcPr>
            <w:tcW w:type="dxa" w:w="3118"/>
            <w:tcMar>
              <w:top w:w="70" w:type="dxa"/>
              <w:start w:w="80" w:type="dxa"/>
              <w:bottom w:w="70" w:type="dxa"/>
              <w:end w:w="80" w:type="dxa"/>
            </w:tcMar>
            <w:vAlign w:val="center"/>
          </w:tcPr>
          <w:p>
            <w:r/>
            <w:r>
              <w:rPr>
                <w:b/>
              </w:rPr>
              <w:t>AI_ACTIVE_USE_ACTIVITY</w:t>
            </w:r>
          </w:p>
        </w:tc>
        <w:tc>
          <w:tcPr>
            <w:tcW w:type="dxa" w:w="6520"/>
            <w:tcMar>
              <w:top w:w="70" w:type="dxa"/>
              <w:start w:w="80" w:type="dxa"/>
              <w:bottom w:w="70" w:type="dxa"/>
              <w:end w:w="80" w:type="dxa"/>
            </w:tcMar>
            <w:vAlign w:val="center"/>
          </w:tcPr>
          <w:p>
            <w:r/>
            <w:r>
              <w:rPr>
                <w:b w:val="0"/>
              </w:rPr>
              <w:t>Cho phép điều phối viên được phân quyền chủ động gọi AI trong phạm vi hoạt động/khối/lớp được giao.</w:t>
            </w:r>
          </w:p>
        </w:tc>
      </w:tr>
      <w:tr>
        <w:tc>
          <w:tcPr>
            <w:tcW w:type="dxa" w:w="3118"/>
            <w:tcMar>
              <w:top w:w="70" w:type="dxa"/>
              <w:start w:w="80" w:type="dxa"/>
              <w:bottom w:w="70" w:type="dxa"/>
              <w:end w:w="80" w:type="dxa"/>
            </w:tcMar>
            <w:vAlign w:val="center"/>
          </w:tcPr>
          <w:p>
            <w:r/>
            <w:r>
              <w:rPr>
                <w:b/>
              </w:rPr>
              <w:t>AI_RECEIVE_SUGGESTION / AI_CONFIRM_SUGGESTION / AI_EDIT_DRAFT</w:t>
            </w:r>
          </w:p>
        </w:tc>
        <w:tc>
          <w:tcPr>
            <w:tcW w:type="dxa" w:w="6520"/>
            <w:tcMar>
              <w:top w:w="70" w:type="dxa"/>
              <w:start w:w="80" w:type="dxa"/>
              <w:bottom w:w="70" w:type="dxa"/>
              <w:end w:w="80" w:type="dxa"/>
            </w:tcMar>
            <w:vAlign w:val="center"/>
          </w:tcPr>
          <w:p>
            <w:r/>
            <w:r>
              <w:rPr>
                <w:b w:val="0"/>
              </w:rPr>
              <w:t>Cho phép nhận gợi ý thụ động, xem nguồn, chỉnh sửa và xác nhận. Giáo viên chỉ có nhóm capability này theo chính sách, không có quyền gọi AI tự do.</w:t>
            </w:r>
          </w:p>
        </w:tc>
      </w:tr>
      <w:tr>
        <w:tc>
          <w:tcPr>
            <w:tcW w:type="dxa" w:w="3118"/>
            <w:tcMar>
              <w:top w:w="70" w:type="dxa"/>
              <w:start w:w="80" w:type="dxa"/>
              <w:bottom w:w="70" w:type="dxa"/>
              <w:end w:w="80" w:type="dxa"/>
            </w:tcMar>
            <w:vAlign w:val="center"/>
          </w:tcPr>
          <w:p>
            <w:r/>
            <w:r>
              <w:rPr>
                <w:b/>
              </w:rPr>
              <w:t>AI_CONFIGURE_POLICY / AI_VIEW_USAGE / AI_VIEW_COST / AI_VIEW_AUDIT / AI_DISABLE_SYSTEM</w:t>
            </w:r>
          </w:p>
        </w:tc>
        <w:tc>
          <w:tcPr>
            <w:tcW w:type="dxa" w:w="6520"/>
            <w:tcMar>
              <w:top w:w="70" w:type="dxa"/>
              <w:start w:w="80" w:type="dxa"/>
              <w:bottom w:w="70" w:type="dxa"/>
              <w:end w:w="80" w:type="dxa"/>
            </w:tcMar>
            <w:vAlign w:val="center"/>
          </w:tcPr>
          <w:p>
            <w:r/>
            <w:r>
              <w:rPr>
                <w:b w:val="0"/>
              </w:rPr>
              <w:t>Capability quản trị AI tách biệt; cấp có chọn lọc cho người được giao, không mặc định thuộc SYSTEM_ADMIN hoặc BGH.</w:t>
            </w:r>
          </w:p>
        </w:tc>
      </w:tr>
    </w:tbl>
    <w:p>
      <w:pPr>
        <w:spacing w:after="0"/>
      </w:pPr>
    </w:p>
    <w:p>
      <w:pPr>
        <w:pStyle w:val="Heading2"/>
        <w:keepNext/>
      </w:pPr>
      <w:r>
        <w:t>3.3. Phạm vi và hiệu lực quyền</w:t>
      </w:r>
    </w:p>
    <w:p>
      <w:r>
        <w:rPr>
          <w:rFonts w:ascii="Arial" w:hAnsi="Arial" w:eastAsia="Arial"/>
        </w:rPr>
        <w:t>Mỗi vai trò được lưu cùng loại phạm vi, mã phạm vi, ngày/tuần hiệu lực và trạng thái. Việc ẩn tab trên giao diện chỉ là lớp trình bày; mọi API phải kiểm tra capability và phạm vi ở backend.</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Quyền thực tế = TEACHER_BASE + tập capability đang Active</w:t>
            </w:r>
            <w:r>
              <w:rPr>
                <w:rFonts w:ascii="Arial" w:hAnsi="Arial"/>
                <w:b/>
                <w:color w:val="FFFFFF"/>
                <w:sz w:val="20"/>
              </w:rPr>
              <w:br/>
            </w:r>
            <w:r>
              <w:rPr>
                <w:rFonts w:ascii="Arial" w:hAnsi="Arial" w:eastAsia="Arial"/>
                <w:b/>
                <w:color w:val="FFFFFF"/>
                <w:sz w:val="20"/>
              </w:rPr>
              <w:t>Phạm vi thực tế = giao của các phạm vi được gán, không phải quyền toàn hệ thống mặc định</w:t>
            </w:r>
          </w:p>
        </w:tc>
      </w:tr>
    </w:tbl>
    <w:p>
      <w:pPr>
        <w:spacing w:after="0"/>
      </w:pPr>
    </w:p>
    <w:p>
      <w:pPr>
        <w:pStyle w:val="Heading2"/>
        <w:keepNext/>
      </w:pPr>
      <w:r>
        <w:t>3.4. Ma trận duyệt bảng kê</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Chủ bảng kê</w:t>
            </w:r>
          </w:p>
        </w:tc>
        <w:tc>
          <w:tcPr>
            <w:tcW w:type="dxa" w:w="425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Người duyệt</w:t>
            </w:r>
          </w:p>
        </w:tc>
        <w:tc>
          <w:tcPr>
            <w:tcW w:type="dxa" w:w="243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Tự duyệt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Giáo viên thông thường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giáo viên</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Tổ trưởng chuyên môn</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BGH có capability duyệt bảng kê</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Hiệu trưởng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Hiệu trưởng</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Phó Hiệu trưởng</w:t>
            </w:r>
          </w:p>
        </w:tc>
        <w:tc>
          <w:tcPr>
            <w:tcW w:type="dxa" w:w="4252"/>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chuyên môn đang có hiệu lực của Phó Hiệu trưởng</w:t>
            </w:r>
          </w:p>
        </w:tc>
        <w:tc>
          <w:tcPr>
            <w:tcW w:type="dxa" w:w="2438"/>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w:t>
            </w:r>
          </w:p>
        </w:tc>
      </w:tr>
    </w:tbl>
    <w:p>
      <w:pPr>
        <w:pStyle w:val="Heading1"/>
        <w:keepNext/>
        <w:pageBreakBefore/>
      </w:pPr>
      <w:r>
        <w:t>4. KIẾN TRÚC TỔNG THỂ</w:t>
      </w:r>
    </w:p>
    <w:p>
      <w:pPr>
        <w:pStyle w:val="Heading2"/>
        <w:keepNext/>
      </w:pPr>
      <w:r>
        <w:t>4.1. Kiến trúc lớp</w:t>
      </w:r>
    </w:p>
    <w:p>
      <w:pPr>
        <w:pStyle w:val="SpecNote"/>
        <w:keepLines/>
      </w:pPr>
      <w:r>
        <w:t>Kết quả audit hạ tầng ngày 26/07/2026: VPS Windows Server 2022 có 16 GB RAM, Nginx tại C:\nginx; hệ thống nội trú đang dùng Node.js port 3000 và PostgreSQL 17 port 5433 qua localhost. Hệ thống báo giảng phải dùng port nội bộ riêng 127.0.0.1:3100, database/role riêng và cùng được công bố qua Nginx bằng tên miền baogiang.dtnt-damsan.edu.vn.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58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Lớp</w:t>
            </w:r>
          </w:p>
        </w:tc>
        <w:tc>
          <w:tcPr>
            <w:tcW w:type="dxa" w:w="317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Thành phần</w:t>
            </w:r>
          </w:p>
        </w:tc>
        <w:tc>
          <w:tcPr>
            <w:tcW w:type="dxa" w:w="4876"/>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Trách nhiệm</w:t>
            </w:r>
          </w:p>
        </w:tc>
      </w:tr>
      <w:tr>
        <w:trPr>
          <w:cantSplit/>
        </w:trPr>
        <w:tc>
          <w:tcPr>
            <w:tcW w:type="dxa" w:w="3289"/>
            <w:vAlign w:val="center"/>
          </w:tcPr>
          <w:p>
            <w:pPr>
              <w:keepLines/>
              <w:spacing w:after="0"/>
            </w:pPr>
            <w:r>
              <w:t>Presentation</w:t>
            </w:r>
          </w:p>
        </w:tc>
        <w:tc>
          <w:tcPr>
            <w:tcW w:type="dxa" w:w="3289"/>
            <w:vAlign w:val="center"/>
          </w:tcPr>
          <w:p>
            <w:pPr>
              <w:keepLines/>
              <w:spacing w:after="0"/>
            </w:pPr>
            <w:r>
              <w:t>Nginx trên VPS; frontend React/Vite/TypeScript PWA</w:t>
            </w:r>
          </w:p>
        </w:tc>
        <w:tc>
          <w:tcPr>
            <w:tcW w:type="dxa" w:w="3289"/>
            <w:vAlign w:val="center"/>
          </w:tcPr>
          <w:p>
            <w:pPr>
              <w:keepLines/>
              <w:spacing w:after="0"/>
            </w:pPr>
            <w:r>
              <w:t>Đăng nhập, dashboard, biểu mẫu, preview, báo cáo, service worker và render theo capability.</w:t>
            </w:r>
          </w:p>
        </w:tc>
      </w:tr>
      <w:tr>
        <w:trPr>
          <w:cantSplit/>
        </w:trPr>
        <w:tc>
          <w:tcPr>
            <w:tcW w:type="dxa" w:w="3289"/>
            <w:vAlign w:val="center"/>
          </w:tcPr>
          <w:p>
            <w:pPr>
              <w:keepLines/>
              <w:spacing w:after="0"/>
            </w:pPr>
            <w:r>
              <w:t>Application/API</w:t>
            </w:r>
          </w:p>
        </w:tc>
        <w:tc>
          <w:tcPr>
            <w:tcW w:type="dxa" w:w="3289"/>
            <w:vAlign w:val="center"/>
          </w:tcPr>
          <w:p>
            <w:pPr>
              <w:keepLines/>
              <w:spacing w:after="0"/>
            </w:pPr>
            <w:r>
              <w:t>Backend Node.js/TypeScript tại 127.0.0.1:3100</w:t>
            </w:r>
          </w:p>
        </w:tc>
        <w:tc>
          <w:tcPr>
            <w:tcW w:type="dxa" w:w="3289"/>
            <w:vAlign w:val="center"/>
          </w:tcPr>
          <w:p>
            <w:pPr>
              <w:keepLines/>
              <w:spacing w:after="0"/>
            </w:pPr>
            <w:r>
              <w:t>REST/JSON API, xác thực, phân quyền, điều phối use case, Web Push, background job và xử lý lỗi.</w:t>
            </w:r>
          </w:p>
        </w:tc>
      </w:tr>
      <w:tr>
        <w:trPr>
          <w:cantSplit/>
        </w:trPr>
        <w:tc>
          <w:tcPr>
            <w:tcW w:type="dxa" w:w="3289"/>
            <w:vAlign w:val="center"/>
          </w:tcPr>
          <w:p>
            <w:pPr>
              <w:keepLines/>
              <w:spacing w:after="0"/>
            </w:pPr>
            <w:r>
              <w:t>Domain</w:t>
            </w:r>
          </w:p>
        </w:tc>
        <w:tc>
          <w:tcPr>
            <w:tcW w:type="dxa" w:w="3289"/>
            <w:vAlign w:val="center"/>
          </w:tcPr>
          <w:p>
            <w:pPr>
              <w:keepLines/>
              <w:spacing w:after="0"/>
            </w:pPr>
            <w:r>
              <w:t>Calendar, TKB, PPCT, Debt, Workload, Special Activity, Approval, Alert engines</w:t>
            </w:r>
          </w:p>
        </w:tc>
        <w:tc>
          <w:tcPr>
            <w:tcW w:type="dxa" w:w="3289"/>
            <w:vAlign w:val="center"/>
          </w:tcPr>
          <w:p>
            <w:pPr>
              <w:keepLines/>
              <w:spacing w:after="0"/>
            </w:pPr>
            <w:r>
              <w:t>Thực hiện quy tắc nghiệp vụ độc lập với giao diện và ORM.</w:t>
            </w:r>
          </w:p>
        </w:tc>
      </w:tr>
      <w:tr>
        <w:trPr>
          <w:cantSplit/>
        </w:trPr>
        <w:tc>
          <w:tcPr>
            <w:tcW w:type="dxa" w:w="3289"/>
            <w:vAlign w:val="center"/>
          </w:tcPr>
          <w:p>
            <w:pPr>
              <w:keepLines/>
              <w:spacing w:after="0"/>
            </w:pPr>
            <w:r>
              <w:t>Repository/ORM</w:t>
            </w:r>
          </w:p>
        </w:tc>
        <w:tc>
          <w:tcPr>
            <w:tcW w:type="dxa" w:w="3289"/>
            <w:vAlign w:val="center"/>
          </w:tcPr>
          <w:p>
            <w:pPr>
              <w:keepLines/>
              <w:spacing w:after="0"/>
            </w:pPr>
            <w:r>
              <w:t>Prisma hoặc ORM tương đương; SQL migration</w:t>
            </w:r>
          </w:p>
        </w:tc>
        <w:tc>
          <w:tcPr>
            <w:tcW w:type="dxa" w:w="3289"/>
            <w:vAlign w:val="center"/>
          </w:tcPr>
          <w:p>
            <w:pPr>
              <w:keepLines/>
              <w:spacing w:after="0"/>
            </w:pPr>
            <w:r>
              <w:t>Transaction, query, khóa hàng, index, pagination, idempotency và kiểm soát schema.</w:t>
            </w:r>
          </w:p>
        </w:tc>
      </w:tr>
      <w:tr>
        <w:trPr>
          <w:cantSplit/>
        </w:trPr>
        <w:tc>
          <w:tcPr>
            <w:tcW w:type="dxa" w:w="3289"/>
            <w:vAlign w:val="center"/>
          </w:tcPr>
          <w:p>
            <w:pPr>
              <w:keepLines/>
              <w:spacing w:after="0"/>
            </w:pPr>
            <w:r>
              <w:t>Data</w:t>
            </w:r>
          </w:p>
        </w:tc>
        <w:tc>
          <w:tcPr>
            <w:tcW w:type="dxa" w:w="3289"/>
            <w:vAlign w:val="center"/>
          </w:tcPr>
          <w:p>
            <w:pPr>
              <w:keepLines/>
              <w:spacing w:after="0"/>
            </w:pPr>
            <w:r>
              <w:t>PostgreSQL 17 tại localhost:5433; database baogiang riêng</w:t>
            </w:r>
          </w:p>
        </w:tc>
        <w:tc>
          <w:tcPr>
            <w:tcW w:type="dxa" w:w="3289"/>
            <w:vAlign w:val="center"/>
          </w:tcPr>
          <w:p>
            <w:pPr>
              <w:keepLines/>
              <w:spacing w:after="0"/>
            </w:pPr>
            <w:r>
              <w:t>Lưu master data, lịch sử, ledger, version, snapshot, thông báo và audit với ràng buộc quan hệ.</w:t>
            </w:r>
          </w:p>
        </w:tc>
      </w:tr>
      <w:tr>
        <w:trPr>
          <w:cantSplit/>
        </w:trPr>
        <w:tc>
          <w:tcPr>
            <w:tcW w:type="dxa" w:w="3289"/>
            <w:vAlign w:val="center"/>
          </w:tcPr>
          <w:p>
            <w:pPr>
              <w:keepLines/>
              <w:spacing w:after="0"/>
            </w:pPr>
            <w:r>
              <w:t>Reverse proxy</w:t>
            </w:r>
          </w:p>
        </w:tc>
        <w:tc>
          <w:tcPr>
            <w:tcW w:type="dxa" w:w="3289"/>
            <w:vAlign w:val="center"/>
          </w:tcPr>
          <w:p>
            <w:pPr>
              <w:keepLines/>
              <w:spacing w:after="0"/>
            </w:pPr>
            <w:r>
              <w:t>Nginx tại C:\nginx</w:t>
            </w:r>
          </w:p>
        </w:tc>
        <w:tc>
          <w:tcPr>
            <w:tcW w:type="dxa" w:w="3289"/>
            <w:vAlign w:val="center"/>
          </w:tcPr>
          <w:p>
            <w:pPr>
              <w:keepLines/>
              <w:spacing w:after="0"/>
            </w:pPr>
            <w:r>
              <w:t>HTTPS, server_name, static assets, proxy /api, security headers và cô lập port nội bộ.</w:t>
            </w:r>
          </w:p>
        </w:tc>
      </w:tr>
      <w:tr>
        <w:trPr>
          <w:cantSplit/>
        </w:trPr>
        <w:tc>
          <w:tcPr>
            <w:tcW w:type="dxa" w:w="3289"/>
            <w:vAlign w:val="center"/>
          </w:tcPr>
          <w:p>
            <w:pPr>
              <w:keepLines/>
              <w:spacing w:after="0"/>
            </w:pPr>
            <w:r>
              <w:t>Integration</w:t>
            </w:r>
          </w:p>
        </w:tc>
        <w:tc>
          <w:tcPr>
            <w:tcW w:type="dxa" w:w="3289"/>
            <w:vAlign w:val="center"/>
          </w:tcPr>
          <w:p>
            <w:pPr>
              <w:keepLines/>
              <w:spacing w:after="0"/>
            </w:pPr>
            <w:r>
              <w:t>Web Push/VAPID hoặc FCM, email, xuất Google Drive/Sheets tùy chọn</w:t>
            </w:r>
          </w:p>
        </w:tc>
        <w:tc>
          <w:tcPr>
            <w:tcW w:type="dxa" w:w="3289"/>
            <w:vAlign w:val="center"/>
          </w:tcPr>
          <w:p>
            <w:pPr>
              <w:keepLines/>
              <w:spacing w:after="0"/>
            </w:pPr>
            <w:r>
              <w:t>Gửi thông báo, phát hành báo cáo và tích hợp dịch vụ bên ngoài.</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AI Integration Port (để sẵn, chưa kích hoạt)</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AiAssistantPort trong backend TypeScript; AiProviderAdapter; AiContextQueryPort; AiPolicyGuard; feature flag</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Cổng tích hợp bị tắt mặc định; lấy dữ liệu qua application query service đã kiểm tra quyền, không cho mô hình truy cập trực tiếp PostgreSQL/Prisma. Adapter chỉ trả gợi ý, nguồn tham chiếu và metadata; thao tác ghi phải quay lại command/use case nghiệp vụ.</w:t>
            </w:r>
          </w:p>
        </w:tc>
      </w:tr>
    </w:tbl>
    <w:p>
      <w:pPr>
        <w:spacing w:after="0"/>
      </w:pPr>
    </w:p>
    <w:p>
      <w:pPr>
        <w:pStyle w:val="Heading2"/>
        <w:keepNext/>
      </w:pPr>
      <w:r>
        <w:t>4.2. Luồng yêu cầu chuẩn</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Client/PWA → Nginx HTTPS 80/443 → API 127.0.0.1:3100 → Auth/RBAC → Domain Service → PostgreSQL Transaction → Audit/Outbox → Response. Backend và PostgreSQL không mở cổng công khai; client không phải nguồn sự thật về quyền hoặc trạng thái.</w:t>
            </w:r>
            <w:r>
              <w:rPr>
                <w:rFonts w:ascii="Arial" w:hAnsi="Arial"/>
                <w:b/>
                <w:color w:val="FFFFFF"/>
                <w:sz w:val="20"/>
              </w:rPr>
            </w:r>
            <w:r>
              <w:rPr>
                <w:rFonts w:ascii="Arial" w:hAnsi="Arial" w:eastAsia="Arial"/>
                <w:b/>
                <w:color w:val="FFFFFF"/>
                <w:sz w:val="20"/>
              </w:rPr>
            </w:r>
          </w:p>
        </w:tc>
      </w:tr>
    </w:tbl>
    <w:p>
      <w:pPr>
        <w:spacing w:after="0"/>
      </w:pPr>
    </w:p>
    <w:p>
      <w:pPr>
        <w:pStyle w:val="Heading2"/>
        <w:keepNext/>
      </w:pPr>
      <w:r>
        <w:t>4.3. Cấu trúc module dự kiến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 module</w:t>
            </w:r>
          </w:p>
        </w:tc>
        <w:tc>
          <w:tcPr>
            <w:tcW w:type="dxa" w:w="725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Module tiêu biểu</w:t>
            </w:r>
          </w:p>
        </w:tc>
      </w:tr>
      <w:tr>
        <w:trPr>
          <w:cantSplit/>
        </w:trPr>
        <w:tc>
          <w:tcPr>
            <w:tcW w:type="dxa" w:w="4933"/>
            <w:vAlign w:val="center"/>
          </w:tcPr>
          <w:p>
            <w:pPr>
              <w:keepLines/>
              <w:spacing w:after="0"/>
            </w:pPr>
            <w:r>
              <w:t>Nền tảng</w:t>
            </w:r>
          </w:p>
        </w:tc>
        <w:tc>
          <w:tcPr>
            <w:tcW w:type="dxa" w:w="4933"/>
            <w:vAlign w:val="center"/>
          </w:tcPr>
          <w:p>
            <w:pPr>
              <w:keepLines/>
              <w:spacing w:after="0"/>
            </w:pPr>
            <w:r>
              <w:t>Bootstrap, Config, ApiRouter/Controller, Validation, ErrorHandler, Logger, HealthCheck</w:t>
            </w:r>
          </w:p>
        </w:tc>
      </w:tr>
      <w:tr>
        <w:trPr>
          <w:cantSplit/>
        </w:trPr>
        <w:tc>
          <w:tcPr>
            <w:tcW w:type="dxa" w:w="4933"/>
            <w:vAlign w:val="center"/>
          </w:tcPr>
          <w:p>
            <w:pPr>
              <w:keepLines/>
              <w:spacing w:after="0"/>
            </w:pPr>
            <w:r>
              <w:t>Dữ liệu</w:t>
            </w:r>
          </w:p>
        </w:tc>
        <w:tc>
          <w:tcPr>
            <w:tcW w:type="dxa" w:w="4933"/>
            <w:vAlign w:val="center"/>
          </w:tcPr>
          <w:p>
            <w:pPr>
              <w:keepLines/>
              <w:spacing w:after="0"/>
            </w:pPr>
            <w:r>
              <w:t>PrismaSchema, Migration, Repository, TransactionManager, AuditRepository, OutboxRepository</w:t>
            </w:r>
          </w:p>
        </w:tc>
      </w:tr>
      <w:tr>
        <w:trPr>
          <w:cantSplit/>
        </w:trPr>
        <w:tc>
          <w:tcPr>
            <w:tcW w:type="dxa" w:w="4933"/>
            <w:vAlign w:val="center"/>
          </w:tcPr>
          <w:p>
            <w:pPr>
              <w:keepLines/>
              <w:spacing w:after="0"/>
            </w:pPr>
            <w:r>
              <w:t>Bảo mật</w:t>
            </w:r>
          </w:p>
        </w:tc>
        <w:tc>
          <w:tcPr>
            <w:tcW w:type="dxa" w:w="4933"/>
            <w:vAlign w:val="center"/>
          </w:tcPr>
          <w:p>
            <w:pPr>
              <w:keepLines/>
              <w:spacing w:after="0"/>
            </w:pPr>
            <w:r>
              <w:t>AuthService, SessionService, PasswordHashService, RBACGuard, RateLimiter</w:t>
            </w:r>
          </w:p>
        </w:tc>
      </w:tr>
      <w:tr>
        <w:trPr>
          <w:cantSplit/>
        </w:trPr>
        <w:tc>
          <w:tcPr>
            <w:tcW w:type="dxa" w:w="4933"/>
            <w:vAlign w:val="center"/>
          </w:tcPr>
          <w:p>
            <w:pPr>
              <w:keepLines/>
              <w:spacing w:after="0"/>
            </w:pPr>
            <w:r>
              <w:t>Nghiệp vụ</w:t>
            </w:r>
          </w:p>
        </w:tc>
        <w:tc>
          <w:tcPr>
            <w:tcW w:type="dxa" w:w="4933"/>
            <w:vAlign w:val="center"/>
          </w:tcPr>
          <w:p>
            <w:pPr>
              <w:keepLines/>
              <w:spacing w:after="0"/>
            </w:pPr>
            <w:r>
              <w:t>AcademicCalendarService, TimetableService, PPCTService, DebtService, MakeUpService, WorkloadService</w:t>
            </w:r>
          </w:p>
        </w:tc>
      </w:tr>
      <w:tr>
        <w:trPr>
          <w:cantSplit/>
        </w:trPr>
        <w:tc>
          <w:tcPr>
            <w:tcW w:type="dxa" w:w="4933"/>
            <w:vAlign w:val="center"/>
          </w:tcPr>
          <w:p>
            <w:pPr>
              <w:keepLines/>
              <w:spacing w:after="0"/>
            </w:pPr>
            <w:r>
              <w:t>Hoạt động đặc thù</w:t>
            </w:r>
          </w:p>
        </w:tc>
        <w:tc>
          <w:tcPr>
            <w:tcW w:type="dxa" w:w="4933"/>
            <w:vAlign w:val="center"/>
          </w:tcPr>
          <w:p>
            <w:pPr>
              <w:keepLines/>
              <w:spacing w:after="0"/>
            </w:pPr>
            <w:r>
              <w:t>SpecialActivityService, AssignmentService, ConfirmationService</w:t>
            </w:r>
          </w:p>
        </w:tc>
      </w:tr>
      <w:tr>
        <w:trPr>
          <w:cantSplit/>
        </w:trPr>
        <w:tc>
          <w:tcPr>
            <w:tcW w:type="dxa" w:w="4933"/>
            <w:vAlign w:val="center"/>
          </w:tcPr>
          <w:p>
            <w:pPr>
              <w:keepLines/>
              <w:spacing w:after="0"/>
            </w:pPr>
            <w:r>
              <w:t>Báo cáo</w:t>
            </w:r>
          </w:p>
        </w:tc>
        <w:tc>
          <w:tcPr>
            <w:tcW w:type="dxa" w:w="4933"/>
            <w:vAlign w:val="center"/>
          </w:tcPr>
          <w:p>
            <w:pPr>
              <w:keepLines/>
              <w:spacing w:after="0"/>
            </w:pPr>
            <w:r>
              <w:t>ReportService, StatementService, ApprovalService, ExportService</w:t>
            </w:r>
          </w:p>
        </w:tc>
      </w:tr>
      <w:tr>
        <w:trPr>
          <w:cantSplit/>
        </w:trPr>
        <w:tc>
          <w:tcPr>
            <w:tcW w:type="dxa" w:w="4933"/>
            <w:vAlign w:val="center"/>
          </w:tcPr>
          <w:p>
            <w:pPr>
              <w:keepLines/>
              <w:spacing w:after="0"/>
            </w:pPr>
            <w:r>
              <w:t>Thông báo</w:t>
            </w:r>
          </w:p>
        </w:tc>
        <w:tc>
          <w:tcPr>
            <w:tcW w:type="dxa" w:w="4933"/>
            <w:vAlign w:val="center"/>
          </w:tcPr>
          <w:p>
            <w:pPr>
              <w:keepLines/>
              <w:spacing w:after="0"/>
            </w:pPr>
            <w:r>
              <w:t>NotificationService, PushSubscriptionService, WebPushWorker, Retry/DeadLetter, EmailAdapter</w:t>
            </w:r>
          </w:p>
        </w:tc>
      </w:tr>
      <w:tr>
        <w:trPr>
          <w:cantSplit/>
        </w:trPr>
        <w:tc>
          <w:tcPr>
            <w:tcW w:type="dxa" w:w="4933"/>
            <w:vAlign w:val="center"/>
          </w:tcPr>
          <w:p>
            <w:pPr>
              <w:keepLines/>
              <w:spacing w:after="0"/>
            </w:pPr>
            <w:r>
              <w:t>Vận hành</w:t>
            </w:r>
          </w:p>
        </w:tc>
        <w:tc>
          <w:tcPr>
            <w:tcW w:type="dxa" w:w="4933"/>
            <w:vAlign w:val="center"/>
          </w:tcPr>
          <w:p>
            <w:pPr>
              <w:keepLines/>
              <w:spacing w:after="0"/>
            </w:pPr>
            <w:r>
              <w:t>BackupJob, LogRotation, Metrics, DeploymentHook, Rollback/Restore runbook</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AI-ready (Phase 0 chừa cổng, Phase 11 mới kích hoạt)</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AiAssistantPort, AiContextBuilder/AiContextQueryPort, AiPolicyGuard, AiProviderAdapter, AiOutputValidator, AiAuditService, AiSuggestionStore, AiFeatureFlag, AiUsageLimiter</w:t>
            </w:r>
          </w:p>
        </w:tc>
      </w:tr>
    </w:tbl>
    <w:p>
      <w:pPr>
        <w:pStyle w:val="Heading1"/>
        <w:keepNext/>
        <w:pageBreakBefore/>
      </w:pPr>
      <w:r>
        <w:t>5. KIẾN TRÚC DỮ LIỆU VÀ HỢP ĐỒNG DỮ LIỆU</w:t>
      </w:r>
    </w:p>
    <w:p>
      <w:pPr>
        <w:pStyle w:val="Heading2"/>
        <w:keepNext/>
      </w:pPr>
      <w:r>
        <w:t>5.1. Các miền dữ liệu lõi và bảng quan hệ bắt buộc</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1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Miền/bảng lõi</w:t>
            </w:r>
          </w:p>
        </w:tc>
        <w:tc>
          <w:tcPr>
            <w:tcW w:type="dxa" w:w="374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Vai trò</w:t>
            </w:r>
          </w:p>
        </w:tc>
        <w:tc>
          <w:tcPr>
            <w:tcW w:type="dxa" w:w="408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Trường/ràng buộc chính</w:t>
            </w:r>
          </w:p>
        </w:tc>
      </w:tr>
      <w:tr>
        <w:trPr>
          <w:cantSplit/>
        </w:trPr>
        <w:tc>
          <w:tcPr>
            <w:tcW w:type="dxa" w:w="3289"/>
            <w:vAlign w:val="center"/>
          </w:tcPr>
          <w:p>
            <w:pPr>
              <w:keepLines/>
              <w:spacing w:after="0"/>
            </w:pPr>
            <w:r>
              <w:t>system_settings</w:t>
            </w:r>
          </w:p>
        </w:tc>
        <w:tc>
          <w:tcPr>
            <w:tcW w:type="dxa" w:w="3289"/>
            <w:vAlign w:val="center"/>
          </w:tcPr>
          <w:p>
            <w:pPr>
              <w:keepLines/>
              <w:spacing w:after="0"/>
            </w:pPr>
            <w:r>
              <w:t>Tham số vận hành, luật tính và feature flags có hiệu lực theo năm học/thời gian.</w:t>
            </w:r>
          </w:p>
        </w:tc>
        <w:tc>
          <w:tcPr>
            <w:tcW w:type="dxa" w:w="3289"/>
            <w:vAlign w:val="center"/>
          </w:tcPr>
          <w:p>
            <w:pPr>
              <w:keepLines/>
              <w:spacing w:after="0"/>
            </w:pPr>
            <w:r>
              <w:t>key, value_type, value_json, valid_from, valid_to, version, updated_by.</w:t>
            </w:r>
          </w:p>
        </w:tc>
      </w:tr>
      <w:tr>
        <w:trPr>
          <w:cantSplit/>
        </w:trPr>
        <w:tc>
          <w:tcPr>
            <w:tcW w:type="dxa" w:w="3289"/>
            <w:vAlign w:val="center"/>
          </w:tcPr>
          <w:p>
            <w:pPr>
              <w:keepLines/>
              <w:spacing w:after="0"/>
            </w:pPr>
            <w:r>
              <w:t>curriculum_entries</w:t>
            </w:r>
          </w:p>
        </w:tc>
        <w:tc>
          <w:tcPr>
            <w:tcW w:type="dxa" w:w="3289"/>
            <w:vAlign w:val="center"/>
          </w:tcPr>
          <w:p>
            <w:pPr>
              <w:keepLines/>
              <w:spacing w:after="0"/>
            </w:pPr>
            <w:r>
              <w:t>Khung PPCT và nội dung bài học theo môn/khối/phiên bản.</w:t>
            </w:r>
          </w:p>
        </w:tc>
        <w:tc>
          <w:tcPr>
            <w:tcW w:type="dxa" w:w="3289"/>
            <w:vAlign w:val="center"/>
          </w:tcPr>
          <w:p>
            <w:pPr>
              <w:keepLines/>
              <w:spacing w:after="0"/>
            </w:pPr>
            <w:r>
              <w:t>subject_id, grade, curriculum_no, lesson_name, version_id; UNIQUE theo phiên bản.</w:t>
            </w:r>
          </w:p>
        </w:tc>
      </w:tr>
      <w:tr>
        <w:trPr>
          <w:cantSplit/>
        </w:trPr>
        <w:tc>
          <w:tcPr>
            <w:tcW w:type="dxa" w:w="3289"/>
            <w:vAlign w:val="center"/>
          </w:tcPr>
          <w:p>
            <w:pPr>
              <w:keepLines/>
              <w:spacing w:after="0"/>
            </w:pPr>
            <w:r>
              <w:t>timetable_versions + timetable_entries</w:t>
            </w:r>
          </w:p>
        </w:tc>
        <w:tc>
          <w:tcPr>
            <w:tcW w:type="dxa" w:w="3289"/>
            <w:vAlign w:val="center"/>
          </w:tcPr>
          <w:p>
            <w:pPr>
              <w:keepLines/>
              <w:spacing w:after="0"/>
            </w:pPr>
            <w:r>
              <w:t>Phiên bản TKB và từng dòng lịch có hiệu lực.</w:t>
            </w:r>
          </w:p>
        </w:tc>
        <w:tc>
          <w:tcPr>
            <w:tcW w:type="dxa" w:w="3289"/>
            <w:vAlign w:val="center"/>
          </w:tcPr>
          <w:p>
            <w:pPr>
              <w:keepLines/>
              <w:spacing w:after="0"/>
            </w:pPr>
            <w:r>
              <w:t>effective_week_id, weekday, time_slot_id, class_id, subject_id, teacher_id; chống trùng bằng constraint/index.</w:t>
            </w:r>
          </w:p>
        </w:tc>
      </w:tr>
      <w:tr>
        <w:trPr>
          <w:cantSplit/>
        </w:trPr>
        <w:tc>
          <w:tcPr>
            <w:tcW w:type="dxa" w:w="3289"/>
            <w:vAlign w:val="center"/>
          </w:tcPr>
          <w:p>
            <w:pPr>
              <w:keepLines/>
              <w:spacing w:after="0"/>
            </w:pPr>
            <w:r>
              <w:t>change_ledger</w:t>
            </w:r>
          </w:p>
        </w:tc>
        <w:tc>
          <w:tcPr>
            <w:tcW w:type="dxa" w:w="3289"/>
            <w:vAlign w:val="center"/>
          </w:tcPr>
          <w:p>
            <w:pPr>
              <w:keepLines/>
              <w:spacing w:after="0"/>
            </w:pPr>
            <w:r>
              <w:t>Sổ cái dạy thay, nghỉ, quản lớp, dạy bù và điều chỉnh.</w:t>
            </w:r>
          </w:p>
        </w:tc>
        <w:tc>
          <w:tcPr>
            <w:tcW w:type="dxa" w:w="3289"/>
            <w:vAlign w:val="center"/>
          </w:tcPr>
          <w:p>
            <w:pPr>
              <w:keepLines/>
              <w:spacing w:after="0"/>
            </w:pPr>
            <w:r>
              <w:t>id UUID, event_type, actor_id, absent_teacher_id, substitute_id, source_id, occurred_at, status; append-only.</w:t>
            </w:r>
          </w:p>
        </w:tc>
      </w:tr>
    </w:tbl>
    <w:p>
      <w:pPr>
        <w:spacing w:after="0"/>
      </w:pPr>
    </w:p>
    <w:p>
      <w:pPr>
        <w:pStyle w:val="Heading2"/>
        <w:keepNext/>
      </w:pPr>
      <w:r>
        <w:t>5.2. Mô hình dữ liệu quan hệ và bảng kỹ thuật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Bảng</w:t>
            </w:r>
          </w:p>
        </w:tc>
        <w:tc>
          <w:tcPr>
            <w:tcW w:type="dxa" w:w="669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Mục đích</w:t>
            </w:r>
          </w:p>
        </w:tc>
      </w:tr>
      <w:tr>
        <w:trPr>
          <w:cantSplit/>
        </w:trPr>
        <w:tc>
          <w:tcPr>
            <w:tcW w:type="dxa" w:w="4933"/>
            <w:vAlign w:val="center"/>
          </w:tcPr>
          <w:p>
            <w:pPr>
              <w:keepLines/>
              <w:spacing w:after="0"/>
            </w:pPr>
            <w:r>
              <w:t>teachers</w:t>
            </w:r>
          </w:p>
        </w:tc>
        <w:tc>
          <w:tcPr>
            <w:tcW w:type="dxa" w:w="4933"/>
            <w:vAlign w:val="center"/>
          </w:tcPr>
          <w:p>
            <w:pPr>
              <w:keepLines/>
              <w:spacing w:after="0"/>
            </w:pPr>
            <w:r>
              <w:t>Định danh vĩnh viễn và hồ sơ giáo viên.</w:t>
            </w:r>
          </w:p>
        </w:tc>
      </w:tr>
      <w:tr>
        <w:trPr>
          <w:cantSplit/>
        </w:trPr>
        <w:tc>
          <w:tcPr>
            <w:tcW w:type="dxa" w:w="4933"/>
            <w:vAlign w:val="center"/>
          </w:tcPr>
          <w:p>
            <w:pPr>
              <w:keepLines/>
              <w:spacing w:after="0"/>
            </w:pPr>
            <w:r>
              <w:t>professional_groups</w:t>
            </w:r>
          </w:p>
        </w:tc>
        <w:tc>
          <w:tcPr>
            <w:tcW w:type="dxa" w:w="4933"/>
            <w:vAlign w:val="center"/>
          </w:tcPr>
          <w:p>
            <w:pPr>
              <w:keepLines/>
              <w:spacing w:after="0"/>
            </w:pPr>
            <w:r>
              <w:t>Tổ chuyên môn và trạng thái.</w:t>
            </w:r>
          </w:p>
        </w:tc>
      </w:tr>
      <w:tr>
        <w:trPr>
          <w:cantSplit/>
        </w:trPr>
        <w:tc>
          <w:tcPr>
            <w:tcW w:type="dxa" w:w="4933"/>
            <w:vAlign w:val="center"/>
          </w:tcPr>
          <w:p>
            <w:pPr>
              <w:keepLines/>
              <w:spacing w:after="0"/>
            </w:pPr>
            <w:r>
              <w:t>teacher_group_memberships</w:t>
            </w:r>
          </w:p>
        </w:tc>
        <w:tc>
          <w:tcPr>
            <w:tcW w:type="dxa" w:w="4933"/>
            <w:vAlign w:val="center"/>
          </w:tcPr>
          <w:p>
            <w:pPr>
              <w:keepLines/>
              <w:spacing w:after="0"/>
            </w:pPr>
            <w:r>
              <w:t>Thành viên tổ theo thời gian hiệu lực; dùng xác định tuyến duyệt.</w:t>
            </w:r>
          </w:p>
        </w:tc>
      </w:tr>
      <w:tr>
        <w:trPr>
          <w:cantSplit/>
        </w:trPr>
        <w:tc>
          <w:tcPr>
            <w:tcW w:type="dxa" w:w="4933"/>
            <w:vAlign w:val="center"/>
          </w:tcPr>
          <w:p>
            <w:pPr>
              <w:keepLines/>
              <w:spacing w:after="0"/>
            </w:pPr>
            <w:r>
              <w:t>user_accounts</w:t>
            </w:r>
          </w:p>
        </w:tc>
        <w:tc>
          <w:tcPr>
            <w:tcW w:type="dxa" w:w="4933"/>
            <w:vAlign w:val="center"/>
          </w:tcPr>
          <w:p>
            <w:pPr>
              <w:keepLines/>
              <w:spacing w:after="0"/>
            </w:pPr>
            <w:r>
              <w:t>Tài khoản, trạng thái, mật khẩu băm và phiên đổi mật khẩu lần đầu.</w:t>
            </w:r>
          </w:p>
        </w:tc>
      </w:tr>
      <w:tr>
        <w:trPr>
          <w:cantSplit/>
        </w:trPr>
        <w:tc>
          <w:tcPr>
            <w:tcW w:type="dxa" w:w="4933"/>
            <w:vAlign w:val="center"/>
          </w:tcPr>
          <w:p>
            <w:pPr>
              <w:keepLines/>
              <w:spacing w:after="0"/>
            </w:pPr>
            <w:r>
              <w:t>roles / permissions</w:t>
            </w:r>
          </w:p>
        </w:tc>
        <w:tc>
          <w:tcPr>
            <w:tcW w:type="dxa" w:w="4933"/>
            <w:vAlign w:val="center"/>
          </w:tcPr>
          <w:p>
            <w:pPr>
              <w:keepLines/>
              <w:spacing w:after="0"/>
            </w:pPr>
            <w:r>
              <w:t>Danh mục vai trò và capability.</w:t>
            </w:r>
          </w:p>
        </w:tc>
      </w:tr>
      <w:tr>
        <w:trPr>
          <w:cantSplit/>
        </w:trPr>
        <w:tc>
          <w:tcPr>
            <w:tcW w:type="dxa" w:w="4933"/>
            <w:vAlign w:val="center"/>
          </w:tcPr>
          <w:p>
            <w:pPr>
              <w:keepLines/>
              <w:spacing w:after="0"/>
            </w:pPr>
            <w:r>
              <w:t>user_role_assignments</w:t>
            </w:r>
          </w:p>
        </w:tc>
        <w:tc>
          <w:tcPr>
            <w:tcW w:type="dxa" w:w="4933"/>
            <w:vAlign w:val="center"/>
          </w:tcPr>
          <w:p>
            <w:pPr>
              <w:keepLines/>
              <w:spacing w:after="0"/>
            </w:pPr>
            <w:r>
              <w:t>Vai trò/capability có phạm vi và hiệu lực.</w:t>
            </w:r>
          </w:p>
        </w:tc>
      </w:tr>
      <w:tr>
        <w:trPr>
          <w:cantSplit/>
        </w:trPr>
        <w:tc>
          <w:tcPr>
            <w:tcW w:type="dxa" w:w="4933"/>
            <w:vAlign w:val="center"/>
          </w:tcPr>
          <w:p>
            <w:pPr>
              <w:keepLines/>
              <w:spacing w:after="0"/>
            </w:pPr>
            <w:r>
              <w:t>homeroom_assignments</w:t>
            </w:r>
          </w:p>
        </w:tc>
        <w:tc>
          <w:tcPr>
            <w:tcW w:type="dxa" w:w="4933"/>
            <w:vAlign w:val="center"/>
          </w:tcPr>
          <w:p>
            <w:pPr>
              <w:keepLines/>
              <w:spacing w:after="0"/>
            </w:pPr>
            <w:r>
              <w:t>GVCN theo lớp, năm học và tuần hiệu lực.</w:t>
            </w:r>
          </w:p>
        </w:tc>
      </w:tr>
      <w:tr>
        <w:trPr>
          <w:cantSplit/>
        </w:trPr>
        <w:tc>
          <w:tcPr>
            <w:tcW w:type="dxa" w:w="4933"/>
            <w:vAlign w:val="center"/>
          </w:tcPr>
          <w:p>
            <w:pPr>
              <w:keepLines/>
              <w:spacing w:after="0"/>
            </w:pPr>
            <w:r>
              <w:t>academic_years</w:t>
            </w:r>
          </w:p>
        </w:tc>
        <w:tc>
          <w:tcPr>
            <w:tcW w:type="dxa" w:w="4933"/>
            <w:vAlign w:val="center"/>
          </w:tcPr>
          <w:p>
            <w:pPr>
              <w:keepLines/>
              <w:spacing w:after="0"/>
            </w:pPr>
            <w:r>
              <w:t>Thông tin năm học, tuần chính thức và dự phòng.</w:t>
            </w:r>
          </w:p>
        </w:tc>
      </w:tr>
      <w:tr>
        <w:trPr>
          <w:cantSplit/>
        </w:trPr>
        <w:tc>
          <w:tcPr>
            <w:tcW w:type="dxa" w:w="4933"/>
            <w:vAlign w:val="center"/>
          </w:tcPr>
          <w:p>
            <w:pPr>
              <w:keepLines/>
              <w:spacing w:after="0"/>
            </w:pPr>
            <w:r>
              <w:t>academic_weeks</w:t>
            </w:r>
          </w:p>
        </w:tc>
        <w:tc>
          <w:tcPr>
            <w:tcW w:type="dxa" w:w="4933"/>
            <w:vAlign w:val="center"/>
          </w:tcPr>
          <w:p>
            <w:pPr>
              <w:keepLines/>
              <w:spacing w:after="0"/>
            </w:pPr>
            <w:r>
              <w:t>Tuần nghiệp vụ từ 1 đến 35.</w:t>
            </w:r>
          </w:p>
        </w:tc>
      </w:tr>
      <w:tr>
        <w:trPr>
          <w:cantSplit/>
        </w:trPr>
        <w:tc>
          <w:tcPr>
            <w:tcW w:type="dxa" w:w="4933"/>
            <w:vAlign w:val="center"/>
          </w:tcPr>
          <w:p>
            <w:pPr>
              <w:keepLines/>
              <w:spacing w:after="0"/>
            </w:pPr>
            <w:r>
              <w:t>academic_week_segments</w:t>
            </w:r>
          </w:p>
        </w:tc>
        <w:tc>
          <w:tcPr>
            <w:tcW w:type="dxa" w:w="4933"/>
            <w:vAlign w:val="center"/>
          </w:tcPr>
          <w:p>
            <w:pPr>
              <w:keepLines/>
              <w:spacing w:after="0"/>
            </w:pPr>
            <w:r>
              <w:t>Các đoạn 5a, 5b... của một tuần.</w:t>
            </w:r>
          </w:p>
        </w:tc>
      </w:tr>
      <w:tr>
        <w:trPr>
          <w:cantSplit/>
        </w:trPr>
        <w:tc>
          <w:tcPr>
            <w:tcW w:type="dxa" w:w="4933"/>
            <w:vAlign w:val="center"/>
          </w:tcPr>
          <w:p>
            <w:pPr>
              <w:keepLines/>
              <w:spacing w:after="0"/>
            </w:pPr>
            <w:r>
              <w:t>calendar_interruptions</w:t>
            </w:r>
          </w:p>
        </w:tc>
        <w:tc>
          <w:tcPr>
            <w:tcW w:type="dxa" w:w="4933"/>
            <w:vAlign w:val="center"/>
          </w:tcPr>
          <w:p>
            <w:pPr>
              <w:keepLines/>
              <w:spacing w:after="0"/>
            </w:pPr>
            <w:r>
              <w:t>Quãng nghỉ làm tạm dừng mạch tuần.</w:t>
            </w:r>
          </w:p>
        </w:tc>
      </w:tr>
      <w:tr>
        <w:trPr>
          <w:cantSplit/>
        </w:trPr>
        <w:tc>
          <w:tcPr>
            <w:tcW w:type="dxa" w:w="4933"/>
            <w:vAlign w:val="center"/>
          </w:tcPr>
          <w:p>
            <w:pPr>
              <w:keepLines/>
              <w:spacing w:after="0"/>
            </w:pPr>
            <w:r>
              <w:t>calendar_exceptions</w:t>
            </w:r>
          </w:p>
        </w:tc>
        <w:tc>
          <w:tcPr>
            <w:tcW w:type="dxa" w:w="4933"/>
            <w:vAlign w:val="center"/>
          </w:tcPr>
          <w:p>
            <w:pPr>
              <w:keepLines/>
              <w:spacing w:after="0"/>
            </w:pPr>
            <w:r>
              <w:t>Nghỉ cục bộ theo ngày/buổi/tiết nhưng không dừng tuần.</w:t>
            </w:r>
          </w:p>
        </w:tc>
      </w:tr>
      <w:tr>
        <w:trPr>
          <w:cantSplit/>
        </w:trPr>
        <w:tc>
          <w:tcPr>
            <w:tcW w:type="dxa" w:w="4933"/>
            <w:vAlign w:val="center"/>
          </w:tcPr>
          <w:p>
            <w:pPr>
              <w:keepLines/>
              <w:spacing w:after="0"/>
            </w:pPr>
            <w:r>
              <w:t>timetable_versions</w:t>
            </w:r>
          </w:p>
        </w:tc>
        <w:tc>
          <w:tcPr>
            <w:tcW w:type="dxa" w:w="4933"/>
            <w:vAlign w:val="center"/>
          </w:tcPr>
          <w:p>
            <w:pPr>
              <w:keepLines/>
              <w:spacing w:after="0"/>
            </w:pPr>
            <w:r>
              <w:t>Lịch sử, checksum, trạng thái và hiệu lực TKB.</w:t>
            </w:r>
          </w:p>
        </w:tc>
      </w:tr>
      <w:tr>
        <w:trPr>
          <w:cantSplit/>
        </w:trPr>
        <w:tc>
          <w:tcPr>
            <w:tcW w:type="dxa" w:w="4933"/>
            <w:vAlign w:val="center"/>
          </w:tcPr>
          <w:p>
            <w:pPr>
              <w:keepLines/>
              <w:spacing w:after="0"/>
            </w:pPr>
            <w:r>
              <w:t>timetable_entries</w:t>
            </w:r>
          </w:p>
        </w:tc>
        <w:tc>
          <w:tcPr>
            <w:tcW w:type="dxa" w:w="4933"/>
            <w:vAlign w:val="center"/>
          </w:tcPr>
          <w:p>
            <w:pPr>
              <w:keepLines/>
              <w:spacing w:after="0"/>
            </w:pPr>
            <w:r>
              <w:t>Dòng TKB thuộc một phiên bản.</w:t>
            </w:r>
          </w:p>
        </w:tc>
      </w:tr>
      <w:tr>
        <w:trPr>
          <w:cantSplit/>
        </w:trPr>
        <w:tc>
          <w:tcPr>
            <w:tcW w:type="dxa" w:w="4933"/>
            <w:vAlign w:val="center"/>
          </w:tcPr>
          <w:p>
            <w:pPr>
              <w:keepLines/>
              <w:spacing w:after="0"/>
            </w:pPr>
            <w:r>
              <w:t>import_batches / import_aliases</w:t>
            </w:r>
          </w:p>
        </w:tc>
        <w:tc>
          <w:tcPr>
            <w:tcW w:type="dxa" w:w="4933"/>
            <w:vAlign w:val="center"/>
          </w:tcPr>
          <w:p>
            <w:pPr>
              <w:keepLines/>
              <w:spacing w:after="0"/>
            </w:pPr>
            <w:r>
              <w:t>Giao dịch nhập, nguồn gốc, mapping và idempotency.</w:t>
            </w:r>
          </w:p>
        </w:tc>
      </w:tr>
      <w:tr>
        <w:trPr>
          <w:cantSplit/>
        </w:trPr>
        <w:tc>
          <w:tcPr>
            <w:tcW w:type="dxa" w:w="4933"/>
            <w:vAlign w:val="center"/>
          </w:tcPr>
          <w:p>
            <w:pPr>
              <w:keepLines/>
              <w:spacing w:after="0"/>
            </w:pPr>
            <w:r>
              <w:t>teaching_debts</w:t>
            </w:r>
          </w:p>
        </w:tc>
        <w:tc>
          <w:tcPr>
            <w:tcW w:type="dxa" w:w="4933"/>
            <w:vAlign w:val="center"/>
          </w:tcPr>
          <w:p>
            <w:pPr>
              <w:keepLines/>
              <w:spacing w:after="0"/>
            </w:pPr>
            <w:r>
              <w:t>Khoản nợ cụ thể theo tiết PPCT và trạng thái dạy bù.</w:t>
            </w:r>
          </w:p>
        </w:tc>
      </w:tr>
      <w:tr>
        <w:trPr>
          <w:cantSplit/>
        </w:trPr>
        <w:tc>
          <w:tcPr>
            <w:tcW w:type="dxa" w:w="4933"/>
            <w:vAlign w:val="center"/>
          </w:tcPr>
          <w:p>
            <w:pPr>
              <w:keepLines/>
              <w:spacing w:after="0"/>
            </w:pPr>
            <w:r>
              <w:t>special_activities</w:t>
            </w:r>
          </w:p>
        </w:tc>
        <w:tc>
          <w:tcPr>
            <w:tcW w:type="dxa" w:w="4933"/>
            <w:vAlign w:val="center"/>
          </w:tcPr>
          <w:p>
            <w:pPr>
              <w:keepLines/>
              <w:spacing w:after="0"/>
            </w:pPr>
            <w:r>
              <w:t>Phiên GDĐP/HĐTN-HN.</w:t>
            </w:r>
          </w:p>
        </w:tc>
      </w:tr>
      <w:tr>
        <w:trPr>
          <w:cantSplit/>
        </w:trPr>
        <w:tc>
          <w:tcPr>
            <w:tcW w:type="dxa" w:w="4933"/>
            <w:vAlign w:val="center"/>
          </w:tcPr>
          <w:p>
            <w:pPr>
              <w:keepLines/>
              <w:spacing w:after="0"/>
            </w:pPr>
            <w:r>
              <w:t>special_activity_assignments</w:t>
            </w:r>
          </w:p>
        </w:tc>
        <w:tc>
          <w:tcPr>
            <w:tcW w:type="dxa" w:w="4933"/>
            <w:vAlign w:val="center"/>
          </w:tcPr>
          <w:p>
            <w:pPr>
              <w:keepLines/>
              <w:spacing w:after="0"/>
            </w:pPr>
            <w:r>
              <w:t>Giáo viên tham gia và hệ số.</w:t>
            </w:r>
          </w:p>
        </w:tc>
      </w:tr>
      <w:tr>
        <w:trPr>
          <w:cantSplit/>
        </w:trPr>
        <w:tc>
          <w:tcPr>
            <w:tcW w:type="dxa" w:w="4933"/>
            <w:vAlign w:val="center"/>
          </w:tcPr>
          <w:p>
            <w:pPr>
              <w:keepLines/>
              <w:spacing w:after="0"/>
            </w:pPr>
            <w:r>
              <w:t>activity_confirmations</w:t>
            </w:r>
          </w:p>
        </w:tc>
        <w:tc>
          <w:tcPr>
            <w:tcW w:type="dxa" w:w="4933"/>
            <w:vAlign w:val="center"/>
          </w:tcPr>
          <w:p>
            <w:pPr>
              <w:keepLines/>
              <w:spacing w:after="0"/>
            </w:pPr>
            <w:r>
              <w:t>Xác nhận điều phối hoặc BGH theo quy tắc OR.</w:t>
            </w:r>
          </w:p>
        </w:tc>
      </w:tr>
      <w:tr>
        <w:trPr>
          <w:cantSplit/>
        </w:trPr>
        <w:tc>
          <w:tcPr>
            <w:tcW w:type="dxa" w:w="4933"/>
            <w:vAlign w:val="center"/>
          </w:tcPr>
          <w:p>
            <w:pPr>
              <w:keepLines/>
              <w:spacing w:after="0"/>
            </w:pPr>
            <w:r>
              <w:t>statements</w:t>
            </w:r>
          </w:p>
        </w:tc>
        <w:tc>
          <w:tcPr>
            <w:tcW w:type="dxa" w:w="4933"/>
            <w:vAlign w:val="center"/>
          </w:tcPr>
          <w:p>
            <w:pPr>
              <w:keepLines/>
              <w:spacing w:after="0"/>
            </w:pPr>
            <w:r>
              <w:t>Snapshot bảng kê cá nhân theo kỳ, version và hash.</w:t>
            </w:r>
          </w:p>
        </w:tc>
      </w:tr>
      <w:tr>
        <w:trPr>
          <w:cantSplit/>
        </w:trPr>
        <w:tc>
          <w:tcPr>
            <w:tcW w:type="dxa" w:w="4933"/>
            <w:vAlign w:val="center"/>
          </w:tcPr>
          <w:p>
            <w:pPr>
              <w:keepLines/>
              <w:spacing w:after="0"/>
            </w:pPr>
            <w:r>
              <w:t>statement_approvals</w:t>
            </w:r>
          </w:p>
        </w:tc>
        <w:tc>
          <w:tcPr>
            <w:tcW w:type="dxa" w:w="4933"/>
            <w:vAlign w:val="center"/>
          </w:tcPr>
          <w:p>
            <w:pPr>
              <w:keepLines/>
              <w:spacing w:after="0"/>
            </w:pPr>
            <w:r>
              <w:t>Lịch sử gửi, duyệt, trả lại và khóa.</w:t>
            </w:r>
          </w:p>
        </w:tc>
      </w:tr>
      <w:tr>
        <w:trPr>
          <w:cantSplit/>
        </w:trPr>
        <w:tc>
          <w:tcPr>
            <w:tcW w:type="dxa" w:w="4933"/>
            <w:vAlign w:val="center"/>
          </w:tcPr>
          <w:p>
            <w:pPr>
              <w:keepLines/>
              <w:spacing w:after="0"/>
            </w:pPr>
            <w:r>
              <w:t>notifications</w:t>
            </w:r>
          </w:p>
        </w:tc>
        <w:tc>
          <w:tcPr>
            <w:tcW w:type="dxa" w:w="4933"/>
            <w:vAlign w:val="center"/>
          </w:tcPr>
          <w:p>
            <w:pPr>
              <w:keepLines/>
              <w:spacing w:after="0"/>
            </w:pPr>
            <w:r>
              <w:t>Thông báo bền theo tài khoản, trạng thái đọc/xử lý và deep link.</w:t>
            </w:r>
          </w:p>
        </w:tc>
      </w:tr>
      <w:tr>
        <w:trPr>
          <w:cantSplit/>
        </w:trPr>
        <w:tc>
          <w:tcPr>
            <w:tcW w:type="dxa" w:w="4933"/>
            <w:vAlign w:val="center"/>
          </w:tcPr>
          <w:p>
            <w:pPr>
              <w:keepLines/>
              <w:spacing w:after="0"/>
            </w:pPr>
            <w:r>
              <w:t>push_subscriptions</w:t>
            </w:r>
          </w:p>
        </w:tc>
        <w:tc>
          <w:tcPr>
            <w:tcW w:type="dxa" w:w="4933"/>
            <w:vAlign w:val="center"/>
          </w:tcPr>
          <w:p>
            <w:pPr>
              <w:keepLines/>
              <w:spacing w:after="0"/>
            </w:pPr>
            <w:r>
              <w:t>Subscription Web Push theo tài khoản và thiết bị.</w:t>
            </w:r>
          </w:p>
        </w:tc>
      </w:tr>
      <w:tr>
        <w:trPr>
          <w:cantSplit/>
        </w:trPr>
        <w:tc>
          <w:tcPr>
            <w:tcW w:type="dxa" w:w="4933"/>
            <w:vAlign w:val="center"/>
          </w:tcPr>
          <w:p>
            <w:pPr>
              <w:keepLines/>
              <w:spacing w:after="0"/>
            </w:pPr>
            <w:r>
              <w:t>push_delivery_logs</w:t>
            </w:r>
          </w:p>
        </w:tc>
        <w:tc>
          <w:tcPr>
            <w:tcW w:type="dxa" w:w="4933"/>
            <w:vAlign w:val="center"/>
          </w:tcPr>
          <w:p>
            <w:pPr>
              <w:keepLines/>
              <w:spacing w:after="0"/>
            </w:pPr>
            <w:r>
              <w:t>Kết quả gửi, retry, lỗi và vô hiệu hóa subscription.</w:t>
            </w:r>
          </w:p>
        </w:tc>
      </w:tr>
      <w:tr>
        <w:trPr>
          <w:cantSplit/>
        </w:trPr>
        <w:tc>
          <w:tcPr>
            <w:tcW w:type="dxa" w:w="4933"/>
            <w:vAlign w:val="center"/>
          </w:tcPr>
          <w:p>
            <w:pPr>
              <w:keepLines/>
              <w:spacing w:after="0"/>
            </w:pPr>
            <w:r>
              <w:t>audit_logs</w:t>
            </w:r>
          </w:p>
        </w:tc>
        <w:tc>
          <w:tcPr>
            <w:tcW w:type="dxa" w:w="4933"/>
            <w:vAlign w:val="center"/>
          </w:tcPr>
          <w:p>
            <w:pPr>
              <w:keepLines/>
              <w:spacing w:after="0"/>
            </w:pPr>
            <w:r>
              <w:t>Dấu vết thay đổi dữ liệu, cấu hình, quyền và phê duyệt.</w:t>
            </w:r>
          </w:p>
        </w:tc>
      </w:tr>
      <w:tr>
        <w:trPr>
          <w:cantSplit/>
        </w:trPr>
        <w:tc>
          <w:tcPr>
            <w:tcW w:type="dxa" w:w="4933"/>
            <w:vAlign w:val="center"/>
          </w:tcPr>
          <w:p>
            <w:pPr>
              <w:keepLines/>
              <w:spacing w:after="0"/>
            </w:pPr>
            <w:r>
              <w:t>idempotency_keys</w:t>
            </w:r>
          </w:p>
        </w:tc>
        <w:tc>
          <w:tcPr>
            <w:tcW w:type="dxa" w:w="4933"/>
            <w:vAlign w:val="center"/>
          </w:tcPr>
          <w:p>
            <w:pPr>
              <w:keepLines/>
              <w:spacing w:after="0"/>
            </w:pPr>
            <w:r>
              <w:t>Chống xử lý lặp các lệnh ghi từ client/workflow.</w:t>
            </w:r>
          </w:p>
        </w:tc>
      </w:tr>
    </w:tbl>
    <w:p>
      <w:pPr>
        <w:spacing w:after="0"/>
      </w:pPr>
    </w:p>
    <w:p>
      <w:pPr>
        <w:pStyle w:val="Heading2"/>
        <w:keepNext/>
      </w:pPr>
      <w:r>
        <w:t>5.3. Chiến lược mã định danh</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92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Đối tượng</w:t>
            </w:r>
          </w:p>
        </w:tc>
        <w:tc>
          <w:tcPr>
            <w:tcW w:type="dxa" w:w="317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Mã kỹ thuật</w:t>
            </w:r>
          </w:p>
        </w:tc>
        <w:tc>
          <w:tcPr>
            <w:tcW w:type="dxa" w:w="45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Mã hiển thị/alias</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Giáo viên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Ma_GV bất biến, ví dụ GV000027</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Ma_GV_Truong như Đ2; họ tên và các biến thể tên.</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Môn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Ma_Mon ổn định, không phân biệt bộ sách vì trường dùng KNTT thống nhất</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đầy đủ, viết tắt và alias như Địa lí/Địa lý/ĐL.</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Lớp</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Ma_Lop gắn năm học nếu dùng làm định danh lịch sử</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10A1 trên giao diện.</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Giao dịch</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UUID do backend sinh; không phụ thuộc timestamp đơn thuần</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 cho người dùng nhập.</w:t>
            </w:r>
          </w:p>
        </w:tc>
      </w:tr>
      <w:tr>
        <w:trPr>
          <w:cantSplit/>
        </w:trPr>
        <w:tc>
          <w:tcPr>
            <w:tcW w:type="dxa" w:w="1928"/>
            <w:tcMar>
              <w:top w:w="70" w:type="dxa"/>
              <w:start w:w="80" w:type="dxa"/>
              <w:bottom w:w="70" w:type="dxa"/>
              <w:end w:w="80" w:type="dxa"/>
            </w:tcMar>
            <w:vAlign w:val="center"/>
          </w:tcPr>
          <w:p>
            <w:pPr>
              <w:pStyle w:val="TableText"/>
              <w:keepLines/>
              <w:spacing w:after="0"/>
              <w:jc w:val="left"/>
            </w:pPr>
            <w:r>
              <w:rPr>
                <w:rFonts w:ascii="Arial" w:hAnsi="Arial" w:eastAsia="Arial"/>
                <w:b/>
                <w:sz w:val="17"/>
              </w:rPr>
              <w:t>Phiên bản</w:t>
            </w:r>
          </w:p>
        </w:tc>
        <w:tc>
          <w:tcPr>
            <w:tcW w:type="dxa" w:w="317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UUID/sequence cho version; có version_number và checksum</w:t>
            </w:r>
          </w:p>
        </w:tc>
        <w:tc>
          <w:tcPr>
            <w:tcW w:type="dxa" w:w="453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Tên dễ đọc như TKB lần 3.</w:t>
            </w:r>
          </w:p>
        </w:tc>
      </w:tr>
    </w:tbl>
    <w:p>
      <w:pPr>
        <w:spacing w:after="0"/>
      </w:pPr>
    </w:p>
    <w:p>
      <w:pPr>
        <w:pStyle w:val="Heading2"/>
        <w:keepNext/>
      </w:pPr>
      <w:r>
        <w:t>5.4. Alias và hồ sơ import</w:t>
      </w:r>
    </w:p>
    <w:p>
      <w:r>
        <w:rPr>
          <w:rFonts w:ascii="Arial" w:hAnsi="Arial" w:eastAsia="Arial"/>
        </w:rPr>
        <w:t>Mỗi giá trị nguồn chưa khớp được đưa vào màn hình ánh xạ. Sau khi Admin chọn đối tượng chuẩn, hệ thống lưu alias theo loại dữ liệu và nguồn. Lần nhập sau tự nhận diện.</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Dữ liệu nguồn → Chuẩn hóa ký tự → Tìm alias → Tìm mã chuẩn → Kiểm tra hiệu lực → Preview</w:t>
            </w:r>
            <w:r>
              <w:rPr>
                <w:rFonts w:ascii="Arial" w:hAnsi="Arial"/>
                <w:b/>
                <w:color w:val="FFFFFF"/>
                <w:sz w:val="20"/>
              </w:rPr>
              <w:br/>
            </w:r>
            <w:r>
              <w:rPr>
                <w:rFonts w:ascii="Arial" w:hAnsi="Arial" w:eastAsia="Arial"/>
                <w:b/>
                <w:color w:val="FFFFFF"/>
                <w:sz w:val="20"/>
              </w:rPr>
              <w:t>Không cho commit dòng chưa xác định giáo viên, môn, lớp hoặc thời điểm hiệu lực.</w:t>
            </w:r>
          </w:p>
        </w:tc>
      </w:tr>
    </w:tbl>
    <w:p>
      <w:pPr>
        <w:spacing w:after="0"/>
      </w:pPr>
    </w:p>
    <w:p>
      <w:pPr>
        <w:pStyle w:val="Heading2"/>
        <w:keepNext/>
      </w:pPr>
      <w:r>
        <w:t>5.5. Tính nguyên tử và idempotency</w:t>
      </w:r>
    </w:p>
    <w:p>
      <w:pPr>
        <w:pStyle w:val="ListBullet"/>
        <w:spacing w:after="40"/>
        <w:ind w:left="369" w:hanging="170"/>
      </w:pPr>
      <w:r>
        <w:rPr>
          <w:rFonts w:ascii="Arial" w:hAnsi="Arial" w:eastAsia="Arial"/>
        </w:rPr>
        <w:t>Dùng transaction PostgreSQL cho mọi use case ghi liên quan nhiều bảng; toàn bộ thao tác commit hoặc rollback cùng nhau.</w:t>
      </w:r>
    </w:p>
    <w:p>
      <w:pPr>
        <w:pStyle w:val="ListBullet"/>
        <w:spacing w:after="40"/>
        <w:ind w:left="369" w:hanging="170"/>
      </w:pPr>
      <w:r>
        <w:rPr>
          <w:rFonts w:ascii="Arial" w:hAnsi="Arial" w:eastAsia="Arial"/>
        </w:rPr>
        <w:t>Dùng row-level lock, optimistic version hoặc unique constraint phù hợp để xử lý đồng thời và tránh race condition.</w:t>
      </w:r>
    </w:p>
    <w:p>
      <w:pPr>
        <w:pStyle w:val="ListBullet"/>
        <w:spacing w:after="40"/>
        <w:ind w:left="369" w:hanging="170"/>
      </w:pPr>
      <w:r>
        <w:rPr>
          <w:rFonts w:ascii="Arial" w:hAnsi="Arial" w:eastAsia="Arial"/>
        </w:rPr>
        <w:t>Mỗi lệnh client có requestId/idempotency key lưu trong bảng idempotency_keys với thời hạn phù hợp.</w:t>
      </w:r>
    </w:p>
    <w:p>
      <w:pPr>
        <w:pStyle w:val="ListBullet"/>
        <w:spacing w:after="40"/>
        <w:ind w:left="369" w:hanging="170"/>
      </w:pPr>
      <w:r>
        <w:rPr>
          <w:rFonts w:ascii="Arial" w:hAnsi="Arial" w:eastAsia="Arial"/>
        </w:rPr>
        <w:t>Chỉ ghi sau khi validation thành công; transaction bao gồm dữ liệu nghiệp vụ, audit và outbox thông báo khi cần.</w:t>
      </w:r>
    </w:p>
    <w:p>
      <w:pPr>
        <w:pStyle w:val="ListBullet"/>
        <w:spacing w:after="40"/>
        <w:ind w:left="369" w:hanging="170"/>
      </w:pPr>
      <w:r>
        <w:rPr>
          <w:rFonts w:ascii="Arial" w:hAnsi="Arial" w:eastAsia="Arial"/>
        </w:rPr>
        <w:t>Không xóa sổ cái; điều chỉnh bằng giao dịch đảo hoặc phiên bản mới.</w:t>
      </w:r>
    </w:p>
    <w:p>
      <w:pPr>
        <w:pStyle w:val="ListBullet"/>
        <w:spacing w:after="40"/>
        <w:ind w:left="369" w:hanging="170"/>
      </w:pPr>
      <w:r>
        <w:rPr>
          <w:rFonts w:ascii="Arial" w:hAnsi="Arial" w:eastAsia="Arial"/>
        </w:rPr>
        <w:t>Audit lưu trước/sau đối với thay đổi cấu hình quan trọng.</w:t>
      </w:r>
    </w:p>
    <w:p>
      <w:pPr>
        <w:pStyle w:val="Heading1"/>
        <w:keepNext/>
        <w:pageBreakBefore/>
      </w:pPr>
      <w:r>
        <w:t>6. PHÂN HỆ LỊCH NĂM HỌC</w:t>
      </w:r>
    </w:p>
    <w:p>
      <w:pPr>
        <w:pStyle w:val="Heading2"/>
        <w:keepNext/>
      </w:pPr>
      <w:r>
        <w:t>6.1. Khái niệm tuần học chính thức</w:t>
      </w:r>
    </w:p>
    <w:p>
      <w:r>
        <w:rPr>
          <w:rFonts w:ascii="Arial" w:hAnsi="Arial" w:eastAsia="Arial"/>
        </w:rPr>
        <w:t>Năm học hiện có 35 tuần chính thức và một số tuần dự phòng. Tuần học là đơn vị nghiệp vụ, không đồng nhất với tuần dương lịch. Số 35 và số tuần dự phòng được đặt trong cấu hình năm học.</w:t>
      </w: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eastAsia="Arial"/>
                <w:b/>
                <w:color w:val="FFFFFF"/>
                <w:sz w:val="20"/>
              </w:rPr>
              <w:t xml:space="preserve">Điểm bắt buộc: </w:t>
            </w:r>
            <w:r>
              <w:rPr>
                <w:rFonts w:ascii="Arial" w:hAnsi="Arial" w:eastAsia="Arial"/>
                <w:b/>
                <w:color w:val="FFFFFF"/>
                <w:sz w:val="20"/>
              </w:rPr>
              <w:t>Hệ thống không được lấy số tuần ISO hoặc số tuần của máy chủ để suy ra tuần học hiện tại.</w:t>
            </w:r>
          </w:p>
        </w:tc>
      </w:tr>
    </w:tbl>
    <w:p>
      <w:pPr>
        <w:spacing w:after="0"/>
      </w:pPr>
    </w:p>
    <w:p>
      <w:pPr>
        <w:pStyle w:val="Heading2"/>
        <w:keepNext/>
      </w:pPr>
      <w:r>
        <w:t>6.2. Phân đoạn tuần</w:t>
      </w:r>
    </w:p>
    <w:p>
      <w:r>
        <w:rPr>
          <w:rFonts w:ascii="Arial" w:hAnsi="Arial" w:eastAsia="Arial"/>
        </w:rPr>
        <w:t>Một tuần chính thức có thể gồm một hoặc nhiều phân đoạn không liên tục. Nhãn 5a, 5b chỉ là nhãn hiển thị; tất cả các phân đoạn vẫn thuộc So_Tuan_Chinh_Thuc = 5.</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Đối tượng</w:t>
            </w:r>
          </w:p>
        </w:tc>
        <w:tc>
          <w:tcPr>
            <w:tcW w:type="dxa" w:w="198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Ví dụ</w:t>
            </w:r>
          </w:p>
        </w:tc>
        <w:tc>
          <w:tcPr>
            <w:tcW w:type="dxa" w:w="5386"/>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Tuần chính thức</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Tuần 5</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Đơn vị dùng cho PPCT, báo giảng và thống kê theo tuần.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Phân đoạn</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5a, 5b</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Khoảng ngày thực tế thuộc cùng Tuần 5.</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Tuần dự phòng</w:t>
            </w:r>
          </w:p>
        </w:tc>
        <w:tc>
          <w:tcPr>
            <w:tcW w:type="dxa" w:w="1984"/>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DP1</w:t>
            </w:r>
          </w:p>
        </w:tc>
        <w:tc>
          <w:tcPr>
            <w:tcW w:type="dxa" w:w="538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Quỹ thời gian để bổ sung, không tự trở thành Tuần 36.</w:t>
            </w:r>
          </w:p>
        </w:tc>
      </w:tr>
    </w:tbl>
    <w:p>
      <w:pPr>
        <w:spacing w:after="0"/>
      </w:pPr>
    </w:p>
    <w:p>
      <w:pPr>
        <w:pStyle w:val="Heading2"/>
        <w:keepNext/>
      </w:pPr>
      <w:r>
        <w:t>6.3. Quãng nghỉ làm gián đoạn tuần</w:t>
      </w:r>
    </w:p>
    <w:p>
      <w:r>
        <w:rPr>
          <w:rFonts w:ascii="Arial" w:hAnsi="Arial" w:eastAsia="Arial"/>
        </w:rPr>
        <w:t>Quãng nghỉ dài như Tết hoặc thiên tai có thể tạm dừng việc tăng tuần. BGH tạo sự kiện Gian_Doan_Lich_Nam_Hoc, chia tuần nếu cần và đặt mốc tuần tiếp tục sau khi học lại.</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Tuần 5a → quãng nghỉ → Tuần 5b → BGH xác nhận hoàn thành Tuần 5 → Tuần 6</w:t>
            </w:r>
            <w:r>
              <w:rPr>
                <w:rFonts w:ascii="Arial" w:hAnsi="Arial"/>
                <w:b/>
                <w:color w:val="FFFFFF"/>
                <w:sz w:val="20"/>
              </w:rPr>
              <w:br/>
            </w:r>
            <w:r>
              <w:rPr>
                <w:rFonts w:ascii="Arial" w:hAnsi="Arial" w:eastAsia="Arial"/>
                <w:b/>
                <w:color w:val="FFFFFF"/>
                <w:sz w:val="20"/>
              </w:rPr>
              <w:t>Trong quãng nghỉ: không sinh TKB, không chạy tiến độ dự kiến và không cảnh báo nợ/chậm.</w:t>
            </w:r>
          </w:p>
        </w:tc>
      </w:tr>
    </w:tbl>
    <w:p>
      <w:pPr>
        <w:spacing w:after="0"/>
      </w:pPr>
    </w:p>
    <w:p>
      <w:pPr>
        <w:pStyle w:val="Heading2"/>
        <w:keepNext/>
      </w:pPr>
      <w:r>
        <w:t>6.4. Ngoại lệ cục bộ trong tuần</w:t>
      </w:r>
    </w:p>
    <w:p>
      <w:r>
        <w:rPr>
          <w:rFonts w:ascii="Arial" w:hAnsi="Arial" w:eastAsia="Arial"/>
        </w:rPr>
        <w:t>Ngoại lệ cục bộ là nghỉ một ngày, một buổi hoặc một nhóm tiết trong tuần đang chạy. Ngoại lệ này không chia tuần, không dừng mạch tuần và không thay thế công cụ quãng nghỉ.</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7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Tiêu chí</w:t>
            </w:r>
          </w:p>
        </w:tc>
        <w:tc>
          <w:tcPr>
            <w:tcW w:type="dxa" w:w="368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Quãng nghỉ tuần học</w:t>
            </w:r>
          </w:p>
        </w:tc>
        <w:tc>
          <w:tcPr>
            <w:tcW w:type="dxa" w:w="408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Ngoại lệ cục bộ</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Đánh số tuần</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dừng/đặt lại mốc</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Giữ nguyên</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Phạm vi</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Khoảng thời gian dài hoặc toàn mạch học</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Ngày, buổi, tiết, khối, lớp hoặc nhóm hoạt động</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PPCT</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 theo mạch tuần</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bị hủy không tiêu thụ PPCT; lần sau dạy đúng tiết đó</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Công nợ giáo viên</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TKB ngoài phạm vi</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 thể không phát sinh</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Vẫn chạy bình thường</w:t>
            </w:r>
          </w:p>
        </w:tc>
      </w:tr>
      <w:tr>
        <w:trPr>
          <w:cantSplit/>
        </w:trPr>
        <w:tc>
          <w:tcPr>
            <w:tcW w:type="dxa" w:w="1871"/>
            <w:tcMar>
              <w:top w:w="70" w:type="dxa"/>
              <w:start w:w="80" w:type="dxa"/>
              <w:bottom w:w="70" w:type="dxa"/>
              <w:end w:w="80" w:type="dxa"/>
            </w:tcMar>
            <w:vAlign w:val="center"/>
          </w:tcPr>
          <w:p>
            <w:pPr>
              <w:pStyle w:val="TableText"/>
              <w:keepLines/>
              <w:spacing w:after="0"/>
              <w:jc w:val="left"/>
            </w:pPr>
            <w:r>
              <w:rPr>
                <w:rFonts w:ascii="Arial" w:hAnsi="Arial" w:eastAsia="Arial"/>
                <w:b/>
                <w:sz w:val="16"/>
              </w:rPr>
              <w:t>Cảnh báo</w:t>
            </w:r>
          </w:p>
        </w:tc>
        <w:tc>
          <w:tcPr>
            <w:tcW w:type="dxa" w:w="368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Tạm dừng theo quãng</w:t>
            </w:r>
          </w:p>
        </w:tc>
        <w:tc>
          <w:tcPr>
            <w:tcW w:type="dxa" w:w="408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Điều chỉnh kỳ vọng theo tiết bị hủy</w:t>
            </w:r>
          </w:p>
        </w:tc>
      </w:tr>
    </w:tbl>
    <w:p>
      <w:pPr>
        <w:spacing w:after="0"/>
      </w:pPr>
    </w:p>
    <w:p>
      <w:pPr>
        <w:pStyle w:val="Heading2"/>
        <w:keepNext/>
      </w:pPr>
      <w:r>
        <w:t>6.5. Thiết lập mốc và tự sinh lịch</w:t>
      </w:r>
    </w:p>
    <w:p>
      <w:r>
        <w:rPr>
          <w:rFonts w:ascii="Arial" w:hAnsi="Arial" w:eastAsia="Arial"/>
        </w:rPr>
        <w:t>BGH chọn ngày bắt đầu, tuần tiếp tục, trạng thái phân đoạn và số tuần cần sinh. Hệ thống tự tạo các tuần tiếp theo theo ngày học chuẩn cho đến khi có can thiệp mới. Mọi chỉnh sửa tạo phiên bản lịch và có preview tác động.</w:t>
      </w:r>
    </w:p>
    <w:p>
      <w:pPr>
        <w:pStyle w:val="Heading2"/>
        <w:keepNext/>
      </w:pPr>
      <w:r>
        <w:t>6.6. Ảnh hưởng dây chuyền</w:t>
      </w:r>
    </w:p>
    <w:p>
      <w:pPr>
        <w:pStyle w:val="ListBullet"/>
        <w:spacing w:after="40"/>
        <w:ind w:left="369" w:hanging="170"/>
      </w:pPr>
      <w:r>
        <w:rPr>
          <w:rFonts w:ascii="Arial" w:hAnsi="Arial" w:eastAsia="Arial"/>
        </w:rPr>
        <w:t>TKB tra cứu theo ngày thực tế và phiên bản có hiệu lực.</w:t>
      </w:r>
    </w:p>
    <w:p>
      <w:pPr>
        <w:pStyle w:val="ListBullet"/>
        <w:spacing w:after="40"/>
        <w:ind w:left="369" w:hanging="170"/>
      </w:pPr>
      <w:r>
        <w:rPr>
          <w:rFonts w:ascii="Arial" w:hAnsi="Arial" w:eastAsia="Arial"/>
        </w:rPr>
        <w:t>PPCT dự kiến chạy theo tuần học chính thức và ngoại lệ.</w:t>
      </w:r>
    </w:p>
    <w:p>
      <w:pPr>
        <w:pStyle w:val="ListBullet"/>
        <w:spacing w:after="40"/>
        <w:ind w:left="369" w:hanging="170"/>
      </w:pPr>
      <w:r>
        <w:rPr>
          <w:rFonts w:ascii="Arial" w:hAnsi="Arial" w:eastAsia="Arial"/>
        </w:rPr>
        <w:t>Báo giảng theo Tuần 5 có thể gom 5a và 5b.</w:t>
      </w:r>
    </w:p>
    <w:p>
      <w:pPr>
        <w:pStyle w:val="ListBullet"/>
        <w:spacing w:after="40"/>
        <w:ind w:left="369" w:hanging="170"/>
      </w:pPr>
      <w:r>
        <w:rPr>
          <w:rFonts w:ascii="Arial" w:hAnsi="Arial" w:eastAsia="Arial"/>
        </w:rPr>
        <w:t>Báo cáo tháng dùng ngày thực tế, kể cả phân đoạn đi qua hai tháng.</w:t>
      </w:r>
    </w:p>
    <w:p>
      <w:pPr>
        <w:pStyle w:val="ListBullet"/>
        <w:spacing w:after="40"/>
        <w:ind w:left="369" w:hanging="170"/>
      </w:pPr>
      <w:r>
        <w:rPr>
          <w:rFonts w:ascii="Arial" w:hAnsi="Arial" w:eastAsia="Arial"/>
        </w:rPr>
        <w:t>Bảng kê đã khóa không bị âm thầm thay đổi khi lịch được sửa hồi tố.</w:t>
      </w:r>
    </w:p>
    <w:p>
      <w:pPr>
        <w:pStyle w:val="Heading1"/>
        <w:keepNext/>
        <w:pageBreakBefore/>
      </w:pPr>
      <w:r>
        <w:t>7. PHÂN HỆ THỜI KHÓA BIỂU</w:t>
      </w:r>
    </w:p>
    <w:p>
      <w:pPr>
        <w:pStyle w:val="Heading2"/>
        <w:keepNext/>
      </w:pPr>
      <w:r>
        <w:t>7.1. TKB phiên bản</w:t>
      </w:r>
    </w:p>
    <w:p>
      <w:r>
        <w:rPr>
          <w:rFonts w:ascii="Arial" w:hAnsi="Arial" w:eastAsia="Arial"/>
        </w:rPr>
        <w:t>Mỗi lần upload tạo một phiên bản. TKB mới chỉ áp dụng từ đầu tuần học được chọn. Admin có thể chọn ngày; hệ thống quy đổi về tuần và hiển thị ngày hiệu lực trước khi kích hoạt.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Trạng thái</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tải nhưng chưa kiểm tra xong.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VALIDATED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chuẩn hóa và không còn lỗi chặn.</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APPROVED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Được người có quyền phê duyệt.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ACTIVE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Đang có hiệu lực.</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SUPERSEDED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từng có hiệu lực và bị phiên bản mới thay thế.</w:t>
            </w:r>
          </w:p>
        </w:tc>
      </w:tr>
    </w:tbl>
    <w:p>
      <w:pPr>
        <w:spacing w:after="0"/>
      </w:pPr>
    </w:p>
    <w:p>
      <w:pPr>
        <w:pStyle w:val="Heading2"/>
        <w:keepNext/>
      </w:pPr>
      <w:r>
        <w:t>7.2. Quy trình import</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Upload → chọn sheet/profile → nhận diện cột → alias → validate → so sánh phiên bản → preview → phê duyệt → kích hoạt</w:t>
            </w:r>
            <w:r>
              <w:rPr>
                <w:rFonts w:ascii="Arial" w:hAnsi="Arial"/>
                <w:b/>
                <w:color w:val="FFFFFF"/>
                <w:sz w:val="20"/>
              </w:rPr>
              <w:br/>
            </w:r>
            <w:r>
              <w:rPr>
                <w:rFonts w:ascii="Arial" w:hAnsi="Arial" w:eastAsia="Arial"/>
                <w:b/>
                <w:color w:val="FFFFFF"/>
                <w:sz w:val="20"/>
              </w:rPr>
              <w:t>Cùng checksum hoặc cùng idempotency key không được tạo bản sao trùng.</w:t>
            </w:r>
          </w:p>
        </w:tc>
      </w:tr>
    </w:tbl>
    <w:p>
      <w:pPr>
        <w:spacing w:after="0"/>
      </w:pPr>
    </w:p>
    <w:p>
      <w:pPr>
        <w:pStyle w:val="Heading2"/>
        <w:keepNext/>
      </w:pPr>
      <w:r>
        <w:t>7.3. Kiểm tra dữ liệu</w:t>
      </w:r>
    </w:p>
    <w:p>
      <w:pPr>
        <w:pStyle w:val="ListBullet"/>
        <w:spacing w:after="40"/>
        <w:ind w:left="369" w:hanging="170"/>
      </w:pPr>
      <w:r>
        <w:rPr>
          <w:rFonts w:ascii="Arial" w:hAnsi="Arial" w:eastAsia="Arial"/>
        </w:rPr>
        <w:t>Giáo viên không tồn tại hoặc đã Inactive.</w:t>
      </w:r>
    </w:p>
    <w:p>
      <w:pPr>
        <w:pStyle w:val="ListBullet"/>
        <w:spacing w:after="40"/>
        <w:ind w:left="369" w:hanging="170"/>
      </w:pPr>
      <w:r>
        <w:rPr>
          <w:rFonts w:ascii="Arial" w:hAnsi="Arial" w:eastAsia="Arial"/>
        </w:rPr>
        <w:t>Mã lớp/môn chưa nhận diện.</w:t>
      </w:r>
    </w:p>
    <w:p>
      <w:pPr>
        <w:pStyle w:val="ListBullet"/>
        <w:spacing w:after="40"/>
        <w:ind w:left="369" w:hanging="170"/>
      </w:pPr>
      <w:r>
        <w:rPr>
          <w:rFonts w:ascii="Arial" w:hAnsi="Arial" w:eastAsia="Arial"/>
        </w:rPr>
        <w:t>Một giáo viên ở hai lớp cùng khoảng thời gian.</w:t>
      </w:r>
    </w:p>
    <w:p>
      <w:pPr>
        <w:pStyle w:val="ListBullet"/>
        <w:spacing w:after="40"/>
        <w:ind w:left="369" w:hanging="170"/>
      </w:pPr>
      <w:r>
        <w:rPr>
          <w:rFonts w:ascii="Arial" w:hAnsi="Arial" w:eastAsia="Arial"/>
        </w:rPr>
        <w:t>Một lớp có hai hoạt động cùng khoảng thời gian.</w:t>
      </w:r>
    </w:p>
    <w:p>
      <w:pPr>
        <w:pStyle w:val="ListBullet"/>
        <w:spacing w:after="40"/>
        <w:ind w:left="369" w:hanging="170"/>
      </w:pPr>
      <w:r>
        <w:rPr>
          <w:rFonts w:ascii="Arial" w:hAnsi="Arial" w:eastAsia="Arial"/>
        </w:rPr>
        <w:t>Dòng trùng hoặc thiếu thứ, buổi, tiết.</w:t>
      </w:r>
    </w:p>
    <w:p>
      <w:pPr>
        <w:pStyle w:val="ListBullet"/>
        <w:spacing w:after="40"/>
        <w:ind w:left="369" w:hanging="170"/>
      </w:pPr>
      <w:r>
        <w:rPr>
          <w:rFonts w:ascii="Arial" w:hAnsi="Arial" w:eastAsia="Arial"/>
        </w:rPr>
        <w:t>Môn có trong TKB nhưng chưa có PPCT.</w:t>
      </w:r>
    </w:p>
    <w:p>
      <w:pPr>
        <w:pStyle w:val="ListBullet"/>
        <w:spacing w:after="40"/>
        <w:ind w:left="369" w:hanging="170"/>
      </w:pPr>
      <w:r>
        <w:rPr>
          <w:rFonts w:ascii="Arial" w:hAnsi="Arial" w:eastAsia="Arial"/>
        </w:rPr>
        <w:t>Thay đổi giáo viên của lớp so với phiên bản cũ.</w:t>
      </w:r>
    </w:p>
    <w:p>
      <w:pPr>
        <w:pStyle w:val="ListBullet"/>
        <w:spacing w:after="40"/>
        <w:ind w:left="369" w:hanging="170"/>
      </w:pPr>
      <w:r>
        <w:rPr>
          <w:rFonts w:ascii="Arial" w:hAnsi="Arial" w:eastAsia="Arial"/>
        </w:rPr>
        <w:t>Xung đột với hoạt động đặc thù hoặc khung giờ bị khóa.</w:t>
      </w:r>
    </w:p>
    <w:p>
      <w:pPr>
        <w:pStyle w:val="Heading2"/>
        <w:keepNext/>
      </w:pPr>
      <w:r>
        <w:t>7.4. Khung sáng, chiều và tối</w:t>
      </w:r>
    </w:p>
    <w:p>
      <w:r>
        <w:rPr>
          <w:rFonts w:ascii="Arial" w:hAnsi="Arial" w:eastAsia="Arial"/>
        </w:rPr>
        <w:t>Khung giờ được cấu hình theo năm học. Hiện tại buổi chiều bắt đầu từ 13:45 và dạy bù buổi tối được phép trong khoảng 19:00-22:00; các giá trị cụ thể từng tiết phải được thiết lập trong system_settings/time_slots và có thể thay đổi.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 khung</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Sáng</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Môn thông thường, GDĐP, HĐTN-HN và các hoạt động được cấu hình.</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Chiều</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Chủ yếu Thể dục và GDQP-AN; dạy bù môn khác được phép nếu cấu hình và không va chạm.</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Tối</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Tự học nội trú và khung dạy bù 19:00-22:00 theo cấu hình.</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Khóa thời gian</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Thi, hoạt động toàn trường, nghỉ cục bộ hoặc khoảng không cho phép dạy bù.</w:t>
            </w:r>
          </w:p>
        </w:tc>
      </w:tr>
    </w:tbl>
    <w:p>
      <w:pPr>
        <w:spacing w:after="0"/>
      </w:pPr>
    </w:p>
    <w:p>
      <w:pPr>
        <w:pStyle w:val="Heading2"/>
        <w:keepNext/>
      </w:pPr>
      <w:r>
        <w:t>7.5. Collision Detection</w:t>
      </w:r>
    </w:p>
    <w:p>
      <w:r>
        <w:rPr>
          <w:rFonts w:ascii="Arial" w:hAnsi="Arial" w:eastAsia="Arial"/>
        </w:rPr>
        <w:t>Va chạm được kiểm tra theo khoảng thời gian thực, không chỉ số tiết. Một lịch dạy bù hoặc phân công chỉ hợp lệ khi giáo viên, lớp và phạm vi hoạt động đều trống.</w:t>
      </w:r>
    </w:p>
    <w:p>
      <w:pPr>
        <w:pStyle w:val="ListBullet"/>
        <w:spacing w:after="40"/>
        <w:ind w:left="369" w:hanging="170"/>
      </w:pPr>
      <w:r>
        <w:rPr>
          <w:rFonts w:ascii="Arial" w:hAnsi="Arial" w:eastAsia="Arial"/>
        </w:rPr>
        <w:t>TKB sáng/chiều/tối của giáo viên.</w:t>
      </w:r>
    </w:p>
    <w:p>
      <w:pPr>
        <w:pStyle w:val="ListBullet"/>
        <w:spacing w:after="40"/>
        <w:ind w:left="369" w:hanging="170"/>
      </w:pPr>
      <w:r>
        <w:rPr>
          <w:rFonts w:ascii="Arial" w:hAnsi="Arial" w:eastAsia="Arial"/>
        </w:rPr>
        <w:t>TKB và tự học của lớp.</w:t>
      </w:r>
    </w:p>
    <w:p>
      <w:pPr>
        <w:pStyle w:val="ListBullet"/>
        <w:spacing w:after="40"/>
        <w:ind w:left="369" w:hanging="170"/>
      </w:pPr>
      <w:r>
        <w:rPr>
          <w:rFonts w:ascii="Arial" w:hAnsi="Arial" w:eastAsia="Arial"/>
        </w:rPr>
        <w:t>GDĐP, HĐTN-HN theo lớp/khối/toàn trường.</w:t>
      </w:r>
    </w:p>
    <w:p>
      <w:pPr>
        <w:pStyle w:val="ListBullet"/>
        <w:spacing w:after="40"/>
        <w:ind w:left="369" w:hanging="170"/>
      </w:pPr>
      <w:r>
        <w:rPr>
          <w:rFonts w:ascii="Arial" w:hAnsi="Arial" w:eastAsia="Arial"/>
        </w:rPr>
        <w:t>Dạy bù đã đặt lịch hoặc đang chờ xác nhận.</w:t>
      </w:r>
    </w:p>
    <w:p>
      <w:pPr>
        <w:pStyle w:val="ListBullet"/>
        <w:spacing w:after="40"/>
        <w:ind w:left="369" w:hanging="170"/>
      </w:pPr>
      <w:r>
        <w:rPr>
          <w:rFonts w:ascii="Arial" w:hAnsi="Arial" w:eastAsia="Arial"/>
        </w:rPr>
        <w:t>Hoạt động, thi hoặc ngoại lệ do BGH thiết lập.</w:t>
      </w:r>
    </w:p>
    <w:p>
      <w:pPr>
        <w:pStyle w:val="ListBullet"/>
        <w:spacing w:after="40"/>
        <w:ind w:left="369" w:hanging="170"/>
      </w:pPr>
      <w:r>
        <w:rPr>
          <w:rFonts w:ascii="Arial" w:hAnsi="Arial" w:eastAsia="Arial"/>
        </w:rPr>
        <w:t>Giới hạn số tiết và giờ kết thúc theo cấu hình.</w:t>
      </w:r>
    </w:p>
    <w:p>
      <w:pPr>
        <w:pStyle w:val="Heading1"/>
        <w:keepNext/>
        <w:pageBreakBefore/>
      </w:pPr>
      <w:r>
        <w:t>8. PHÂN HỆ PPCT VÀ BÁO GIẢNG TỰ ĐỘNG</w:t>
      </w:r>
    </w:p>
    <w:p>
      <w:pPr>
        <w:pStyle w:val="Heading2"/>
        <w:keepNext/>
      </w:pPr>
      <w:r>
        <w:t>8.1. Master PPCT</w:t>
      </w:r>
    </w:p>
    <w:p>
      <w:r>
        <w:rPr>
          <w:rFonts w:ascii="Arial" w:hAnsi="Arial" w:eastAsia="Arial"/>
        </w:rPr>
        <w:t>curriculum_entries ánh xạ môn + số tiết PPCT sang tên bài dạy. Do trường dùng thống nhất bộ sách Kết nối tri thức, không cần phân biệt bộ sách. PPCT vẫn cần năm học, khối, phiên bản, loại tiết và hiệu lực để hỗ trợ điều chỉnh.</w:t>
      </w:r>
    </w:p>
    <w:p>
      <w:pPr>
        <w:pStyle w:val="Heading2"/>
        <w:keepNext/>
      </w:pPr>
      <w:r>
        <w:t>8.2. Ba chỉ số tiến độ</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49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Chỉ số</w:t>
            </w:r>
          </w:p>
        </w:tc>
        <w:tc>
          <w:tcPr>
            <w:tcW w:type="dxa" w:w="714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Định nghĩa</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đã phân phối</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 vị trí PPCT đã được mạch học tiêu thụ; bao gồm tiết bị treo nợ do giáo viên vắng và người khác môn quản lớp.</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đã hoàn thành</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Các tiết được dạy đúng lịch, được giáo viên cùng môn dạy thay hoặc đã dạy bù và xác nhận.</w:t>
            </w:r>
          </w:p>
        </w:tc>
      </w:tr>
      <w:tr>
        <w:trPr>
          <w:cantSplit/>
        </w:trPr>
        <w:tc>
          <w:tcPr>
            <w:tcW w:type="dxa" w:w="2494"/>
            <w:tcMar>
              <w:top w:w="70" w:type="dxa"/>
              <w:start w:w="80" w:type="dxa"/>
              <w:bottom w:w="70" w:type="dxa"/>
              <w:end w:w="80" w:type="dxa"/>
            </w:tcMar>
            <w:vAlign w:val="center"/>
          </w:tcPr>
          <w:p>
            <w:pPr>
              <w:pStyle w:val="TableText"/>
              <w:keepLines/>
              <w:spacing w:after="0"/>
              <w:jc w:val="left"/>
            </w:pPr>
            <w:r>
              <w:rPr>
                <w:rFonts w:ascii="Arial" w:hAnsi="Arial" w:eastAsia="Arial"/>
                <w:b/>
                <w:sz w:val="17"/>
              </w:rPr>
              <w:t>PPCT còn nợ</w:t>
            </w:r>
          </w:p>
        </w:tc>
        <w:tc>
          <w:tcPr>
            <w:tcW w:type="dxa" w:w="714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Danh sách cụ thể các tiết đã phân phối nhưng chưa hoàn thành.</w:t>
            </w:r>
          </w:p>
        </w:tc>
      </w:tr>
    </w:tbl>
    <w:p>
      <w:pPr>
        <w:spacing w:after="0"/>
      </w:pP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PPCT còn nợ = tập(PPCT đã phân phối) − tập(PPCT đã hoàn thành)</w:t>
            </w:r>
            <w:r>
              <w:rPr>
                <w:rFonts w:ascii="Arial" w:hAnsi="Arial"/>
                <w:b/>
                <w:color w:val="FFFFFF"/>
                <w:sz w:val="20"/>
              </w:rPr>
              <w:br/>
            </w:r>
            <w:r>
              <w:rPr>
                <w:rFonts w:ascii="Arial" w:hAnsi="Arial" w:eastAsia="Arial"/>
                <w:b/>
                <w:color w:val="FFFFFF"/>
                <w:sz w:val="20"/>
              </w:rPr>
              <w:t>Không chỉ lưu số lượng; phải lưu Ma_Lop, Ma_Mon, Tiet_PPCT, tên bài và giao dịch gốc.</w:t>
            </w:r>
          </w:p>
        </w:tc>
      </w:tr>
    </w:tbl>
    <w:p>
      <w:pPr>
        <w:spacing w:after="0"/>
      </w:pPr>
    </w:p>
    <w:p>
      <w:pPr>
        <w:pStyle w:val="Heading2"/>
        <w:keepNext/>
      </w:pPr>
      <w:r>
        <w:t>8.3. Quy tắc tiêu thụ PPCT</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Sự kiện</w:t>
            </w:r>
          </w:p>
        </w:tc>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Có tiêu thụ số PPCT?</w:t>
            </w:r>
          </w:p>
        </w:tc>
        <w:tc>
          <w:tcPr>
            <w:tcW w:type="dxa" w:w="209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Có hoàn thành?</w:t>
            </w:r>
          </w:p>
        </w:tc>
        <w:tc>
          <w:tcPr>
            <w:tcW w:type="dxa" w:w="232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Có tạo nợ?</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bình thường</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cùng môn dạy thay</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khác môn quản lớp</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có người vào lớp do GV vắng</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Có</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cho nghỉ cục bộ</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áp dụng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Quãng nghỉ tuần học</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phát sinh vị trí</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áp dụng</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bù khoản nợ</w:t>
            </w:r>
          </w:p>
        </w:tc>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tiêu thụ số mới</w:t>
            </w:r>
          </w:p>
        </w:tc>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Hoàn thành số cũ</w:t>
            </w:r>
          </w:p>
        </w:tc>
        <w:tc>
          <w:tcPr>
            <w:tcW w:type="dxa" w:w="2324"/>
            <w:tcMar>
              <w:top w:w="70" w:type="dxa"/>
              <w:start w:w="80" w:type="dxa"/>
              <w:bottom w:w="70" w:type="dxa"/>
              <w:end w:w="80" w:type="dxa"/>
            </w:tcMar>
            <w:vAlign w:val="center"/>
          </w:tcPr>
          <w:p>
            <w:pPr>
              <w:pStyle w:val="TableText"/>
              <w:keepLines/>
              <w:spacing w:after="0"/>
              <w:jc w:val="left"/>
            </w:pPr>
            <w:r>
              <w:rPr>
                <w:rFonts w:ascii="Arial" w:hAnsi="Arial" w:eastAsia="Arial"/>
                <w:b w:val="0"/>
                <w:sz w:val="16"/>
              </w:rPr>
              <w:t>Đóng nợ</w:t>
            </w:r>
          </w:p>
        </w:tc>
      </w:tr>
    </w:tbl>
    <w:p>
      <w:pPr>
        <w:spacing w:after="0"/>
      </w:pPr>
    </w:p>
    <w:p>
      <w:pPr>
        <w:pStyle w:val="Heading2"/>
        <w:keepNext/>
      </w:pPr>
      <w:r>
        <w:t>8.4. Báo giảng tự động</w:t>
      </w:r>
    </w:p>
    <w:p>
      <w:r>
        <w:rPr>
          <w:rFonts w:ascii="Arial" w:hAnsi="Arial" w:eastAsia="Arial"/>
        </w:rPr>
        <w:t>Báo giảng lấy TKB theo ngày thực tế, xác định PPCT tiếp theo theo lớp-môn và chèn tên bài. Với cơ chế treo nợ, báo giảng vẫn tiếp tục số mới; danh sách nợ được hiển thị riêng. Ngoại lệ nghỉ của nhà trường không tiêu thụ số PPCT nên lần học tiếp theo vẫn dùng số chưa dạy.</w:t>
      </w: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eastAsia="Arial"/>
                <w:b/>
                <w:color w:val="FFFFFF"/>
                <w:sz w:val="20"/>
              </w:rPr>
              <w:t xml:space="preserve">Hiển thị đề xuất: </w:t>
            </w:r>
            <w:r>
              <w:rPr>
                <w:rFonts w:ascii="Arial" w:hAnsi="Arial" w:eastAsia="Arial"/>
                <w:b/>
                <w:color w:val="FFFFFF"/>
                <w:sz w:val="20"/>
              </w:rPr>
              <w:t>Tiến độ hiện tại: Tiết 24; đã hoàn thành 23/24; đang nợ Tiết 21. Không sử dụng trạng thái “khóa PPCT”.</w:t>
            </w:r>
          </w:p>
        </w:tc>
      </w:tr>
    </w:tbl>
    <w:p>
      <w:pPr>
        <w:spacing w:after="0"/>
      </w:pPr>
    </w:p>
    <w:p>
      <w:pPr>
        <w:pStyle w:val="Heading2"/>
        <w:keepNext/>
      </w:pPr>
      <w:r>
        <w:t>8.5. Cảnh báo chậm PPCT</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Tiến độ kỳ vọng điều chỉnh = kế hoạch ban đầu − tiết bị hủy hợp lệ − ảnh hưởng quãng nghỉ/ngoại lệ</w:t>
            </w:r>
            <w:r>
              <w:rPr>
                <w:rFonts w:ascii="Arial" w:hAnsi="Arial"/>
                <w:b/>
                <w:color w:val="FFFFFF"/>
                <w:sz w:val="20"/>
              </w:rPr>
              <w:br/>
            </w:r>
            <w:r>
              <w:rPr>
                <w:rFonts w:ascii="Arial" w:hAnsi="Arial" w:eastAsia="Arial"/>
                <w:b/>
                <w:color w:val="FFFFFF"/>
                <w:sz w:val="20"/>
              </w:rPr>
              <w:t>Độ chậm = tiến độ kỳ vọng điều chỉnh − tiến độ hoàn thành thực tế</w:t>
            </w:r>
          </w:p>
        </w:tc>
      </w:tr>
    </w:tbl>
    <w:p>
      <w:pPr>
        <w:spacing w:after="0"/>
      </w:pPr>
    </w:p>
    <w:p>
      <w:r>
        <w:rPr>
          <w:rFonts w:ascii="Arial" w:hAnsi="Arial" w:eastAsia="Arial"/>
        </w:rPr>
        <w:t>Ngưỡng cảnh báo được cấu hình theo ưu tiên lớp-môn, môn-khối, môn và toàn trường. Các khoảng nghỉ/ngoại lệ được miễn cảnh báo không tạo cảnh báo giả.</w:t>
      </w:r>
    </w:p>
    <w:p>
      <w:pPr>
        <w:pStyle w:val="Heading1"/>
        <w:keepNext/>
        <w:pageBreakBefore/>
      </w:pPr>
      <w:r>
        <w:t>9. PHÂN HỆ BIẾN ĐỘNG, DẠY THAY, QUẢN LỚP VÀ DẠY BÙ</w:t>
      </w:r>
    </w:p>
    <w:p>
      <w:pPr>
        <w:pStyle w:val="Heading2"/>
        <w:keepNext/>
      </w:pPr>
      <w:r>
        <w:t>9.1. Giao dịch phân công</w:t>
      </w:r>
    </w:p>
    <w:p>
      <w:r>
        <w:rPr>
          <w:rFonts w:ascii="Arial" w:hAnsi="Arial" w:eastAsia="Arial"/>
        </w:rPr>
        <w:t>Tổ trưởng hoặc BGH chọn loại biến động, giáo viên vắng và tiết TKB. Hệ thống tìm giáo viên trống, phân nhóm cùng môn/khác môn và dự báo hệ quả trước khi ghi.</w:t>
      </w:r>
    </w:p>
    <w:p>
      <w:pPr>
        <w:pStyle w:val="Heading2"/>
        <w:keepNext/>
      </w:pPr>
      <w:r>
        <w:t>9.2. Các trường hợp</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38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Trường hợp</w:t>
            </w:r>
          </w:p>
        </w:tc>
        <w:tc>
          <w:tcPr>
            <w:tcW w:type="dxa" w:w="340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Xử lý PPCT</w:t>
            </w:r>
          </w:p>
        </w:tc>
        <w:tc>
          <w:tcPr>
            <w:tcW w:type="dxa" w:w="385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Xử lý tiết giáo viên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Dạy thay cùng môn</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hoàn thành, không nợ.</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Người dạy thay được cộng; người vắng không được cộng tiết gốc.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Khác môn quản lớp</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Tiêu thụ PPCT, treo nợ đúng tiết; mạch tiếp tục.</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Người quản lớp tính hay không theo cấu hình; người vắng dạy bù sau.</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có người quản lớp</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Tạo nợ như trên.</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cộng tiết thực dạy.</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hủy tiết học</w:t>
            </w:r>
          </w:p>
        </w:tc>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tiêu thụ PPCT, không nợ.</w:t>
            </w:r>
          </w:p>
        </w:tc>
        <w:tc>
          <w:tcPr>
            <w:tcW w:type="dxa" w:w="385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Loại khỏi TKB phải thực hiện.</w:t>
            </w:r>
          </w:p>
        </w:tc>
      </w:tr>
    </w:tbl>
    <w:p>
      <w:pPr>
        <w:spacing w:after="0"/>
      </w:pPr>
    </w:p>
    <w:p>
      <w:pPr>
        <w:pStyle w:val="Heading2"/>
        <w:keepNext/>
      </w:pPr>
      <w:r>
        <w:t>9.3. Công nợ tiết dạy</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Trường</w:t>
            </w:r>
          </w:p>
        </w:tc>
        <w:tc>
          <w:tcPr>
            <w:tcW w:type="dxa" w:w="669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Ma_Cong_No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duy nhất; chống đóng nợ hai lần.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Ma_Giao_Dich_Goc</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Liên kết sự kiện phát sinh.</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Ma_GV_No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phải hoàn thành tiết.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Ma_Lop, Ma_Mon, Tiet_PPCT_No</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Định danh nội dung còn thiếu.</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Ngay_Du_Kien_Ban_Dau</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Ngày lẽ ra phải dạy.</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Trang_Thai</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CHUA_BU, DA_LEN_LICH, CHO_XAC_NHAN, DA_BU, HUY.</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Ma_Giao_Dich_Day_Bu</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Giao dịch đóng nợ.</w:t>
            </w:r>
          </w:p>
        </w:tc>
      </w:tr>
    </w:tbl>
    <w:p>
      <w:pPr>
        <w:spacing w:after="0"/>
      </w:pPr>
    </w:p>
    <w:p>
      <w:pPr>
        <w:pStyle w:val="Heading2"/>
        <w:keepNext/>
      </w:pPr>
      <w:r>
        <w:t>9.4. Luồng dạy bù</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Chọn khoản nợ → chọn ngày/buổi/tiết → collision check → đặt lịch → thực hiện → xác nhận → đóng nợ → cộng tiết</w:t>
            </w:r>
            <w:r>
              <w:rPr>
                <w:rFonts w:ascii="Arial" w:hAnsi="Arial"/>
                <w:b/>
                <w:color w:val="FFFFFF"/>
                <w:sz w:val="20"/>
              </w:rPr>
              <w:br/>
            </w:r>
            <w:r>
              <w:rPr>
                <w:rFonts w:ascii="Arial" w:hAnsi="Arial" w:eastAsia="Arial"/>
                <w:b/>
                <w:color w:val="FFFFFF"/>
                <w:sz w:val="20"/>
              </w:rPr>
              <w:t>Đăng ký lịch chưa đủ điều kiện xóa nợ; chỉ trạng thái DA_BU sau xác nhận mới đóng nợ.</w:t>
            </w:r>
          </w:p>
        </w:tc>
      </w:tr>
    </w:tbl>
    <w:p>
      <w:pPr>
        <w:spacing w:after="0"/>
      </w:pPr>
    </w:p>
    <w:p>
      <w:pPr>
        <w:pStyle w:val="Heading2"/>
        <w:keepNext/>
      </w:pPr>
      <w:r>
        <w:t>9.5. Đi công tác và quy đổi</w:t>
      </w:r>
    </w:p>
    <w:p>
      <w:r>
        <w:rPr>
          <w:rFonts w:ascii="Arial" w:hAnsi="Arial" w:eastAsia="Arial"/>
        </w:rPr>
        <w:t>Quy đổi công tác là nghiệp vụ độc lập với công nợ chuyên môn. Nếu không có quy tắc Active trong cấu hình, hệ thống bỏ qua mà không báo lỗi. Giá trị 0 và không cấu hình phải được phân biệt.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Cách tính cấu hình</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Ví dụ</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THEO_NGAY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Mỗi ngày công tác được quy đổi số tiết cấu hình.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THEO_TIET_VANG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Quy đổi theo số tiết TKB bị ảnh hưởng.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GIA_TRI_CO_DINH</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Một lệnh công tác được cộng giá trị cố định.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Không có quy tắc Active</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Không cộng tiết quy đổi; các công nợ PPCT vẫn xử lý bình thường.</w:t>
            </w:r>
          </w:p>
        </w:tc>
      </w:tr>
    </w:tbl>
    <w:p>
      <w:pPr>
        <w:pStyle w:val="Heading1"/>
        <w:keepNext/>
        <w:pageBreakBefore w:val="0"/>
      </w:pPr>
      <w:r>
        <w:t>10. PHÂN HỆ ĐỊNH MỨC VÀ THỐNG KÊ TIẾT DẠY</w:t>
      </w:r>
    </w:p>
    <w:p>
      <w:pPr>
        <w:pStyle w:val="Heading2"/>
        <w:keepNext/>
      </w:pPr>
      <w:r>
        <w:t>10.1. Tài khoản giáo viên Active/Inactive</w:t>
      </w:r>
    </w:p>
    <w:p>
      <w:r>
        <w:rPr>
          <w:rFonts w:ascii="Arial" w:hAnsi="Arial" w:eastAsia="Arial"/>
        </w:rPr>
        <w:t>Giáo viên chuyển đi được chuyển sang Inactive; dữ liệu lịch sử được giữ. Giáo viên mới do Admin tạo, gán mã, tổ, môn, vai trò và kiêm nhiệm. Không phân bổ định mức theo ngày chuyển đến/chuyển đi trong phiên bản này.</w:t>
      </w:r>
    </w:p>
    <w:p>
      <w:pPr>
        <w:pStyle w:val="Heading2"/>
        <w:keepNext/>
      </w:pPr>
      <w:r>
        <w:t>10.2. Tính định mức thực tế</w:t>
      </w:r>
    </w:p>
    <w:p>
      <w:r>
        <w:rPr>
          <w:rFonts w:ascii="Arial" w:hAnsi="Arial" w:eastAsia="Arial"/>
        </w:rPr>
        <w:t>Định mức được tính từ Dinh_Muc_Goc và các luật kiêm nhiệm. Thứ tự, mức ưu tiên, làm tròn và giá trị tối thiểu đều cấu hình được.</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Bước 1: xác định Dinh_Muc_Goc</w:t>
            </w:r>
            <w:r>
              <w:rPr>
                <w:rFonts w:ascii="Arial" w:hAnsi="Arial"/>
                <w:b/>
                <w:color w:val="FFFFFF"/>
                <w:sz w:val="20"/>
              </w:rPr>
              <w:br/>
            </w:r>
            <w:r>
              <w:rPr>
                <w:rFonts w:ascii="Arial" w:hAnsi="Arial" w:eastAsia="Arial"/>
                <w:b/>
                <w:color w:val="FFFFFF"/>
                <w:sz w:val="20"/>
              </w:rPr>
              <w:t>Bước 2: nếu có GHI_DE hợp lệ, chọn theo Priority; xung đột cùng Priority phải báo lỗi</w:t>
            </w:r>
            <w:r>
              <w:rPr>
                <w:rFonts w:ascii="Arial" w:hAnsi="Arial"/>
                <w:b/>
                <w:color w:val="FFFFFF"/>
                <w:sz w:val="20"/>
              </w:rPr>
              <w:br/>
            </w:r>
            <w:r>
              <w:rPr>
                <w:rFonts w:ascii="Arial" w:hAnsi="Arial" w:eastAsia="Arial"/>
                <w:b/>
                <w:color w:val="FFFFFF"/>
                <w:sz w:val="20"/>
              </w:rPr>
              <w:t>Bước 3: áp dụng TRU_PHAN_TRAM theo thứ tự cấu hình</w:t>
            </w:r>
            <w:r>
              <w:rPr>
                <w:rFonts w:ascii="Arial" w:hAnsi="Arial"/>
                <w:b/>
                <w:color w:val="FFFFFF"/>
                <w:sz w:val="20"/>
              </w:rPr>
              <w:br/>
            </w:r>
            <w:r>
              <w:rPr>
                <w:rFonts w:ascii="Arial" w:hAnsi="Arial" w:eastAsia="Arial"/>
                <w:b/>
                <w:color w:val="FFFFFF"/>
                <w:sz w:val="20"/>
              </w:rPr>
              <w:t>Bước 4: áp dụng TRU_TIET</w:t>
            </w:r>
            <w:r>
              <w:rPr>
                <w:rFonts w:ascii="Arial" w:hAnsi="Arial"/>
                <w:b/>
                <w:color w:val="FFFFFF"/>
                <w:sz w:val="20"/>
              </w:rPr>
              <w:br/>
            </w:r>
            <w:r>
              <w:rPr>
                <w:rFonts w:ascii="Arial" w:hAnsi="Arial" w:eastAsia="Arial"/>
                <w:b/>
                <w:color w:val="FFFFFF"/>
                <w:sz w:val="20"/>
              </w:rPr>
              <w:t>Bước 5: làm tròn và chặn biên theo cấu hình</w:t>
            </w:r>
          </w:p>
        </w:tc>
      </w:tr>
    </w:tbl>
    <w:p>
      <w:pPr>
        <w:spacing w:after="0"/>
      </w:pPr>
    </w:p>
    <w:p>
      <w:r>
        <w:rPr>
          <w:rFonts w:ascii="Arial" w:hAnsi="Arial" w:eastAsia="Arial"/>
        </w:rPr>
        <w:t>Ví dụ chính sách hiện hành có thể cho kết quả 17 × 50% − 4 = 4,5 tiết. Công thức thực tế không viết cố định mà được tái tạo từ luật.</w:t>
      </w:r>
    </w:p>
    <w:p>
      <w:pPr>
        <w:pStyle w:val="Heading2"/>
        <w:keepNext/>
      </w:pPr>
      <w:r>
        <w:t>10.3. Công thức tổng tiết</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Tổng tiết thực hiện = TKB đã dạy + dạy thay chuyên môn + dạy bù đã xác nhận + hoạt động đặc thù quy đổi + quy đổi khác Active</w:t>
            </w:r>
            <w:r>
              <w:rPr>
                <w:rFonts w:ascii="Arial" w:hAnsi="Arial"/>
                <w:b/>
                <w:color w:val="FFFFFF"/>
                <w:sz w:val="20"/>
              </w:rPr>
              <w:br/>
            </w:r>
            <w:r>
              <w:rPr>
                <w:rFonts w:ascii="Arial" w:hAnsi="Arial" w:eastAsia="Arial"/>
                <w:b/>
                <w:color w:val="FFFFFF"/>
                <w:sz w:val="20"/>
              </w:rPr>
              <w:t>Không tính tiết TKB mà giáo viên vắng; không tính hai lần tiết dạy bù; không tính tiết bị BGH hủy.</w:t>
            </w:r>
          </w:p>
        </w:tc>
      </w:tr>
    </w:tbl>
    <w:p>
      <w:pPr>
        <w:spacing w:after="0"/>
      </w:pPr>
    </w:p>
    <w:p>
      <w:pPr>
        <w:pStyle w:val="Heading2"/>
        <w:keepNext/>
      </w:pPr>
      <w:r>
        <w:t>10.4. Cấu trúc ma trận thống kê</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Cột</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Định mức thực tế</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Kết quả từ Configuration Engine.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phải thực hiện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TKB sau khi loại ngoại lệ do nhà trường.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đã dạy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thực tế hoàn thành theo lịch.</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Dạy thay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chuyên môn dạy cho người khác.</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đóng công nợ.</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GDĐP/HĐTN-HN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Tiết quy đổi đã xác nhận.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Quy đổi công tác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Chỉ xuất hiện nếu cấu hình Active.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Tổng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Tổng các thành phần hợp lệ.</w:t>
            </w:r>
          </w:p>
        </w:tc>
      </w:tr>
    </w:tbl>
    <w:p>
      <w:pPr>
        <w:pStyle w:val="Heading1"/>
        <w:keepNext/>
        <w:pageBreakBefore/>
      </w:pPr>
      <w:r>
        <w:t>11. PHÂN HỆ GD ĐỊA PHƯƠNG VÀ HĐTN-HN</w:t>
      </w:r>
    </w:p>
    <w:p>
      <w:pPr>
        <w:pStyle w:val="Heading2"/>
        <w:keepNext/>
      </w:pPr>
      <w:r>
        <w:t>11.1. Mô hình phiên hoạt động</w:t>
      </w:r>
    </w:p>
    <w:p>
      <w:r>
        <w:rPr>
          <w:rFonts w:ascii="Arial" w:hAnsi="Arial" w:eastAsia="Arial"/>
        </w:rPr>
        <w:t>Hai hoạt động không thể mô hình hóa bằng một dòng TKB một giáo viên-một lớp. Hệ thống dùng Hoat_Dong_Dac_Thu và Phan_Cong_Hoat_Dong; mỗi giáo viên tham gia là một dòng riêng.</w:t>
      </w:r>
    </w:p>
    <w:p>
      <w:pPr>
        <w:pStyle w:val="Heading2"/>
        <w:keepNext/>
      </w:pPr>
      <w:r>
        <w:t>11.2. GD địa phương</w:t>
      </w:r>
    </w:p>
    <w:p>
      <w:pPr>
        <w:pStyle w:val="ListBullet"/>
        <w:spacing w:after="40"/>
        <w:ind w:left="369" w:hanging="170"/>
      </w:pPr>
      <w:r>
        <w:rPr>
          <w:rFonts w:ascii="Arial" w:hAnsi="Arial" w:eastAsia="Arial"/>
        </w:rPr>
        <w:t>TKB xác định vị trí thời gian nhưng Ma_GV có thể để trống vì phân công thay đổi theo chuyên đề.</w:t>
      </w:r>
    </w:p>
    <w:p>
      <w:pPr>
        <w:pStyle w:val="ListBullet"/>
        <w:spacing w:after="40"/>
        <w:ind w:left="369" w:hanging="170"/>
      </w:pPr>
      <w:r>
        <w:rPr>
          <w:rFonts w:ascii="Arial" w:hAnsi="Arial" w:eastAsia="Arial"/>
        </w:rPr>
        <w:t>Tổ trưởng GDĐP có phạm vi giao nhiệm vụ cho giáo viên toàn trường.</w:t>
      </w:r>
    </w:p>
    <w:p>
      <w:pPr>
        <w:pStyle w:val="ListBullet"/>
        <w:spacing w:after="40"/>
        <w:ind w:left="369" w:hanging="170"/>
      </w:pPr>
      <w:r>
        <w:rPr>
          <w:rFonts w:ascii="Arial" w:hAnsi="Arial" w:eastAsia="Arial"/>
        </w:rPr>
        <w:t>Tổ chức chủ yếu theo khối; có thể mở rộng toàn trường bằng cấu hình.</w:t>
      </w:r>
    </w:p>
    <w:p>
      <w:pPr>
        <w:pStyle w:val="ListBullet"/>
        <w:spacing w:after="40"/>
        <w:ind w:left="369" w:hanging="170"/>
      </w:pPr>
      <w:r>
        <w:rPr>
          <w:rFonts w:ascii="Arial" w:hAnsi="Arial" w:eastAsia="Arial"/>
        </w:rPr>
        <w:t>Mỗi giáo viên tham gia được tính số tiết như nhau theo hệ số 1,5 hiện hành.</w:t>
      </w:r>
    </w:p>
    <w:p>
      <w:pPr>
        <w:pStyle w:val="Heading2"/>
        <w:keepNext/>
      </w:pPr>
      <w:r>
        <w:t>11.3. HĐTN-HN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15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Hình thức</w:t>
            </w:r>
          </w:p>
        </w:tc>
        <w:tc>
          <w:tcPr>
            <w:tcW w:type="dxa" w:w="4819"/>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Người thực hiện</w:t>
            </w:r>
          </w:p>
        </w:tc>
        <w:tc>
          <w:tcPr>
            <w:tcW w:type="dxa" w:w="266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Hệ số hiện hành</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Theo lớp</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Luôn là GVCN có hiệu lực của lớp; không cho chọn người khác.</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1,0</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Theo khối</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Nhiều giáo viên do điều phối giao.</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1,5 cho mỗi người</w:t>
            </w:r>
          </w:p>
        </w:tc>
      </w:tr>
      <w:tr>
        <w:trPr>
          <w:cantSplit/>
        </w:trPr>
        <w:tc>
          <w:tcPr>
            <w:tcW w:type="dxa" w:w="2154"/>
            <w:tcMar>
              <w:top w:w="70" w:type="dxa"/>
              <w:start w:w="80" w:type="dxa"/>
              <w:bottom w:w="70" w:type="dxa"/>
              <w:end w:w="80" w:type="dxa"/>
            </w:tcMar>
            <w:vAlign w:val="center"/>
          </w:tcPr>
          <w:p>
            <w:pPr>
              <w:pStyle w:val="TableText"/>
              <w:keepLines/>
              <w:spacing w:after="0"/>
              <w:jc w:val="left"/>
            </w:pPr>
            <w:r>
              <w:rPr>
                <w:rFonts w:ascii="Arial" w:hAnsi="Arial" w:eastAsia="Arial"/>
                <w:b/>
                <w:sz w:val="17"/>
              </w:rPr>
              <w:t>Toàn trường</w:t>
            </w:r>
          </w:p>
        </w:tc>
        <w:tc>
          <w:tcPr>
            <w:tcW w:type="dxa" w:w="4819"/>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Nhiều giáo viên do điều phối giao.</w:t>
            </w:r>
          </w:p>
        </w:tc>
        <w:tc>
          <w:tcPr>
            <w:tcW w:type="dxa" w:w="2665"/>
            <w:tcMar>
              <w:top w:w="70" w:type="dxa"/>
              <w:start w:w="80" w:type="dxa"/>
              <w:bottom w:w="70" w:type="dxa"/>
              <w:end w:w="80" w:type="dxa"/>
            </w:tcMar>
            <w:vAlign w:val="center"/>
          </w:tcPr>
          <w:p>
            <w:pPr>
              <w:pStyle w:val="TableText"/>
              <w:keepLines/>
              <w:spacing w:after="0"/>
              <w:jc w:val="left"/>
            </w:pPr>
            <w:r>
              <w:rPr>
                <w:rFonts w:ascii="Arial" w:hAnsi="Arial" w:eastAsia="Arial"/>
                <w:b w:val="0"/>
                <w:sz w:val="17"/>
              </w:rPr>
              <w:t>1,5 cho mỗi người</w:t>
            </w:r>
          </w:p>
        </w:tc>
      </w:tr>
    </w:tbl>
    <w:p>
      <w:pPr>
        <w:spacing w:after="0"/>
      </w:pPr>
    </w:p>
    <w:p>
      <w:pPr>
        <w:pStyle w:val="Heading2"/>
        <w:keepNext/>
      </w:pPr>
      <w:r>
        <w:t>11.4. Công thức quy đổi</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Tiết tiêu chuẩn mỗi giáo viên = Số tiết thực × Hệ số hình thức × Hệ số vai trò</w:t>
            </w:r>
            <w:r>
              <w:rPr>
                <w:rFonts w:ascii="Arial" w:hAnsi="Arial"/>
                <w:b/>
                <w:color w:val="FFFFFF"/>
                <w:sz w:val="20"/>
              </w:rPr>
              <w:br/>
            </w:r>
            <w:r>
              <w:rPr>
                <w:rFonts w:ascii="Arial" w:hAnsi="Arial" w:eastAsia="Arial"/>
                <w:b/>
                <w:color w:val="FFFFFF"/>
                <w:sz w:val="20"/>
              </w:rPr>
              <w:t>Hệ số vai trò mặc định 1,0; có thể thay đổi sau này bằng cấu hình.</w:t>
            </w:r>
          </w:p>
        </w:tc>
      </w:tr>
    </w:tbl>
    <w:p>
      <w:pPr>
        <w:spacing w:after="0"/>
      </w:pPr>
    </w:p>
    <w:p>
      <w:pPr>
        <w:pStyle w:val="Heading2"/>
        <w:keepNext/>
      </w:pPr>
      <w:r>
        <w:t>11.5. Xác nhận hoạt động</w:t>
      </w:r>
    </w:p>
    <w:p>
      <w:r>
        <w:rPr>
          <w:rFonts w:ascii="Arial" w:hAnsi="Arial" w:eastAsia="Arial"/>
        </w:rPr>
        <w:t>Một hoạt động đủ điều kiện tính tiết khi được tổ trưởng hoạt động hoặc BGH xác nhận. Đây là điều kiện OR: một trong hai xác nhận là đủ. Nếu người còn lại xác nhận thêm, chỉ bổ sung audit, không cộng thêm tiết.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Trạng thái</w:t>
            </w:r>
          </w:p>
        </w:tc>
        <w:tc>
          <w:tcPr>
            <w:tcW w:type="dxa" w:w="669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Chưa giao nhiệm vụ.</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ASSIGNED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giao cho giáo viên.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COMPLETED_PENDING_CONFIRMATION</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thực hiện, chờ xác nhận.</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CONFIRMED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Đủ điều kiện tính tiết.</w:t>
            </w:r>
          </w:p>
        </w:tc>
      </w:tr>
      <w:tr>
        <w:trPr>
          <w:cantSplit/>
        </w:trPr>
        <w:tc>
          <w:tcPr>
            <w:tcW w:type="dxa" w:w="2948"/>
            <w:tcMar>
              <w:top w:w="70" w:type="dxa"/>
              <w:start w:w="80" w:type="dxa"/>
              <w:bottom w:w="70" w:type="dxa"/>
              <w:end w:w="80" w:type="dxa"/>
            </w:tcMar>
            <w:vAlign w:val="center"/>
          </w:tcPr>
          <w:p>
            <w:pPr>
              <w:pStyle w:val="TableText"/>
              <w:keepLines/>
              <w:spacing w:after="0"/>
              <w:jc w:val="left"/>
            </w:pPr>
            <w:r>
              <w:rPr>
                <w:rFonts w:ascii="Arial" w:hAnsi="Arial" w:eastAsia="Arial"/>
                <w:b/>
                <w:sz w:val="17"/>
              </w:rPr>
              <w:t>LOCKED</w:t>
            </w:r>
          </w:p>
        </w:tc>
        <w:tc>
          <w:tcPr>
            <w:tcW w:type="dxa" w:w="669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Đã đưa vào bảng kê khóa.</w:t>
            </w:r>
          </w:p>
        </w:tc>
      </w:tr>
    </w:tbl>
    <w:p>
      <w:pPr>
        <w:spacing w:after="0"/>
      </w:pPr>
    </w:p>
    <w:p>
      <w:pPr>
        <w:pStyle w:val="Heading2"/>
        <w:keepNext/>
      </w:pPr>
      <w:r>
        <w:t>11.6. Chống tính trùng</w:t>
      </w:r>
    </w:p>
    <w:p>
      <w:r>
        <w:rPr>
          <w:rFonts w:ascii="Arial" w:hAnsi="Arial" w:eastAsia="Arial"/>
        </w:rPr>
        <w:t>Vị trí giữ chỗ GDDP/HĐTN-HN trong TKB không tự cộng tiết cho giáo viên khi phân công động. Tiết chỉ được tính từ hoạt động đã xác nhận và danh sách giáo viên tham gia.</w:t>
      </w:r>
    </w:p>
    <w:p>
      <w:pPr>
        <w:pStyle w:val="Heading1"/>
        <w:keepNext/>
        <w:pageBreakBefore/>
      </w:pPr>
      <w:r>
        <w:t>12. PHÂN HỆ BÁO GIẢNG, BẢNG KÊ VÀ PHÊ DUYỆT</w:t>
      </w:r>
    </w:p>
    <w:p>
      <w:pPr>
        <w:pStyle w:val="Heading2"/>
        <w:keepNext/>
      </w:pPr>
      <w:r>
        <w:t>12.1. Báo giảng cá nhân</w:t>
      </w:r>
    </w:p>
    <w:p>
      <w:pPr>
        <w:pStyle w:val="ListBullet"/>
        <w:spacing w:after="40"/>
        <w:ind w:left="369" w:hanging="170"/>
      </w:pPr>
      <w:r>
        <w:rPr>
          <w:rFonts w:ascii="Arial" w:hAnsi="Arial" w:eastAsia="Arial"/>
        </w:rPr>
        <w:t>Cho phép chọn tuần, nhiều tuần, tháng, học kỳ, khoảng ngày hoặc toàn năm.</w:t>
      </w:r>
    </w:p>
    <w:p>
      <w:pPr>
        <w:pStyle w:val="ListBullet"/>
        <w:spacing w:after="40"/>
        <w:ind w:left="369" w:hanging="170"/>
      </w:pPr>
      <w:r>
        <w:rPr>
          <w:rFonts w:ascii="Arial" w:hAnsi="Arial" w:eastAsia="Arial"/>
        </w:rPr>
        <w:t>Dùng đúng phiên bản TKB và lịch năm học có hiệu lực tại từng ngày.</w:t>
      </w:r>
    </w:p>
    <w:p>
      <w:pPr>
        <w:pStyle w:val="ListBullet"/>
        <w:spacing w:after="40"/>
        <w:ind w:left="369" w:hanging="170"/>
      </w:pPr>
      <w:r>
        <w:rPr>
          <w:rFonts w:ascii="Arial" w:hAnsi="Arial" w:eastAsia="Arial"/>
        </w:rPr>
        <w:t>Hiển thị bài PPCT, tiết dạy thay, dạy bù và hoạt động đặc thù liên quan.</w:t>
      </w:r>
    </w:p>
    <w:p>
      <w:pPr>
        <w:pStyle w:val="ListBullet"/>
        <w:spacing w:after="40"/>
        <w:ind w:left="369" w:hanging="170"/>
      </w:pPr>
      <w:r>
        <w:rPr>
          <w:rFonts w:ascii="Arial" w:hAnsi="Arial" w:eastAsia="Arial"/>
        </w:rPr>
        <w:t>Có thể xuất PDF; mẫu biểu được cấu hình theo chuẩn nhà trường.</w:t>
      </w:r>
    </w:p>
    <w:p>
      <w:pPr>
        <w:pStyle w:val="Heading2"/>
        <w:keepNext/>
      </w:pPr>
      <w:r>
        <w:t>12.2. Bảng kê cá nhân</w:t>
      </w:r>
    </w:p>
    <w:p>
      <w:r>
        <w:rPr>
          <w:rFonts w:ascii="Arial" w:hAnsi="Arial" w:eastAsia="Arial"/>
        </w:rPr>
        <w:t>Bảng kê là snapshot có version và hash dữ liệu nguồn. Sau khi gửi, thay đổi nguồn không tự sửa bản đã gửi; hệ thống báo nguồn đã thay đổi và yêu cầu tạo bản điều chỉnh nếu cần.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402"/>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Trạng thái</w:t>
            </w:r>
          </w:p>
        </w:tc>
        <w:tc>
          <w:tcPr>
            <w:tcW w:type="dxa" w:w="6236"/>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Chủ thể/hành động</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DRAFT</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Giáo viên xem và kiểm tra.</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SUBMITTED_TO_LEADER</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Mọi giáo viên, gồm Hiệu trưởng và Phó Hiệu trưởng, gửi tổ trưởng chuyên môn đang có hiệu lực; tổ trưởng gửi BGH theo tuyến được cấu hình.</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LEADER_APPROVED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 xác nhận.</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FORWARDED_TO_BGH</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Đẩy lên BGH.</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BGH_CONFIRMED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BGH đối chiếu xong.</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LOCKED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kỳ báo cáo.</w:t>
            </w:r>
          </w:p>
        </w:tc>
      </w:tr>
      <w:tr>
        <w:trPr>
          <w:cantSplit/>
        </w:trPr>
        <w:tc>
          <w:tcPr>
            <w:tcW w:type="dxa" w:w="3402"/>
            <w:tcMar>
              <w:top w:w="70" w:type="dxa"/>
              <w:start w:w="80" w:type="dxa"/>
              <w:bottom w:w="70" w:type="dxa"/>
              <w:end w:w="80" w:type="dxa"/>
            </w:tcMar>
            <w:vAlign w:val="center"/>
          </w:tcPr>
          <w:p>
            <w:pPr>
              <w:pStyle w:val="TableText"/>
              <w:keepLines/>
              <w:spacing w:after="0"/>
              <w:jc w:val="left"/>
            </w:pPr>
            <w:r>
              <w:rPr>
                <w:rFonts w:ascii="Arial" w:hAnsi="Arial" w:eastAsia="Arial"/>
                <w:b/>
                <w:sz w:val="17"/>
              </w:rPr>
              <w:t>LEADER_RETURNED/BGH_RETURNED</w:t>
            </w:r>
          </w:p>
        </w:tc>
        <w:tc>
          <w:tcPr>
            <w:tcW w:type="dxa" w:w="6236"/>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Trả lại kèm ý kiến.</w:t>
            </w:r>
          </w:p>
        </w:tc>
      </w:tr>
    </w:tbl>
    <w:p>
      <w:pPr>
        <w:spacing w:after="0"/>
      </w:pPr>
    </w:p>
    <w:p>
      <w:pPr>
        <w:pStyle w:val="Heading2"/>
        <w:keepNext/>
      </w:pPr>
      <w:r>
        <w:t>12.3. Hạn gửi</w:t>
      </w:r>
    </w:p>
    <w:p>
      <w:r>
        <w:rPr>
          <w:rFonts w:ascii="Arial" w:hAnsi="Arial" w:eastAsia="Arial"/>
        </w:rPr>
        <w:t>Ngày gửi hàng tháng, giờ chốt, số ngày nhắc trước và tần suất nhắc quá hạn là tham số cấu hình. Có thể mở rộng sang ngày làm việc cuối cùng mà không đổi thuật toán lõi.</w:t>
      </w:r>
    </w:p>
    <w:p>
      <w:r>
        <w:t>Mọi cá nhân, kể cả Hiệu trưởng và Phó Hiệu trưởng, gửi bảng kê cá nhân cho tổ trưởng chuyên môn của tổ đang có hiệu lực tại kỳ báo cáo. Chức danh BGH không làm thay đổi tuyến duyệt cá nhân; các quyền BGH khác vẫn được giữ nguyên. Tổ trưởng chuyên môn gửi bảng kê của chính mình lên BGH có capability duyệt.</w:t>
      </w:r>
    </w:p>
    <w:p>
      <w:pPr>
        <w:pStyle w:val="Heading2"/>
        <w:keepNext/>
      </w:pPr>
      <w:r>
        <w:t>12.4. Bảng kê toàn năm</w:t>
      </w:r>
    </w:p>
    <w:p>
      <w:r>
        <w:rPr>
          <w:rFonts w:ascii="Arial" w:hAnsi="Arial" w:eastAsia="Arial"/>
        </w:rPr>
        <w:t>Cuối năm hệ thống xuất ma trận tổng hợp toàn bộ 35 tuần chính thức và các phân đoạn/tuần dự phòng đã sử dụng. Mỗi số liệu có drill-down đến dòng TKB, hoạt động, công nợ hoặc giao dịch quy đổi.</w:t>
      </w:r>
    </w:p>
    <w:p>
      <w:pPr>
        <w:pStyle w:val="Heading1"/>
        <w:keepNext/>
        <w:pageBreakBefore/>
      </w:pPr>
      <w:r>
        <w:t>13. PHÂN HỆ THÔNG BÁO, CẢNH BÁO VÀ WEB PUSH</w:t>
      </w:r>
    </w:p>
    <w:p>
      <w:pPr>
        <w:pStyle w:val="Heading2"/>
        <w:keepNext/>
      </w:pPr>
      <w:r>
        <w:t>13.1. Kiến trúc thông báo và cảnh báo</w:t>
      </w:r>
    </w:p>
    <w:tbl>
      <w:tblPr>
        <w:tblW w:type="auto" w:w="0"/>
        <w:jc w:val="center"/>
        <w:tblLayout w:type="fixed"/>
        <w:tblLook w:firstColumn="1" w:firstRow="1" w:lastColumn="0" w:lastRow="0" w:noHBand="0" w:noVBand="1" w:val="04A0"/>
      </w:tblPr>
      <w:tblGrid>
        <w:gridCol w:w="9866"/>
      </w:tblGrid>
      <w:tr>
        <w:trPr>
          <w:cantSplit/>
          <w:tblHeader w:val="true"/>
        </w:trPr>
        <w:tc>
          <w:tcPr>
            <w:tcW w:type="dxa" w:w="9866"/>
            <w:shd w:fill="15487A"/>
            <w:tcMar>
              <w:top w:w="70" w:type="dxa"/>
              <w:start w:w="80" w:type="dxa"/>
              <w:bottom w:w="70" w:type="dxa"/>
              <w:end w:w="80" w:type="dxa"/>
            </w:tcMar>
            <w:tcBorders>
              <w:top w:val="nil"/>
              <w:left w:sz="14" w:val="single" w:color="168477"/>
              <w:bottom w:val="nil"/>
              <w:right w:val="nil"/>
            </w:tcBorders>
            <w:vAlign w:val="center"/>
          </w:tcPr>
          <w:p>
            <w:pPr>
              <w:keepLines/>
              <w:spacing w:after="0" w:before="0" w:line="240" w:lineRule="auto"/>
            </w:pPr>
            <w:r>
              <w:rPr>
                <w:rFonts w:ascii="Arial" w:hAnsi="Arial" w:eastAsia="Arial"/>
                <w:b/>
                <w:color w:val="FFFFFF"/>
                <w:sz w:val="20"/>
              </w:rPr>
              <w:t>Sự kiện → Alert Engine → tạo thông báo theo tài khoản → chống trùng → hàng đợi Web Push → nhật ký gửi → trạng thái đọc/xử lý. Không gửi trực tiếp từ từng hàm nghiệp vụ.</w:t>
            </w:r>
            <w:r>
              <w:rPr>
                <w:rFonts w:ascii="Arial" w:hAnsi="Arial"/>
                <w:b/>
                <w:color w:val="FFFFFF"/>
                <w:sz w:val="20"/>
              </w:rPr>
            </w:r>
            <w:r>
              <w:rPr>
                <w:rFonts w:ascii="Arial" w:hAnsi="Arial" w:eastAsia="Arial"/>
                <w:b/>
                <w:color w:val="FFFFFF"/>
                <w:sz w:val="20"/>
              </w:rPr>
            </w:r>
          </w:p>
        </w:tc>
      </w:tr>
    </w:tbl>
    <w:p>
      <w:pPr>
        <w:spacing w:after="0"/>
      </w:pPr>
    </w:p>
    <w:p>
      <w:pPr>
        <w:pStyle w:val="Heading2"/>
        <w:keepNext/>
      </w:pPr>
      <w:r>
        <w:t>13.2. Nhóm cảnh báo</w:t>
      </w:r>
    </w:p>
    <w:p>
      <w:pPr>
        <w:pStyle w:val="ListBullet"/>
        <w:spacing w:after="40"/>
        <w:ind w:left="369" w:hanging="170"/>
      </w:pPr>
      <w:r>
        <w:rPr>
          <w:rFonts w:ascii="Arial" w:hAnsi="Arial" w:eastAsia="Arial"/>
        </w:rPr>
        <w:t>Phát sinh nợ dạy bù; sắp quá hạn; đã đặt lịch nhưng chưa xác nhận.</w:t>
      </w:r>
    </w:p>
    <w:p>
      <w:pPr>
        <w:pStyle w:val="ListBullet"/>
        <w:spacing w:after="40"/>
        <w:ind w:left="369" w:hanging="170"/>
      </w:pPr>
      <w:r>
        <w:rPr>
          <w:rFonts w:ascii="Arial" w:hAnsi="Arial" w:eastAsia="Arial"/>
        </w:rPr>
        <w:t>PPCT chậm sau khi đã điều chỉnh nghỉ và ngoại lệ.</w:t>
      </w:r>
    </w:p>
    <w:p>
      <w:pPr>
        <w:pStyle w:val="ListBullet"/>
        <w:spacing w:after="40"/>
        <w:ind w:left="369" w:hanging="170"/>
      </w:pPr>
      <w:r>
        <w:rPr>
          <w:rFonts w:ascii="Arial" w:hAnsi="Arial" w:eastAsia="Arial"/>
        </w:rPr>
        <w:t>Chưa gửi bảng kê; bảng kê bị trả lại; đã được duyệt.</w:t>
      </w:r>
    </w:p>
    <w:p>
      <w:pPr>
        <w:pStyle w:val="ListBullet"/>
        <w:spacing w:after="40"/>
        <w:ind w:left="369" w:hanging="170"/>
      </w:pPr>
      <w:r>
        <w:rPr>
          <w:rFonts w:ascii="Arial" w:hAnsi="Arial" w:eastAsia="Arial"/>
        </w:rPr>
        <w:t>Phân công GDĐP/HĐTN-HN mới.</w:t>
      </w:r>
    </w:p>
    <w:p>
      <w:pPr>
        <w:pStyle w:val="ListBullet"/>
        <w:spacing w:after="40"/>
        <w:ind w:left="369" w:hanging="170"/>
      </w:pPr>
      <w:r>
        <w:rPr>
          <w:rFonts w:ascii="Arial" w:hAnsi="Arial" w:eastAsia="Arial"/>
        </w:rPr>
        <w:t>TKB cá nhân thay đổi hoặc phiên bản mới sắp hiệu lực.</w:t>
      </w:r>
    </w:p>
    <w:p>
      <w:pPr>
        <w:pStyle w:val="ListBullet"/>
        <w:spacing w:after="40"/>
        <w:ind w:left="369" w:hanging="170"/>
      </w:pPr>
      <w:r>
        <w:rPr>
          <w:rFonts w:ascii="Arial" w:hAnsi="Arial" w:eastAsia="Arial"/>
        </w:rPr>
        <w:t>Lỗi dữ liệu cần Admin xử lý.</w:t>
      </w:r>
    </w:p>
    <w:p>
      <w:pPr>
        <w:pStyle w:val="Heading2"/>
        <w:keepNext/>
      </w:pPr>
      <w:r>
        <w:t>13.3. Kênh thông báo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Kênh</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Nguyên tắc</w:t>
            </w:r>
          </w:p>
        </w:tc>
      </w:tr>
      <w:tr>
        <w:trPr>
          <w:cantSplit/>
        </w:trPr>
        <w:tc>
          <w:tcPr>
            <w:tcW w:type="dxa" w:w="4933"/>
            <w:vAlign w:val="center"/>
          </w:tcPr>
          <w:p>
            <w:pPr>
              <w:keepLines/>
              <w:spacing w:after="0"/>
            </w:pPr>
            <w:r>
              <w:t>Trung tâm thông báo trong ứng dụng</w:t>
            </w:r>
          </w:p>
        </w:tc>
        <w:tc>
          <w:tcPr>
            <w:tcW w:type="dxa" w:w="4933"/>
            <w:vAlign w:val="center"/>
          </w:tcPr>
          <w:p>
            <w:pPr>
              <w:keepLines/>
              <w:spacing w:after="0"/>
            </w:pPr>
            <w:r>
              <w:t>Bắt buộc; lưu bền theo tài khoản; có badge, bộ lọc, trạng thái đọc/xử lý, thời gian và liên kết mở đúng nghiệp vụ.</w:t>
            </w:r>
          </w:p>
        </w:tc>
      </w:tr>
      <w:tr>
        <w:trPr>
          <w:cantSplit/>
        </w:trPr>
        <w:tc>
          <w:tcPr>
            <w:tcW w:type="dxa" w:w="4933"/>
            <w:vAlign w:val="center"/>
          </w:tcPr>
          <w:p>
            <w:pPr>
              <w:keepLines/>
              <w:spacing w:after="0"/>
            </w:pPr>
            <w:r>
              <w:t>Web Push</w:t>
            </w:r>
          </w:p>
        </w:tc>
        <w:tc>
          <w:tcPr>
            <w:tcW w:type="dxa" w:w="4933"/>
            <w:vAlign w:val="center"/>
          </w:tcPr>
          <w:p>
            <w:pPr>
              <w:keepLines/>
              <w:spacing w:after="0"/>
            </w:pPr>
            <w:r>
              <w:t>Kênh chính ngoài ứng dụng; người dùng opt-in; hỗ trợ nhiều thiết bị; thất bại không làm mất thông báo đã lưu.</w:t>
            </w:r>
          </w:p>
        </w:tc>
      </w:tr>
      <w:tr>
        <w:trPr>
          <w:cantSplit/>
        </w:trPr>
        <w:tc>
          <w:tcPr>
            <w:tcW w:type="dxa" w:w="4933"/>
            <w:vAlign w:val="center"/>
          </w:tcPr>
          <w:p>
            <w:pPr>
              <w:keepLines/>
              <w:spacing w:after="0"/>
            </w:pPr>
            <w:r>
              <w:t>Email</w:t>
            </w:r>
          </w:p>
        </w:tc>
        <w:tc>
          <w:tcPr>
            <w:tcW w:type="dxa" w:w="4933"/>
            <w:vAlign w:val="center"/>
          </w:tcPr>
          <w:p>
            <w:pPr>
              <w:keepLines/>
              <w:spacing w:after="0"/>
            </w:pPr>
            <w:r>
              <w:t>Kênh bổ sung nếu trường sử dụng email ổn định; không phải điều kiện để nghiệp vụ hoàn tất.</w:t>
            </w:r>
          </w:p>
        </w:tc>
      </w:tr>
      <w:tr>
        <w:trPr>
          <w:cantSplit/>
        </w:trPr>
        <w:tc>
          <w:tcPr>
            <w:tcW w:type="dxa" w:w="4933"/>
            <w:vAlign w:val="center"/>
          </w:tcPr>
          <w:p>
            <w:pPr>
              <w:keepLines/>
              <w:spacing w:after="0"/>
            </w:pPr>
            <w:r>
              <w:t>Zalo/adapter tương lai</w:t>
            </w:r>
          </w:p>
        </w:tc>
        <w:tc>
          <w:tcPr>
            <w:tcW w:type="dxa" w:w="4933"/>
            <w:vAlign w:val="center"/>
          </w:tcPr>
          <w:p>
            <w:pPr>
              <w:keepLines/>
              <w:spacing w:after="0"/>
            </w:pPr>
            <w:r>
              <w:t>Không thuộc MVP; chỉ dùng API chính thức khi nhà trường phê duyệt thiết lập, chi phí và chính sách dữ liệu.</w:t>
            </w:r>
          </w:p>
        </w:tc>
      </w:tr>
      <w:tr>
        <w:trPr>
          <w:cantSplit/>
        </w:trPr>
        <w:tc>
          <w:tcPr>
            <w:tcW w:type="dxa" w:w="4933"/>
            <w:vAlign w:val="center"/>
          </w:tcPr>
          <w:p>
            <w:pPr>
              <w:keepLines/>
              <w:spacing w:after="0"/>
            </w:pPr>
            <w:r>
              <w:t>Nâng cấp cảnh báo</w:t>
            </w:r>
          </w:p>
        </w:tc>
        <w:tc>
          <w:tcPr>
            <w:tcW w:type="dxa" w:w="4933"/>
            <w:vAlign w:val="center"/>
          </w:tcPr>
          <w:p>
            <w:pPr>
              <w:keepLines/>
              <w:spacing w:after="0"/>
            </w:pPr>
            <w:r>
              <w:t>Quá hạn có thể chuyển cảnh báo từ cá nhân → tổ trưởng → BGH theo cấu hình, nhưng không thay đổi tuyến phê duyệt bảng kê.</w:t>
            </w:r>
          </w:p>
        </w:tc>
      </w:tr>
    </w:tbl>
    <w:p>
      <w:pPr>
        <w:spacing w:after="0"/>
      </w:pPr>
    </w:p>
    <w:p>
      <w:pPr>
        <w:pStyle w:val="Heading2"/>
        <w:keepNext/>
      </w:pPr>
      <w:r>
        <w:t>13.4. Nguyên tắc Web Push và lưu trữ theo tài khoản</w:t>
      </w:r>
    </w:p>
    <w:p>
      <w:pPr>
        <w:pStyle w:val="ListBullet"/>
        <w:spacing w:after="40"/>
        <w:ind w:left="369" w:hanging="170"/>
      </w:pPr>
      <w:r>
        <w:rPr>
          <w:rFonts w:ascii="Arial" w:hAnsi="Arial" w:eastAsia="Arial"/>
        </w:rPr>
        <w:t>Mỗi sự kiện đủ điều kiện phải tạo bản ghi thông báo theo đúng tài khoản trước khi thử gửi ra ngoài; thông báo có trạng thái chưa đọc, đã đọc, đã xử lý, liên kết sâu và thời hạn lưu.</w:t>
      </w:r>
    </w:p>
    <w:p>
      <w:pPr>
        <w:pStyle w:val="ListBullet"/>
        <w:spacing w:after="40"/>
        <w:ind w:left="369" w:hanging="170"/>
      </w:pPr>
      <w:r>
        <w:rPr>
          <w:rFonts w:ascii="Arial" w:hAnsi="Arial" w:eastAsia="Arial"/>
        </w:rPr>
        <w:t>Web Push là kênh nhắc chính ngoài ứng dụng. Người dùng chủ động cấp quyền; một tài khoản có thể đăng ký nhiều trình duyệt hoặc thiết bị và có thể thu hồi từng đăng ký.</w:t>
      </w:r>
    </w:p>
    <w:p>
      <w:pPr>
        <w:pStyle w:val="ListBullet"/>
        <w:spacing w:after="40"/>
        <w:ind w:left="369" w:hanging="170"/>
      </w:pPr>
      <w:r>
        <w:rPr>
          <w:rFonts w:ascii="Arial" w:hAnsi="Arial" w:eastAsia="Arial"/>
        </w:rPr>
        <w:t>Service worker được phục vụ tại tên miền chính thức của hệ thống. Khóa riêng VAPID hoặc thông tin xác thực dịch vụ Push chỉ được lưu trong vùng bí mật của máy chủ/gateway, không đưa xuống mã nguồn frontend.</w:t>
      </w:r>
    </w:p>
    <w:p>
      <w:pPr>
        <w:pStyle w:val="ListBullet"/>
        <w:spacing w:after="40"/>
        <w:ind w:left="369" w:hanging="170"/>
      </w:pPr>
      <w:r>
        <w:rPr>
          <w:rFonts w:ascii="Arial" w:hAnsi="Arial" w:eastAsia="Arial"/>
        </w:rPr>
        <w:t>Lỗi gửi Web Push không làm mất thông báo đã lưu. Hệ thống ghi nhật ký gửi, chống trùng, retry có giới hạn và tự vô hiệu hóa subscription không còn hợp lệ.</w:t>
      </w:r>
    </w:p>
    <w:p>
      <w:pPr>
        <w:pStyle w:val="ListBullet"/>
        <w:spacing w:after="40"/>
        <w:ind w:left="369" w:hanging="170"/>
      </w:pPr>
      <w:r>
        <w:rPr>
          <w:rFonts w:ascii="Arial" w:hAnsi="Arial" w:eastAsia="Arial"/>
        </w:rPr>
        <w:t>Zalo không thuộc phạm vi bắt buộc của MVP. Nếu bổ sung về sau, Zalo chỉ là một adapter giao nhận; trung tâm thông báo theo tài khoản vẫn là nguồn sự thật.</w:t>
      </w:r>
    </w:p>
    <w:p>
      <w:pPr>
        <w:pStyle w:val="Heading1"/>
        <w:keepNext/>
        <w:pageBreakBefore/>
      </w:pPr>
      <w:r>
        <w:t>14. PHÂN HỆ QUẢN TRỊ, CẤU HÌNH VÀ NHẬP DỮ LIỆU</w:t>
      </w:r>
    </w:p>
    <w:p>
      <w:pPr>
        <w:pStyle w:val="Heading2"/>
        <w:keepNext/>
      </w:pPr>
      <w:r>
        <w:t>14.1. Quản trị tài khoản</w:t>
      </w:r>
    </w:p>
    <w:p>
      <w:r>
        <w:rPr>
          <w:rFonts w:ascii="Arial" w:hAnsi="Arial" w:eastAsia="Arial"/>
        </w:rPr>
        <w:t>Admin tạo tài khoản mới bằng wizard, sinh Ma_GV kỹ thuật, kiểm tra trùng Ma_GV_Truong/Tai_Khoan, gán tổ, môn, vai trò, kiêm nhiệm và mật khẩu ban đầu. Tài khoản mới bắt buộc đổi mật khẩu lần đầu.</w:t>
      </w:r>
    </w:p>
    <w:p>
      <w:r>
        <w:rPr>
          <w:rFonts w:ascii="Arial" w:hAnsi="Arial" w:eastAsia="Arial"/>
        </w:rPr>
        <w:t>Giáo viên chuyển đi được chuyển Inactive. Hệ thống giữ nguyên dữ liệu cũ, chặn đăng nhập và chặn phân công mới. Thời gian, người thao tác và lý do được log.</w:t>
      </w:r>
    </w:p>
    <w:p>
      <w:pPr>
        <w:pStyle w:val="Heading2"/>
        <w:keepNext/>
      </w:pPr>
      <w:r>
        <w:t>14.2. Nhóm cấu hình và danh mục quản trị</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 dữ liệu quản trị</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w:t>
            </w:r>
          </w:p>
        </w:tc>
      </w:tr>
      <w:tr>
        <w:trPr>
          <w:cantSplit/>
        </w:trPr>
        <w:tc>
          <w:tcPr>
            <w:tcW w:type="dxa" w:w="4933"/>
            <w:vAlign w:val="center"/>
          </w:tcPr>
          <w:p>
            <w:pPr>
              <w:keepLines/>
              <w:spacing w:after="0"/>
            </w:pPr>
            <w:r>
              <w:t>Thiết lập toàn cục</w:t>
            </w:r>
          </w:p>
        </w:tc>
        <w:tc>
          <w:tcPr>
            <w:tcW w:type="dxa" w:w="4933"/>
            <w:vAlign w:val="center"/>
          </w:tcPr>
          <w:p>
            <w:pPr>
              <w:keepLines/>
              <w:spacing w:after="0"/>
            </w:pPr>
            <w:r>
              <w:t>Năm học, số tuần, định mức, làm tròn và feature flags.</w:t>
            </w:r>
          </w:p>
        </w:tc>
      </w:tr>
      <w:tr>
        <w:trPr>
          <w:cantSplit/>
        </w:trPr>
        <w:tc>
          <w:tcPr>
            <w:tcW w:type="dxa" w:w="4933"/>
            <w:vAlign w:val="center"/>
          </w:tcPr>
          <w:p>
            <w:pPr>
              <w:keepLines/>
              <w:spacing w:after="0"/>
            </w:pPr>
            <w:r>
              <w:t>Luật kiêm nhiệm</w:t>
            </w:r>
          </w:p>
        </w:tc>
        <w:tc>
          <w:tcPr>
            <w:tcW w:type="dxa" w:w="4933"/>
            <w:vAlign w:val="center"/>
          </w:tcPr>
          <w:p>
            <w:pPr>
              <w:keepLines/>
              <w:spacing w:after="0"/>
            </w:pPr>
            <w:r>
              <w:t>TRU_TIET, TRU_PHAN_TRAM, GHI_DE, priority và hiệu lực.</w:t>
            </w:r>
          </w:p>
        </w:tc>
      </w:tr>
      <w:tr>
        <w:trPr>
          <w:cantSplit/>
        </w:trPr>
        <w:tc>
          <w:tcPr>
            <w:tcW w:type="dxa" w:w="4933"/>
            <w:vAlign w:val="center"/>
          </w:tcPr>
          <w:p>
            <w:pPr>
              <w:keepLines/>
              <w:spacing w:after="0"/>
            </w:pPr>
            <w:r>
              <w:t>Vai trò/capability</w:t>
            </w:r>
          </w:p>
        </w:tc>
        <w:tc>
          <w:tcPr>
            <w:tcW w:type="dxa" w:w="4933"/>
            <w:vAlign w:val="center"/>
          </w:tcPr>
          <w:p>
            <w:pPr>
              <w:keepLines/>
              <w:spacing w:after="0"/>
            </w:pPr>
            <w:r>
              <w:t>Quyền, phạm vi và thời gian hiệu lực.</w:t>
            </w:r>
          </w:p>
        </w:tc>
      </w:tr>
      <w:tr>
        <w:trPr>
          <w:cantSplit/>
        </w:trPr>
        <w:tc>
          <w:tcPr>
            <w:tcW w:type="dxa" w:w="4933"/>
            <w:vAlign w:val="center"/>
          </w:tcPr>
          <w:p>
            <w:pPr>
              <w:keepLines/>
              <w:spacing w:after="0"/>
            </w:pPr>
            <w:r>
              <w:t>Danh mục môn/lớp/tổ</w:t>
            </w:r>
          </w:p>
        </w:tc>
        <w:tc>
          <w:tcPr>
            <w:tcW w:type="dxa" w:w="4933"/>
            <w:vAlign w:val="center"/>
          </w:tcPr>
          <w:p>
            <w:pPr>
              <w:keepLines/>
              <w:spacing w:after="0"/>
            </w:pPr>
            <w:r>
              <w:t>Master data, mã ổn định và trạng thái.</w:t>
            </w:r>
          </w:p>
        </w:tc>
      </w:tr>
      <w:tr>
        <w:trPr>
          <w:cantSplit/>
        </w:trPr>
        <w:tc>
          <w:tcPr>
            <w:tcW w:type="dxa" w:w="4933"/>
            <w:vAlign w:val="center"/>
          </w:tcPr>
          <w:p>
            <w:pPr>
              <w:keepLines/>
              <w:spacing w:after="0"/>
            </w:pPr>
            <w:r>
              <w:t>Alias import</w:t>
            </w:r>
          </w:p>
        </w:tc>
        <w:tc>
          <w:tcPr>
            <w:tcW w:type="dxa" w:w="4933"/>
            <w:vAlign w:val="center"/>
          </w:tcPr>
          <w:p>
            <w:pPr>
              <w:keepLines/>
              <w:spacing w:after="0"/>
            </w:pPr>
            <w:r>
              <w:t>Ánh xạ tên nguồn sang mã chuẩn.</w:t>
            </w:r>
          </w:p>
        </w:tc>
      </w:tr>
      <w:tr>
        <w:trPr>
          <w:cantSplit/>
        </w:trPr>
        <w:tc>
          <w:tcPr>
            <w:tcW w:type="dxa" w:w="4933"/>
            <w:vAlign w:val="center"/>
          </w:tcPr>
          <w:p>
            <w:pPr>
              <w:keepLines/>
              <w:spacing w:after="0"/>
            </w:pPr>
            <w:r>
              <w:t>Import profile</w:t>
            </w:r>
          </w:p>
        </w:tc>
        <w:tc>
          <w:tcPr>
            <w:tcW w:type="dxa" w:w="4933"/>
            <w:vAlign w:val="center"/>
          </w:tcPr>
          <w:p>
            <w:pPr>
              <w:keepLines/>
              <w:spacing w:after="0"/>
            </w:pPr>
            <w:r>
              <w:t>Cách đọc từng mẫu TKB/PPCT.</w:t>
            </w:r>
          </w:p>
        </w:tc>
      </w:tr>
      <w:tr>
        <w:trPr>
          <w:cantSplit/>
        </w:trPr>
        <w:tc>
          <w:tcPr>
            <w:tcW w:type="dxa" w:w="4933"/>
            <w:vAlign w:val="center"/>
          </w:tcPr>
          <w:p>
            <w:pPr>
              <w:keepLines/>
              <w:spacing w:after="0"/>
            </w:pPr>
            <w:r>
              <w:t>Khung thời gian</w:t>
            </w:r>
          </w:p>
        </w:tc>
        <w:tc>
          <w:tcPr>
            <w:tcW w:type="dxa" w:w="4933"/>
            <w:vAlign w:val="center"/>
          </w:tcPr>
          <w:p>
            <w:pPr>
              <w:keepLines/>
              <w:spacing w:after="0"/>
            </w:pPr>
            <w:r>
              <w:t>Sáng, chiều, tối, tự học và dạy bù.</w:t>
            </w:r>
          </w:p>
        </w:tc>
      </w:tr>
      <w:tr>
        <w:trPr>
          <w:cantSplit/>
        </w:trPr>
        <w:tc>
          <w:tcPr>
            <w:tcW w:type="dxa" w:w="4933"/>
            <w:vAlign w:val="center"/>
          </w:tcPr>
          <w:p>
            <w:pPr>
              <w:keepLines/>
              <w:spacing w:after="0"/>
            </w:pPr>
            <w:r>
              <w:t>Quy tắc PPCT</w:t>
            </w:r>
          </w:p>
        </w:tc>
        <w:tc>
          <w:tcPr>
            <w:tcW w:type="dxa" w:w="4933"/>
            <w:vAlign w:val="center"/>
          </w:tcPr>
          <w:p>
            <w:pPr>
              <w:keepLines/>
              <w:spacing w:after="0"/>
            </w:pPr>
            <w:r>
              <w:t>Chế độ treo nợ, ngưỡng chậm và ngoại lệ.</w:t>
            </w:r>
          </w:p>
        </w:tc>
      </w:tr>
      <w:tr>
        <w:trPr>
          <w:cantSplit/>
        </w:trPr>
        <w:tc>
          <w:tcPr>
            <w:tcW w:type="dxa" w:w="4933"/>
            <w:vAlign w:val="center"/>
          </w:tcPr>
          <w:p>
            <w:pPr>
              <w:keepLines/>
              <w:spacing w:after="0"/>
            </w:pPr>
            <w:r>
              <w:t>Quy tắc quy đổi</w:t>
            </w:r>
          </w:p>
        </w:tc>
        <w:tc>
          <w:tcPr>
            <w:tcW w:type="dxa" w:w="4933"/>
            <w:vAlign w:val="center"/>
          </w:tcPr>
          <w:p>
            <w:pPr>
              <w:keepLines/>
              <w:spacing w:after="0"/>
            </w:pPr>
            <w:r>
              <w:t>Công tác, quản lớp và hoạt động đặc thù.</w:t>
            </w:r>
          </w:p>
        </w:tc>
      </w:tr>
      <w:tr>
        <w:trPr>
          <w:cantSplit/>
        </w:trPr>
        <w:tc>
          <w:tcPr>
            <w:tcW w:type="dxa" w:w="4933"/>
            <w:vAlign w:val="center"/>
          </w:tcPr>
          <w:p>
            <w:pPr>
              <w:keepLines/>
              <w:spacing w:after="0"/>
            </w:pPr>
            <w:r>
              <w:t>Ma trận phê duyệt</w:t>
            </w:r>
          </w:p>
        </w:tc>
        <w:tc>
          <w:tcPr>
            <w:tcW w:type="dxa" w:w="4933"/>
            <w:vAlign w:val="center"/>
          </w:tcPr>
          <w:p>
            <w:pPr>
              <w:keepLines/>
              <w:spacing w:after="0"/>
            </w:pPr>
            <w:r>
              <w:t>Tuyến duyệt theo tổ chuyên môn và BGH; HT/PHT không tự duyệt.</w:t>
            </w:r>
          </w:p>
        </w:tc>
      </w:tr>
      <w:tr>
        <w:trPr>
          <w:cantSplit/>
        </w:trPr>
        <w:tc>
          <w:tcPr>
            <w:tcW w:type="dxa" w:w="4933"/>
            <w:vAlign w:val="center"/>
          </w:tcPr>
          <w:p>
            <w:pPr>
              <w:keepLines/>
              <w:spacing w:after="0"/>
            </w:pPr>
            <w:r>
              <w:t>Quy tắc cảnh báo</w:t>
            </w:r>
          </w:p>
        </w:tc>
        <w:tc>
          <w:tcPr>
            <w:tcW w:type="dxa" w:w="4933"/>
            <w:vAlign w:val="center"/>
          </w:tcPr>
          <w:p>
            <w:pPr>
              <w:keepLines/>
              <w:spacing w:after="0"/>
            </w:pPr>
            <w:r>
              <w:t>Ngưỡng, lịch nhắc, thời hạn lưu, Web Push và escalation.</w:t>
            </w:r>
          </w:p>
        </w:tc>
      </w:tr>
    </w:tbl>
    <w:p>
      <w:pPr>
        <w:spacing w:after="0"/>
      </w:pPr>
    </w:p>
    <w:p>
      <w:pPr>
        <w:pStyle w:val="Heading2"/>
        <w:keepNext/>
      </w:pPr>
      <w:r>
        <w:t>14.3. Nhập dữ liệu không gây gánh nặng</w:t>
      </w:r>
    </w:p>
    <w:p>
      <w:r>
        <w:rPr>
          <w:rFonts w:ascii="Arial" w:hAnsi="Arial" w:eastAsia="Arial"/>
        </w:rPr>
        <w:t>Giáo viên không phải chuẩn hóa tài liệu đầu vào. Admin sử dụng công cụ import và chỉ xử lý những giá trị hệ thống chưa nhận diện. Alias được ghi nhớ để các lần sau tự động.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Bước</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Kết quả</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1. Upload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Lưu file/batch, checksum và người tải.</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2. Parse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Đọc sheet, dòng tiêu đề và vùng dữ liệu theo profile.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3. Normalize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Chuẩn hóa ký tự, ngày, thứ, buổi, tên và alias.</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4. Validate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Phát hiện thiếu, trùng, xung đột và dữ liệu inactive.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5. Preview</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Hiển thị dòng thêm, đổi, bỏ, lỗi và cảnh báo.</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6. Commit</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Khóa, ghi batch và audit.</w:t>
            </w:r>
          </w:p>
        </w:tc>
      </w:tr>
    </w:tbl>
    <w:p>
      <w:pPr>
        <w:pStyle w:val="Heading1"/>
        <w:keepNext/>
        <w:pageBreakBefore/>
      </w:pPr>
      <w:r>
        <w:t>15. GIAO DIỆN VÀ BIỂU MẪU NGUYÊN MẪU</w:t>
      </w:r>
    </w:p>
    <w:p>
      <w:r>
        <w:rPr>
          <w:rFonts w:ascii="Arial" w:hAnsi="Arial" w:eastAsia="Arial"/>
        </w:rPr>
        <w:t>Giao diện prototype hiện có được giữ làm cơ sở Presentation Layer nhưng phải loại bỏ đăng nhập giả, dropdown đổi role và dữ liệu tĩnh. Tab được hiển thị theo capability cộng dồn.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Prototype</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Mục tiêu kiểm chứng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P1. Quản lý tài khoản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mới, Active/Inactive, gán mã, tổ, môn, role và kiêm nhiệm.</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P2. Import TKB</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Upload, tuần áp dụng, so sánh cũ-mới, lỗi và kích hoạt.</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P3. Lịch năm học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35 tuần, phân đoạn, quãng nghỉ, mốc tiếp tục và tuần dự phòng.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P4. Ngoại lệ ngày học</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ngày/buổi/tiết/phạm vi; preview tiết bị hủy và xác nhận không tạo nợ.</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P5. Khung thời gian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Thiết lập tiết sáng/chiều/tối, tự học và dạy bù.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P6. GDĐP/HĐTN-HN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phạm vi, nhiều giáo viên, hệ số, va chạm và xác nhận.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P7. Dạy thay/dạy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tiết vắng, nhóm người thay, khoản nợ và lịch bù.</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P8. Báo giảng/bảng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Chọn kỳ, xem nguồn, xuất, gửi và theo dõi duyệt.</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P9. Duyệt 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Tổ trưởng/BGH xem, trả lại, duyệt và khóa.</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P10. Trung tâm cảnh báo</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Thông báo cá nhân lưu theo tài khoản, hành động trực tiếp, đăng ký/hủy Web Push và kiểm tra nhận Push trên nhiều thiết bị.</w:t>
            </w:r>
          </w:p>
        </w:tc>
      </w:tr>
    </w:tbl>
    <w:p>
      <w:pPr>
        <w:spacing w:after="0"/>
      </w:pPr>
    </w:p>
    <w:p>
      <w:pPr>
        <w:pStyle w:val="Heading2"/>
        <w:keepNext/>
      </w:pPr>
      <w:r>
        <w:t>15.1. Tiêu chuẩn UX</w:t>
      </w:r>
    </w:p>
    <w:p>
      <w:pPr>
        <w:pStyle w:val="ListBullet"/>
        <w:spacing w:after="40"/>
        <w:ind w:left="369" w:hanging="170"/>
      </w:pPr>
      <w:r>
        <w:rPr>
          <w:rFonts w:ascii="Arial" w:hAnsi="Arial" w:eastAsia="Arial"/>
        </w:rPr>
        <w:t>Không yêu cầu nhập mã kỹ thuật khi có thể chọn tên.</w:t>
      </w:r>
    </w:p>
    <w:p>
      <w:pPr>
        <w:pStyle w:val="ListBullet"/>
        <w:spacing w:after="40"/>
        <w:ind w:left="369" w:hanging="170"/>
      </w:pPr>
      <w:r>
        <w:rPr>
          <w:rFonts w:ascii="Arial" w:hAnsi="Arial" w:eastAsia="Arial"/>
        </w:rPr>
        <w:t>Chỉ hiển thị lựa chọn hợp lệ; lựa chọn xung đột được khóa kèm lý do.</w:t>
      </w:r>
    </w:p>
    <w:p>
      <w:pPr>
        <w:pStyle w:val="ListBullet"/>
        <w:spacing w:after="40"/>
        <w:ind w:left="369" w:hanging="170"/>
      </w:pPr>
      <w:r>
        <w:rPr>
          <w:rFonts w:ascii="Arial" w:hAnsi="Arial" w:eastAsia="Arial"/>
        </w:rPr>
        <w:t>Mọi thao tác ghi có preview hoặc thông báo hậu quả.</w:t>
      </w:r>
    </w:p>
    <w:p>
      <w:pPr>
        <w:pStyle w:val="ListBullet"/>
        <w:spacing w:after="40"/>
        <w:ind w:left="369" w:hanging="170"/>
      </w:pPr>
      <w:r>
        <w:rPr>
          <w:rFonts w:ascii="Arial" w:hAnsi="Arial" w:eastAsia="Arial"/>
        </w:rPr>
        <w:t>Lỗi import chỉ rõ file, sheet, dòng và trường lỗi.</w:t>
      </w:r>
    </w:p>
    <w:p>
      <w:pPr>
        <w:pStyle w:val="ListBullet"/>
        <w:spacing w:after="40"/>
        <w:ind w:left="369" w:hanging="170"/>
      </w:pPr>
      <w:r>
        <w:rPr>
          <w:rFonts w:ascii="Arial" w:hAnsi="Arial" w:eastAsia="Arial"/>
        </w:rPr>
        <w:t>Các nút nguy hiểm cần xác nhận; chống bấm lặp.</w:t>
      </w:r>
    </w:p>
    <w:p>
      <w:pPr>
        <w:pStyle w:val="ListBullet"/>
        <w:spacing w:after="40"/>
        <w:ind w:left="369" w:hanging="170"/>
      </w:pPr>
      <w:r>
        <w:rPr>
          <w:rFonts w:ascii="Arial" w:hAnsi="Arial" w:eastAsia="Arial"/>
        </w:rPr>
        <w:t>Giao diện hoạt động trên desktop và điện thoại ở mức tác vụ cơ bản.</w:t>
      </w:r>
    </w:p>
    <w:p>
      <w:pPr>
        <w:pStyle w:val="Heading1"/>
        <w:keepNext/>
        <w:pageBreakBefore/>
      </w:pPr>
      <w:r>
        <w:t>16. API, MODULE PHẦN MỀM VÀ GIAO DỊCH DỮ LIỆU</w:t>
      </w:r>
    </w:p>
    <w:p>
      <w:pPr>
        <w:pStyle w:val="Heading2"/>
        <w:keepNext/>
      </w:pPr>
      <w:r>
        <w:t>16.1. REST/JSON response contract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Trường</w:t>
            </w:r>
          </w:p>
        </w:tc>
        <w:tc>
          <w:tcPr>
            <w:tcW w:type="dxa" w:w="7370"/>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Ý nghĩa</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success</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TRUE/FALSE.</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data</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Payload khi thành công.</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errorCode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Mã lỗi ổn định cho client.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message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Thông báo tiếng Việt.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requestId</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Mã truy vết.</w:t>
            </w:r>
          </w:p>
        </w:tc>
      </w:tr>
      <w:tr>
        <w:trPr>
          <w:cantSplit/>
        </w:trPr>
        <w:tc>
          <w:tcPr>
            <w:tcW w:type="dxa" w:w="2268"/>
            <w:tcMar>
              <w:top w:w="70" w:type="dxa"/>
              <w:start w:w="80" w:type="dxa"/>
              <w:bottom w:w="70" w:type="dxa"/>
              <w:end w:w="80" w:type="dxa"/>
            </w:tcMar>
            <w:vAlign w:val="center"/>
          </w:tcPr>
          <w:p>
            <w:pPr>
              <w:pStyle w:val="TableText"/>
              <w:keepLines/>
              <w:spacing w:after="0"/>
              <w:jc w:val="left"/>
            </w:pPr>
            <w:r>
              <w:rPr>
                <w:rFonts w:ascii="Arial" w:hAnsi="Arial" w:eastAsia="Arial"/>
                <w:b/>
                <w:sz w:val="17"/>
              </w:rPr>
              <w:t>serverTime</w:t>
            </w:r>
          </w:p>
        </w:tc>
        <w:tc>
          <w:tcPr>
            <w:tcW w:type="dxa" w:w="7370"/>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Thời gian server.</w:t>
            </w:r>
          </w:p>
        </w:tc>
      </w:tr>
    </w:tbl>
    <w:p>
      <w:pPr>
        <w:spacing w:after="0"/>
      </w:pPr>
    </w:p>
    <w:p>
      <w:pPr>
        <w:pStyle w:val="Heading2"/>
        <w:keepNext/>
      </w:pPr>
      <w:r>
        <w:t>16.2. Nhóm API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708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Use case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Auth</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login, first-password-change, refresh/validate session, logout.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Profile/RBAC</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getCurrentUser, getCapabilities, getScope.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Config</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read/update blocks, validate config, recalculate norms.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Import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batch, parse, map alias, validate, preview, commit.</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Calendar</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generate weeks, create interruption, create local exception, activate version.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TKB</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 personal TKB, compare versions, activate version, find free teachers.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PPCT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get progress, debt list, next lesson, lateness status.</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Substitution/Make-up</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assignment, schedule make-up, confirm completion.</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Special activities</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create, assign, confirm and calculate.</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Statement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generate snapshot, submit, approve, return, lock.</w:t>
            </w:r>
          </w:p>
        </w:tc>
      </w:tr>
      <w:tr>
        <w:trPr>
          <w:cantSplit/>
        </w:trPr>
        <w:tc>
          <w:tcPr>
            <w:tcW w:type="dxa" w:w="2551"/>
            <w:tcMar>
              <w:top w:w="70" w:type="dxa"/>
              <w:start w:w="80" w:type="dxa"/>
              <w:bottom w:w="70" w:type="dxa"/>
              <w:end w:w="80" w:type="dxa"/>
            </w:tcMar>
            <w:vAlign w:val="center"/>
          </w:tcPr>
          <w:p>
            <w:pPr>
              <w:pStyle w:val="TableText"/>
              <w:keepLines/>
              <w:spacing w:after="0"/>
              <w:jc w:val="left"/>
            </w:pPr>
            <w:r>
              <w:rPr>
                <w:rFonts w:ascii="Arial" w:hAnsi="Arial" w:eastAsia="Arial"/>
                <w:b/>
                <w:sz w:val="16"/>
              </w:rPr>
              <w:t>Alert</w:t>
            </w:r>
          </w:p>
        </w:tc>
        <w:tc>
          <w:tcPr>
            <w:tcW w:type="dxa" w:w="7087"/>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list, read, markHandled, registerPush, unregisterPush, enqueue, send, retry, invalidateSubscription.</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AI Assistant (Phase 11)</w:t>
            </w:r>
          </w:p>
        </w:tc>
        <w:tc>
          <w:tcPr>
            <w:tcW w:type="dxa" w:w="4933"/>
            <w:vAlign w:val="center"/>
            <w:tcMar>
              <w:top w:w="70" w:type="dxa"/>
              <w:start w:w="80" w:type="dxa"/>
              <w:bottom w:w="70" w:type="dxa"/>
              <w:end w:w="80" w:type="dxa"/>
            </w:tcMar>
          </w:tcPr>
          <w:p>
            <w:pPr>
              <w:spacing w:after="0" w:before="0" w:line="240" w:lineRule="auto"/>
            </w:pPr>
            <w:r>
              <w:rPr>
                <w:rFonts w:ascii="Arial" w:hAnsi="Arial"/>
                <w:sz w:val="19"/>
              </w:rPr>
              <w:t>summarize, draft, query, explainAnomaly, extractPreview, listSources, submitFeedback. Endpoint AI chỉ trả suggestionId, nội dung nháp, sourceRefs, confidence/limitations và trạng thái; không được commit thay đổi nghiệp vụ.</w:t>
            </w:r>
          </w:p>
        </w:tc>
      </w:tr>
    </w:tbl>
    <w:p>
      <w:pPr>
        <w:spacing w:after="0"/>
      </w:pPr>
    </w:p>
    <w:p>
      <w:pPr>
        <w:pStyle w:val="Heading2"/>
        <w:keepNext/>
      </w:pPr>
      <w:r>
        <w:t>16.3. Giao dịch kép</w:t>
      </w:r>
    </w:p>
    <w:p>
      <w:r>
        <w:rPr>
          <w:rFonts w:ascii="Arial" w:hAnsi="Arial" w:eastAsia="Arial"/>
        </w:rPr>
        <w:t>Một lệnh phân công phải kiểm tra quyền, tiết TKB, giáo viên vắng, người thay, xung đột, loại dạy thay, PPCT và công nợ trước khi ghi. Nếu bất kỳ bước nào thất bại, không ghi một phần.</w:t>
      </w:r>
    </w:p>
    <w:p>
      <w:pPr>
        <w:pStyle w:val="Heading1"/>
        <w:keepNext/>
        <w:pageBreakBefore/>
      </w:pPr>
      <w:r>
        <w:t>17. BẢO MẬT, HIỆU NĂNG, SAO LƯU VÀ KIỂM TOÁN</w:t>
      </w:r>
    </w:p>
    <w:p>
      <w:pPr>
        <w:pStyle w:val="Heading2"/>
        <w:keepNext/>
      </w:pPr>
      <w:r>
        <w:t>17.1. Xác thực tùy biến</w:t>
      </w:r>
    </w:p>
    <w:p>
      <w:pPr>
        <w:pStyle w:val="ListBullet"/>
        <w:spacing w:after="40"/>
        <w:ind w:left="369" w:hanging="170"/>
      </w:pPr>
      <w:r>
        <w:rPr>
          <w:rFonts w:ascii="Arial" w:hAnsi="Arial" w:eastAsia="Arial"/>
        </w:rPr>
        <w:t>Mật khẩu phải băm bằng Argon2id hoặc bcrypt với salt riêng; tuyệt đối không lưu SHA-256 đơn lẻ hoặc mật khẩu rõ.</w:t>
      </w:r>
    </w:p>
    <w:p>
      <w:pPr>
        <w:pStyle w:val="ListBullet"/>
        <w:spacing w:after="40"/>
        <w:ind w:left="369" w:hanging="170"/>
      </w:pPr>
      <w:r>
        <w:rPr>
          <w:rFonts w:ascii="Arial" w:hAnsi="Arial" w:eastAsia="Arial"/>
        </w:rPr>
        <w:t>Tài khoản có cờ bắt buộc đổi mật khẩu lần đầu chỉ được cấp phiên giới hạn cho use case đổi mật khẩu, chưa được cấp session nghiệp vụ đầy đủ.</w:t>
      </w:r>
    </w:p>
    <w:p>
      <w:pPr>
        <w:pStyle w:val="ListBullet"/>
        <w:spacing w:after="40"/>
        <w:ind w:left="369" w:hanging="170"/>
      </w:pPr>
      <w:r>
        <w:rPr>
          <w:rFonts w:ascii="Arial" w:hAnsi="Arial" w:eastAsia="Arial"/>
        </w:rPr>
        <w:t>Session lưu phía server hoặc token ngắn hạn đi kèm refresh rotation; cookie HttpOnly, Secure, SameSite; thu hồi khi tài khoản Inactive, đổi mật khẩu hoặc đổi quyền.</w:t>
      </w:r>
    </w:p>
    <w:p>
      <w:pPr>
        <w:pStyle w:val="ListBullet"/>
        <w:spacing w:after="40"/>
        <w:ind w:left="369" w:hanging="170"/>
      </w:pPr>
      <w:r>
        <w:rPr>
          <w:rFonts w:ascii="Arial" w:hAnsi="Arial" w:eastAsia="Arial"/>
        </w:rPr>
        <w:t>Không gửi hash hoặc thông tin quyền nhạy cảm xuống client.</w:t>
      </w:r>
    </w:p>
    <w:p>
      <w:pPr>
        <w:pStyle w:val="Heading2"/>
        <w:keepNext/>
      </w:pPr>
      <w:r>
        <w:t>17.2. Bảo vệ dữ liệu</w:t>
      </w:r>
    </w:p>
    <w:p>
      <w:pPr>
        <w:pStyle w:val="ListBullet"/>
        <w:spacing w:after="40"/>
        <w:ind w:left="369" w:hanging="170"/>
      </w:pPr>
      <w:r>
        <w:rPr>
          <w:rFonts w:ascii="Arial" w:hAnsi="Arial" w:eastAsia="Arial"/>
        </w:rPr>
        <w:t>PostgreSQL chỉ bind localhost; cổng 5433 và backend 3100 không công khai. Người dùng chỉ truy cập qua Nginx HTTPS tại tên miền chính thức.</w:t>
      </w:r>
    </w:p>
    <w:p>
      <w:pPr>
        <w:pStyle w:val="ListBullet"/>
        <w:spacing w:after="40"/>
        <w:ind w:left="369" w:hanging="170"/>
      </w:pPr>
      <w:r>
        <w:rPr>
          <w:rFonts w:ascii="Arial" w:hAnsi="Arial" w:eastAsia="Arial"/>
        </w:rPr>
        <w:t>Mật khẩu database, VAPID private key, session secret và token tích hợp lưu trong secret/biến môi trường trên VPS; không commit GitHub và không trả về client.</w:t>
      </w:r>
    </w:p>
    <w:p>
      <w:pPr>
        <w:pStyle w:val="ListBullet"/>
        <w:spacing w:after="40"/>
        <w:ind w:left="369" w:hanging="170"/>
      </w:pPr>
      <w:r>
        <w:rPr>
          <w:rFonts w:ascii="Arial" w:hAnsi="Arial" w:eastAsia="Arial"/>
        </w:rPr>
        <w:t>Mọi API kiểm tra capability và phạm vi tổ/hoạt động ở backend; database role baogiang_app chỉ có quyền tối thiểu trên database/schema báo giảng.</w:t>
      </w:r>
    </w:p>
    <w:p>
      <w:pPr>
        <w:pStyle w:val="ListBullet"/>
        <w:spacing w:after="40"/>
        <w:ind w:left="369" w:hanging="170"/>
      </w:pPr>
      <w:r>
        <w:rPr>
          <w:rFonts w:ascii="Arial" w:hAnsi="Arial" w:eastAsia="Arial"/>
        </w:rPr>
        <w:t>Audit mọi thay đổi TKB, lịch năm học, cấu hình tính, quyền và phê duyệt.</w:t>
      </w:r>
    </w:p>
    <w:p>
      <w:pPr>
        <w:pStyle w:val="ListBullet"/>
      </w:pPr>
      <w:r>
        <w:t>Trước production phải đóng hoặc giới hạn từ Internet các cổng quản trị/dịch vụ không cần thiết đã phát hiện khi audit; chỉ 80/443 công khai, cổng quản trị giới hạn theo IP, port 3000/3100 và 5433 chỉ localhost.</w:t>
      </w:r>
    </w:p>
    <w:p>
      <w:pPr>
        <w:pStyle w:val="Heading2"/>
        <w:keepNext/>
      </w:pPr>
      <w:r>
        <w:t>17.3. Hiệu năng</w:t>
      </w:r>
    </w:p>
    <w:p>
      <w:pPr>
        <w:pStyle w:val="ListBullet"/>
        <w:spacing w:after="40"/>
        <w:ind w:left="369" w:hanging="170"/>
      </w:pPr>
      <w:r>
        <w:rPr>
          <w:rFonts w:ascii="Arial" w:hAnsi="Arial" w:eastAsia="Arial"/>
        </w:rPr>
        <w:t>Thiết kế index theo truy vấn TKB, tuần, giáo viên, lớp, trạng thái và kỳ báo cáo; dùng pagination và batch insert/update khi nhập dữ liệu.</w:t>
      </w:r>
    </w:p>
    <w:p>
      <w:pPr>
        <w:pStyle w:val="ListBullet"/>
        <w:spacing w:after="40"/>
        <w:ind w:left="369" w:hanging="170"/>
      </w:pPr>
      <w:r>
        <w:rPr>
          <w:rFonts w:ascii="Arial" w:hAnsi="Arial" w:eastAsia="Arial"/>
        </w:rPr>
        <w:t>Cache cấu hình/danh mục có invalidation; không cache dữ liệu phê duyệt hoặc quyền quá thời hạn hiệu lực.</w:t>
      </w:r>
    </w:p>
    <w:p>
      <w:pPr>
        <w:pStyle w:val="ListBullet"/>
        <w:spacing w:after="40"/>
        <w:ind w:left="369" w:hanging="170"/>
      </w:pPr>
      <w:r>
        <w:rPr>
          <w:rFonts w:ascii="Arial" w:hAnsi="Arial" w:eastAsia="Arial"/>
        </w:rPr>
        <w:t>Chỉ tái tính phạm vi bị ảnh hưởng khi kích hoạt TKB/lịch mới; dùng background job cho tác vụ lớn và outbox cho thông báo.</w:t>
      </w:r>
    </w:p>
    <w:p>
      <w:pPr>
        <w:pStyle w:val="ListBullet"/>
        <w:spacing w:after="40"/>
        <w:ind w:left="369" w:hanging="170"/>
      </w:pPr>
      <w:r>
        <w:rPr>
          <w:rFonts w:ascii="Arial" w:hAnsi="Arial" w:eastAsia="Arial"/>
        </w:rPr>
        <w:t>Báo cáo lớn có snapshot để không tính lại toàn năm trong mỗi lần mở.</w:t>
      </w:r>
    </w:p>
    <w:p>
      <w:pPr>
        <w:pStyle w:val="Heading2"/>
        <w:keepNext/>
      </w:pPr>
      <w:r>
        <w:t>17.4. Sao lưu và phục hồi</w:t>
      </w:r>
    </w:p>
    <w:p>
      <w:pPr>
        <w:pStyle w:val="ListBullet"/>
        <w:spacing w:after="40"/>
        <w:ind w:left="369" w:hanging="170"/>
      </w:pPr>
      <w:r>
        <w:rPr>
          <w:rFonts w:ascii="Arial" w:hAnsi="Arial" w:eastAsia="Arial"/>
        </w:rPr>
        <w:t>Sao lưu PostgreSQL bằng pg_dump theo lịch; mã nguồn và migration lưu GitHub; cấu hình/secret được sao lưu an toàn tách khỏi repository.</w:t>
      </w:r>
    </w:p>
    <w:p>
      <w:pPr>
        <w:pStyle w:val="ListBullet"/>
        <w:spacing w:after="40"/>
        <w:ind w:left="369" w:hanging="170"/>
      </w:pPr>
      <w:r>
        <w:rPr>
          <w:rFonts w:ascii="Arial" w:hAnsi="Arial" w:eastAsia="Arial"/>
        </w:rPr>
        <w:t>Lưu import batch, file checksum, migration version và audit để tái dựng dữ liệu; backup cục bộ phải được đẩy ra ngoài VPS.</w:t>
      </w:r>
    </w:p>
    <w:p>
      <w:pPr>
        <w:pStyle w:val="ListBullet"/>
        <w:spacing w:after="40"/>
        <w:ind w:left="369" w:hanging="170"/>
      </w:pPr>
      <w:r>
        <w:rPr>
          <w:rFonts w:ascii="Arial" w:hAnsi="Arial" w:eastAsia="Arial"/>
        </w:rPr>
        <w:t>Có runbook restore database, rollback deployment và dựng lại trên VPS mới; định kỳ thử phục hồi backup thay vì chỉ kiểm tra file tồn tại.</w:t>
      </w:r>
    </w:p>
    <w:p>
      <w:pPr>
        <w:pStyle w:val="ListBullet"/>
        <w:spacing w:after="40"/>
        <w:ind w:left="369" w:hanging="170"/>
      </w:pPr>
      <w:r>
        <w:rPr>
          <w:rFonts w:ascii="Arial" w:hAnsi="Arial" w:eastAsia="Arial"/>
        </w:rPr>
        <w:t>Bảng kê đã khóa, audit và migration không phụ thuộc phiên bản giao diện hiện thời; dữ liệu lịch sử không bị cascade delete ngoài chính sách.</w:t>
      </w:r>
    </w:p>
    <w:p>
      <w:pPr>
        <w:pStyle w:val="Heading2"/>
      </w:pPr>
      <w:r>
        <w:t>17.5. Bảo vệ dữ liệu và quyền khi tích hợp AI</w:t>
      </w:r>
    </w:p>
    <w:p>
      <w:pPr>
        <w:pStyle w:val="ListBullet"/>
      </w:pPr>
      <w:r>
        <w:t>AI không được nhận credential, session secret, password hash, VAPID private key, token tích hợp, connection string hoặc dữ liệu ngoài phạm vi quyền của người đang yêu cầu.</w:t>
      </w:r>
    </w:p>
    <w:p>
      <w:pPr>
        <w:pStyle w:val="ListBullet"/>
      </w:pPr>
      <w:r>
        <w:t>Context phải được tạo bởi query service có kiểm tra capability và phạm vi; chỉ gửi dữ liệu tối thiểu cần thiết, ưu tiên mã tham chiếu/snapshot và loại bỏ trường không phục vụ tác vụ.</w:t>
      </w:r>
    </w:p>
    <w:p>
      <w:pPr>
        <w:pStyle w:val="ListBullet"/>
      </w:pPr>
      <w:r>
        <w:t>Mô hình không được truy cập trực tiếp PostgreSQL, Google Sheets, hệ thống file hoặc công cụ quản trị. Mọi dữ liệu nguồn đi qua cổng đọc do hệ thống kiểm soát; mọi ghi dữ liệu đi qua use case hiện có và phải có xác nhận của người dùng.</w:t>
      </w:r>
    </w:p>
    <w:p>
      <w:pPr>
        <w:pStyle w:val="ListBullet"/>
      </w:pPr>
      <w:r>
        <w:t>Tài liệu tải lên được coi là dữ liệu không tin cậy. Nội dung trong file không được phép ghi đè system policy, yêu cầu gọi công cụ, tiết lộ secret hoặc bỏ qua phân quyền; phải có kiểm soát prompt injection và kiểm tra định dạng đầu ra.</w:t>
      </w:r>
    </w:p>
    <w:p>
      <w:pPr>
        <w:pStyle w:val="ListBullet"/>
      </w:pPr>
      <w:r>
        <w:t>Lưu nhật ký metadata của yêu cầu AI, nguồn dữ liệu, người dùng, tính năng, provider/model, thời gian, trạng thái, suggestionId và hành động chấp nhận/chỉnh sửa/bỏ qua. Việc lưu prompt/output thô phải cấu hình được, có che dữ liệu nhạy cảm và thời hạn lưu rõ ràng.</w:t>
      </w:r>
    </w:p>
    <w:p>
      <w:pPr>
        <w:pStyle w:val="ListBullet"/>
      </w:pPr>
      <w:r>
        <w:t>Có feature flag theo môi trường, vai trò và tính năng; kill switch toàn hệ thống; giới hạn tần suất, ngân sách và timeout. Khi AI lỗi hoặc bị tắt, nghiệp vụ lõi tiếp tục hoạt động bình thường.</w:t>
      </w:r>
    </w:p>
    <w:p>
      <w:pPr>
        <w:pStyle w:val="ListBullet"/>
      </w:pPr>
      <w:r>
        <w:t>Mặc định giáo viên không có endpoint hoặc hộp chat/prompt tự do. Giáo viên chỉ nhận gợi ý thụ động do tác vụ đã được BGH phê duyệt kích hoạt theo sự kiện, lịch hoặc yêu cầu từ người có quyền; mỗi gợi ý phải có sourceRefs và hành động xem nguồn/chỉnh sửa/xác nhận/bỏ qua.</w:t>
      </w:r>
    </w:p>
    <w:p>
      <w:pPr>
        <w:pStyle w:val="ListBullet"/>
      </w:pPr>
      <w:r>
        <w:t>Quyền AI chủ động chỉ được cấp bằng capability riêng cho BGH, tổ trưởng và điều phối viên, luôn kèm scope. Backend phải từ chối yêu cầu vượt phạm vi kể cả khi giao diện hiển thị nhầm.</w:t>
      </w:r>
    </w:p>
    <w:p>
      <w:pPr>
        <w:pStyle w:val="ListBullet"/>
      </w:pPr>
      <w:r>
        <w:t>Mọi lần gọi model phải qua AiQuotaGuard/AiBudgetGuard và ghi AiUsageLedger: task type, actor, scope, provider/model, token hoặc đơn vị sử dụng, chi phí ước tính, cache hit/miss, trạng thái và thời gian. Ngưỡng cảnh báo, hạn chế và tắt phải cấu hình được.</w:t>
      </w:r>
    </w:p>
    <w:p>
      <w:pPr>
        <w:pStyle w:val="ListBullet"/>
      </w:pPr>
      <w:r>
        <w:t>Áp dụng model routing, giới hạn context/output, timeout/retry, cache theo source hash, chống gọi trùng và xử lý theo lô đối với tác vụ nền. Không dùng model mạnh/đắt nhất cho mọi tác vụ.</w:t>
      </w:r>
    </w:p>
    <w:p>
      <w:pPr>
        <w:pStyle w:val="Heading1"/>
        <w:keepNext/>
        <w:pageBreakBefore/>
      </w:pPr>
      <w:r>
        <w:t>18. KIỂM THỬ VÀ TIÊU CHÍ NGHIỆM THU</w:t>
      </w:r>
    </w:p>
    <w:p>
      <w:pPr>
        <w:pStyle w:val="Heading2"/>
        <w:keepNext/>
      </w:pPr>
      <w:r>
        <w:t>18.1. Kiểm thử chức năng trọng yếu</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725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Tình huống bắt buộc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Tài khoản</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Tạo mới, đổi mật khẩu lần đầu, Inactive, quyền cộng dồn.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Import</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Alias, lỗi dòng, import lại cùng file, version và rollback.</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TKB</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Thay từ đầu tuần, nhiều phiên bản trong tháng, giáo viên đổi lớp.</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Lịch năm học</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Tuần 5a/5b, nghỉ Tết, tuần dự phòng và mốc tiếp tục.</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Ngoại lệ</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Nghỉ sáng nhưng chiều vẫn học; không tạo nợ; PPCT lùi đúng.</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PPCT</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Dạy bình thường, cùng môn thay, khác môn quản lớp, dạy bù đóng nợ.</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Hoạt động đặc thù</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Theo lớp/khối/toàn trường, nhiều giáo viên, xác nhận OR.</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Định mức</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GHI_DE, phần trăm, trừ tiết, xung đột và làm tròn.</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Bảng kê</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Snapshot, nguồn thay đổi; mọi giáo viên gồm HT/PHT gửi tổ trưởng; tổ trưởng gửi BGH; không có tự duyệt.</w:t>
            </w:r>
          </w:p>
        </w:tc>
      </w:tr>
      <w:tr>
        <w:trPr>
          <w:cantSplit/>
        </w:trPr>
        <w:tc>
          <w:tcPr>
            <w:tcW w:type="dxa" w:w="2381"/>
            <w:tcMar>
              <w:top w:w="70" w:type="dxa"/>
              <w:start w:w="80" w:type="dxa"/>
              <w:bottom w:w="70" w:type="dxa"/>
              <w:end w:w="80" w:type="dxa"/>
            </w:tcMar>
            <w:vAlign w:val="center"/>
          </w:tcPr>
          <w:p>
            <w:pPr>
              <w:pStyle w:val="TableText"/>
              <w:keepLines/>
              <w:spacing w:after="0"/>
              <w:jc w:val="left"/>
            </w:pPr>
            <w:r>
              <w:rPr>
                <w:rFonts w:ascii="Arial" w:hAnsi="Arial" w:eastAsia="Arial"/>
                <w:b/>
                <w:sz w:val="17"/>
              </w:rPr>
              <w:t>Cảnh báo</w:t>
            </w:r>
          </w:p>
        </w:tc>
        <w:tc>
          <w:tcPr>
            <w:tcW w:type="dxa" w:w="7257"/>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Lưu thông báo theo tài khoản, ngưỡng, chống trùng, Web Push opt-in, retry, subscription hết hạn và escalation.</w:t>
            </w:r>
          </w:p>
        </w:tc>
      </w:tr>
    </w:tbl>
    <w:p>
      <w:pPr>
        <w:spacing w:after="0"/>
      </w:pPr>
    </w:p>
    <w:p>
      <w:pPr>
        <w:pStyle w:val="Heading2"/>
        <w:keepNext/>
      </w:pPr>
      <w:r>
        <w:t>18.2. Tiêu chí nghiệm thu dữ liệu</w:t>
      </w:r>
    </w:p>
    <w:p>
      <w:pPr>
        <w:pStyle w:val="ListBullet"/>
        <w:spacing w:after="40"/>
        <w:ind w:left="369" w:hanging="170"/>
      </w:pPr>
      <w:r>
        <w:rPr>
          <w:rFonts w:ascii="Arial" w:hAnsi="Arial" w:eastAsia="Arial"/>
        </w:rPr>
        <w:t>Không có mã giáo viên/môn/lớp không xác định trong dữ liệu Active.</w:t>
      </w:r>
    </w:p>
    <w:p>
      <w:pPr>
        <w:pStyle w:val="ListBullet"/>
        <w:spacing w:after="40"/>
        <w:ind w:left="369" w:hanging="170"/>
      </w:pPr>
      <w:r>
        <w:rPr>
          <w:rFonts w:ascii="Arial" w:hAnsi="Arial" w:eastAsia="Arial"/>
        </w:rPr>
        <w:t>Không có TKB chồng giáo viên/lớp trong cùng khoảng thời gian.</w:t>
      </w:r>
    </w:p>
    <w:p>
      <w:pPr>
        <w:pStyle w:val="ListBullet"/>
        <w:spacing w:after="40"/>
        <w:ind w:left="369" w:hanging="170"/>
      </w:pPr>
      <w:r>
        <w:rPr>
          <w:rFonts w:ascii="Arial" w:hAnsi="Arial" w:eastAsia="Arial"/>
        </w:rPr>
        <w:t>Không có một công nợ được đóng nhiều lần.</w:t>
      </w:r>
    </w:p>
    <w:p>
      <w:pPr>
        <w:pStyle w:val="ListBullet"/>
        <w:spacing w:after="40"/>
        <w:ind w:left="369" w:hanging="170"/>
      </w:pPr>
      <w:r>
        <w:rPr>
          <w:rFonts w:ascii="Arial" w:hAnsi="Arial" w:eastAsia="Arial"/>
        </w:rPr>
        <w:t>Không có tiết đặc thù bị tính từ cả TKB giữ chỗ và phân công hoạt động.</w:t>
      </w:r>
    </w:p>
    <w:p>
      <w:pPr>
        <w:pStyle w:val="ListBullet"/>
        <w:spacing w:after="40"/>
        <w:ind w:left="369" w:hanging="170"/>
      </w:pPr>
      <w:r>
        <w:rPr>
          <w:rFonts w:ascii="Arial" w:hAnsi="Arial" w:eastAsia="Arial"/>
        </w:rPr>
        <w:t>Tổng bảng kê tái lập được từ dữ liệu nguồn.</w:t>
      </w:r>
    </w:p>
    <w:p>
      <w:pPr>
        <w:pStyle w:val="ListBullet"/>
        <w:spacing w:after="40"/>
        <w:ind w:left="369" w:hanging="170"/>
      </w:pPr>
      <w:r>
        <w:rPr>
          <w:rFonts w:ascii="Arial" w:hAnsi="Arial" w:eastAsia="Arial"/>
        </w:rPr>
        <w:t>Thay cấu hình làm kết quả thay đổi mà không sửa code trong các phạm vi đã thiết kế.</w:t>
      </w:r>
    </w:p>
    <w:p>
      <w:pPr>
        <w:pStyle w:val="Heading2"/>
        <w:keepNext/>
      </w:pPr>
      <w:r>
        <w:t>18.3. Kiểm thử tải và đồng thời</w:t>
      </w:r>
    </w:p>
    <w:p>
      <w:pPr>
        <w:pStyle w:val="ListBullet"/>
        <w:spacing w:after="40"/>
        <w:ind w:left="369" w:hanging="170"/>
      </w:pPr>
      <w:r>
        <w:rPr>
          <w:rFonts w:ascii="Arial" w:hAnsi="Arial" w:eastAsia="Arial"/>
        </w:rPr>
        <w:t>Hai người cùng phân công một tiết.</w:t>
      </w:r>
    </w:p>
    <w:p>
      <w:pPr>
        <w:pStyle w:val="ListBullet"/>
        <w:spacing w:after="40"/>
        <w:ind w:left="369" w:hanging="170"/>
      </w:pPr>
      <w:r>
        <w:rPr>
          <w:rFonts w:ascii="Arial" w:hAnsi="Arial" w:eastAsia="Arial"/>
        </w:rPr>
        <w:t>Giáo viên bấm xác nhận dạy bù hai lần.</w:t>
      </w:r>
    </w:p>
    <w:p>
      <w:pPr>
        <w:pStyle w:val="ListBullet"/>
        <w:spacing w:after="40"/>
        <w:ind w:left="369" w:hanging="170"/>
      </w:pPr>
      <w:r>
        <w:rPr>
          <w:rFonts w:ascii="Arial" w:hAnsi="Arial" w:eastAsia="Arial"/>
        </w:rPr>
        <w:t>Admin kích hoạt TKB trong khi người dùng đang tạo bảng kê.</w:t>
      </w:r>
    </w:p>
    <w:p>
      <w:pPr>
        <w:pStyle w:val="ListBullet"/>
        <w:spacing w:after="40"/>
        <w:ind w:left="369" w:hanging="170"/>
      </w:pPr>
      <w:r>
        <w:rPr>
          <w:rFonts w:ascii="Arial" w:hAnsi="Arial" w:eastAsia="Arial"/>
        </w:rPr>
        <w:t>Gửi bảng kê đồng thời với thay đổi nguồn.</w:t>
      </w:r>
    </w:p>
    <w:p>
      <w:pPr>
        <w:pStyle w:val="ListBullet"/>
        <w:spacing w:after="40"/>
        <w:ind w:left="369" w:hanging="170"/>
      </w:pPr>
      <w:r>
        <w:rPr>
          <w:rFonts w:ascii="Arial" w:hAnsi="Arial" w:eastAsia="Arial"/>
        </w:rPr>
        <w:t>Retry thông báo không gửi trùng.</w:t>
      </w:r>
    </w:p>
    <w:p>
      <w:pPr>
        <w:pStyle w:val="Heading2"/>
      </w:pPr>
      <w:r>
        <w:t>18.4. Kiểm thử khả năng tích hợp AI và cổng nghiệm thu Phase 11</w:t>
      </w:r>
    </w:p>
    <w:p>
      <w:pPr>
        <w:pStyle w:val="ListBullet"/>
      </w:pPr>
      <w:r>
        <w:t>Trong Phase 0-10 chỉ kiểm thử contract của integration port bằng mock/fake provider; CI không phụ thuộc API AI thật và không tiêu tốn hạn mức nhà cung cấp.</w:t>
      </w:r>
    </w:p>
    <w:p>
      <w:pPr>
        <w:pStyle w:val="ListBullet"/>
      </w:pPr>
      <w:r>
        <w:t>Bật/tắt AI không làm thay đổi kết quả tính PPCT, định mức, công nợ, tuyến duyệt, báo cáo hoặc trạng thái nghiệp vụ; toàn bộ regression core phải tiếp tục đạt khi AI bị vô hiệu hóa.</w:t>
      </w:r>
    </w:p>
    <w:p>
      <w:pPr>
        <w:pStyle w:val="ListBullet"/>
      </w:pPr>
      <w:r>
        <w:t>Kiểm thử rò rỉ quyền: giáo viên chỉ thấy dữ liệu cá nhân; tổ trưởng chỉ thấy phạm vi tổ; BGH/Admin theo capability; không được suy luận hoặc trả về dữ liệu ngoài sourceRefs đã cấp.</w:t>
      </w:r>
    </w:p>
    <w:p>
      <w:pPr>
        <w:pStyle w:val="ListBullet"/>
      </w:pPr>
      <w:r>
        <w:t>Kiểm thử human-in-the-loop: mọi nội dung AI phải có nhãn Gợi ý của AI và các lựa chọn Xem nguồn, Chấp nhận, Chỉnh sửa, Bỏ qua; không có đường tắt tự động phê duyệt hoặc tự động ghi chính thức.</w:t>
      </w:r>
    </w:p>
    <w:p>
      <w:pPr>
        <w:pStyle w:val="ListBullet"/>
      </w:pPr>
      <w:r>
        <w:t>Kiểm thử độ tin cậy: câu trả lời dữ liệu phải kèm sourceRefs; khi thiếu nguồn hoặc không chắc chắn phải nói rõ giới hạn, không tự bịa số liệu; timeout/provider failure phải trả fallback an toàn.</w:t>
      </w:r>
    </w:p>
    <w:p>
      <w:pPr>
        <w:pStyle w:val="ListBullet"/>
      </w:pPr>
      <w:r>
        <w:t>Phase 11 chỉ được nghiệm thu sau đánh giá người dùng thực tế, kiểm thử bảo mật/prompt injection, giới hạn chi phí, nhật ký đầy đủ và cơ chế rollback/tắt AI độc lập với hệ thống lõi.</w:t>
      </w:r>
    </w:p>
    <w:p>
      <w:pPr>
        <w:pStyle w:val="ListBullet"/>
      </w:pPr>
      <w:r>
        <w:t>Kiểm thử ma trận quyền: giáo viên không thể gọi AI chủ động hoặc gửi prompt tùy ý; BGH/tổ trưởng/điều phối viên chỉ gọi được task type và scope đã cấp; quản trị kỹ thuật không mặc định có quyền xem dữ liệu chuyên môn.</w:t>
      </w:r>
    </w:p>
    <w:p>
      <w:pPr>
        <w:pStyle w:val="ListBullet"/>
      </w:pPr>
      <w:r>
        <w:t>Kiểm thử quota/ngân sách: từ chối đúng khi vượt hạn mức, cảnh báo theo ngưỡng cấu hình, ghi usage ledger đầy đủ, cache/batch không tính trùng và AI dừng độc lập khi ngân sách đạt ngưỡng ngắt.</w:t>
      </w:r>
    </w:p>
    <w:p>
      <w:pPr>
        <w:pStyle w:val="ListBullet"/>
      </w:pPr>
      <w:r>
        <w:t>Kiểm thử ba kill switch: AI_ENABLED, AI_ACTIVE_MODE_ENABLED và AI_PASSIVE_MODE_ENABLED. Tắt bất kỳ chế độ nào không làm hỏng nghiệp vụ lõi hoặc mất các gợi ý đã lưu.</w:t>
      </w:r>
    </w:p>
    <w:p>
      <w:pPr>
        <w:pStyle w:val="Heading1"/>
        <w:keepNext/>
        <w:pageBreakBefore/>
      </w:pPr>
      <w:r>
        <w:t>19. LỘ TRÌNH TRIỂN KHAI</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170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Phase</w:t>
            </w:r>
          </w:p>
        </w:tc>
        <w:tc>
          <w:tcPr>
            <w:tcW w:type="dxa" w:w="793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Phạm vi</w:t>
            </w:r>
          </w:p>
        </w:tc>
      </w:tr>
      <w:tr>
        <w:trPr>
          <w:cantSplit/>
        </w:trPr>
        <w:tc>
          <w:tcPr>
            <w:tcW w:type="dxa" w:w="4933"/>
            <w:vAlign w:val="center"/>
          </w:tcPr>
          <w:p>
            <w:pPr>
              <w:keepLines/>
              <w:spacing w:after="0"/>
            </w:pPr>
            <w:r>
              <w:rPr>
                <w:sz w:val="18"/>
              </w:rPr>
              <w:t>Phase 0A</w:t>
            </w:r>
          </w:p>
        </w:tc>
        <w:tc>
          <w:tcPr>
            <w:tcW w:type="dxa" w:w="4933"/>
            <w:vAlign w:val="center"/>
          </w:tcPr>
          <w:p>
            <w:pPr>
              <w:keepLines/>
              <w:spacing w:after="0"/>
            </w:pPr>
            <w:r>
              <w:rPr>
                <w:sz w:val="18"/>
              </w:rPr>
              <w:t>Chốt đặc tả phương án B, Data Contract, ERD và chính sách hạ tầng.</w:t>
            </w:r>
          </w:p>
        </w:tc>
      </w:tr>
      <w:tr>
        <w:trPr>
          <w:cantSplit/>
        </w:trPr>
        <w:tc>
          <w:tcPr>
            <w:tcW w:type="dxa" w:w="4933"/>
            <w:vAlign w:val="center"/>
          </w:tcPr>
          <w:p>
            <w:pPr>
              <w:keepLines/>
              <w:spacing w:after="0"/>
            </w:pPr>
            <w:r>
              <w:rPr>
                <w:sz w:val="18"/>
              </w:rPr>
              <w:t>Phase 0B</w:t>
            </w:r>
          </w:p>
        </w:tc>
        <w:tc>
          <w:tcPr>
            <w:tcW w:type="dxa" w:w="4933"/>
            <w:vAlign w:val="center"/>
          </w:tcPr>
          <w:p>
            <w:pPr>
              <w:keepLines/>
              <w:spacing w:after="0"/>
            </w:pPr>
            <w:r>
              <w:rPr>
                <w:sz w:val="18"/>
              </w:rPr>
              <w:t>Dựng prototype form và import trên dữ liệu thật; khóa các use case nghiệp vụ.</w:t>
            </w:r>
          </w:p>
        </w:tc>
      </w:tr>
      <w:tr>
        <w:trPr>
          <w:cantSplit/>
        </w:trPr>
        <w:tc>
          <w:tcPr>
            <w:tcW w:type="dxa" w:w="4933"/>
            <w:vAlign w:val="center"/>
          </w:tcPr>
          <w:p>
            <w:pPr>
              <w:keepLines/>
              <w:spacing w:after="0"/>
            </w:pPr>
            <w:r>
              <w:rPr>
                <w:sz w:val="18"/>
              </w:rPr>
              <w:t>Phase 0C</w:t>
            </w:r>
          </w:p>
        </w:tc>
        <w:tc>
          <w:tcPr>
            <w:tcW w:type="dxa" w:w="4933"/>
            <w:vAlign w:val="center"/>
          </w:tcPr>
          <w:p>
            <w:pPr>
              <w:keepLines/>
              <w:spacing w:after="0"/>
            </w:pPr>
            <w:r>
              <w:rPr>
                <w:sz w:val="18"/>
              </w:rPr>
              <w:t>Chốt schema PostgreSQL, migration baseline, chiến lược backup/restore và phân tách với hệ thống nội trú.</w:t>
            </w:r>
          </w:p>
        </w:tc>
      </w:tr>
      <w:tr>
        <w:trPr>
          <w:cantSplit/>
        </w:trPr>
        <w:tc>
          <w:tcPr>
            <w:tcW w:type="dxa" w:w="4933"/>
            <w:vAlign w:val="center"/>
          </w:tcPr>
          <w:p>
            <w:pPr>
              <w:keepLines/>
              <w:spacing w:after="0"/>
            </w:pPr>
            <w:r>
              <w:rPr>
                <w:sz w:val="18"/>
              </w:rPr>
              <w:t>Phase 1</w:t>
            </w:r>
          </w:p>
        </w:tc>
        <w:tc>
          <w:tcPr>
            <w:tcW w:type="dxa" w:w="4933"/>
            <w:vAlign w:val="center"/>
          </w:tcPr>
          <w:p>
            <w:pPr>
              <w:pStyle w:val="TableText"/>
              <w:keepLines/>
              <w:spacing w:after="0"/>
            </w:pPr>
            <w:r>
              <w:rPr>
                <w:sz w:val="18"/>
              </w:rPr>
            </w:r>
            <w:r>
              <w:rPr>
                <w:b w:val="0"/>
                <w:sz w:val="18"/>
              </w:rPr>
              <w:t>Dựng repository và local workspace; React/Vite, backend TypeScript, PostgreSQL 17 baogiang_dev/baogiang_test, Prisma baseline, seed, Playwright, CI và health check.</w:t>
            </w:r>
          </w:p>
        </w:tc>
      </w:tr>
      <w:tr>
        <w:trPr>
          <w:cantSplit/>
        </w:trPr>
        <w:tc>
          <w:tcPr>
            <w:tcW w:type="dxa" w:w="4933"/>
            <w:vAlign w:val="center"/>
          </w:tcPr>
          <w:p>
            <w:pPr>
              <w:keepLines/>
              <w:spacing w:after="0"/>
            </w:pPr>
            <w:r>
              <w:rPr>
                <w:sz w:val="18"/>
              </w:rPr>
              <w:t>Phase 2</w:t>
            </w:r>
          </w:p>
        </w:tc>
        <w:tc>
          <w:tcPr>
            <w:tcW w:type="dxa" w:w="4933"/>
            <w:vAlign w:val="center"/>
          </w:tcPr>
          <w:p>
            <w:pPr>
              <w:keepLines/>
              <w:spacing w:after="0"/>
            </w:pPr>
            <w:r>
              <w:rPr>
                <w:sz w:val="18"/>
              </w:rPr>
              <w:t>Auth, session, tài khoản, RBAC và quyền cộng dồn.</w:t>
            </w:r>
          </w:p>
        </w:tc>
      </w:tr>
      <w:tr>
        <w:trPr>
          <w:cantSplit/>
        </w:trPr>
        <w:tc>
          <w:tcPr>
            <w:tcW w:type="dxa" w:w="4933"/>
            <w:vAlign w:val="center"/>
          </w:tcPr>
          <w:p>
            <w:pPr>
              <w:keepLines/>
              <w:spacing w:after="0"/>
            </w:pPr>
            <w:r>
              <w:rPr>
                <w:sz w:val="18"/>
              </w:rPr>
              <w:t>Phase 3</w:t>
            </w:r>
          </w:p>
        </w:tc>
        <w:tc>
          <w:tcPr>
            <w:tcW w:type="dxa" w:w="4933"/>
            <w:vAlign w:val="center"/>
          </w:tcPr>
          <w:p>
            <w:pPr>
              <w:keepLines/>
              <w:spacing w:after="0"/>
            </w:pPr>
            <w:r>
              <w:rPr>
                <w:sz w:val="18"/>
              </w:rPr>
              <w:t>Import pipeline và versioning TKB/lịch.</w:t>
            </w:r>
          </w:p>
        </w:tc>
      </w:tr>
      <w:tr>
        <w:trPr>
          <w:cantSplit/>
        </w:trPr>
        <w:tc>
          <w:tcPr>
            <w:tcW w:type="dxa" w:w="4933"/>
            <w:vAlign w:val="center"/>
          </w:tcPr>
          <w:p>
            <w:pPr>
              <w:keepLines/>
              <w:spacing w:after="0"/>
            </w:pPr>
            <w:r>
              <w:rPr>
                <w:sz w:val="18"/>
              </w:rPr>
              <w:t>Phase 4</w:t>
            </w:r>
          </w:p>
        </w:tc>
        <w:tc>
          <w:tcPr>
            <w:tcW w:type="dxa" w:w="4933"/>
            <w:vAlign w:val="center"/>
          </w:tcPr>
          <w:p>
            <w:pPr>
              <w:keepLines/>
              <w:spacing w:after="0"/>
            </w:pPr>
            <w:r>
              <w:rPr>
                <w:sz w:val="18"/>
              </w:rPr>
              <w:t>TKB, PPCT, collision và báo giảng.</w:t>
            </w:r>
          </w:p>
        </w:tc>
      </w:tr>
      <w:tr>
        <w:trPr>
          <w:cantSplit/>
        </w:trPr>
        <w:tc>
          <w:tcPr>
            <w:tcW w:type="dxa" w:w="4933"/>
            <w:vAlign w:val="center"/>
          </w:tcPr>
          <w:p>
            <w:pPr>
              <w:keepLines/>
              <w:spacing w:after="0"/>
            </w:pPr>
            <w:r>
              <w:rPr>
                <w:sz w:val="18"/>
              </w:rPr>
              <w:t>Phase 5</w:t>
            </w:r>
          </w:p>
        </w:tc>
        <w:tc>
          <w:tcPr>
            <w:tcW w:type="dxa" w:w="4933"/>
            <w:vAlign w:val="center"/>
          </w:tcPr>
          <w:p>
            <w:pPr>
              <w:keepLines/>
              <w:spacing w:after="0"/>
            </w:pPr>
            <w:r>
              <w:rPr>
                <w:sz w:val="18"/>
              </w:rPr>
              <w:t>GDĐP và HĐTN-HN.</w:t>
            </w:r>
          </w:p>
        </w:tc>
      </w:tr>
      <w:tr>
        <w:trPr>
          <w:cantSplit/>
        </w:trPr>
        <w:tc>
          <w:tcPr>
            <w:tcW w:type="dxa" w:w="4933"/>
            <w:vAlign w:val="center"/>
          </w:tcPr>
          <w:p>
            <w:pPr>
              <w:keepLines/>
              <w:spacing w:after="0"/>
            </w:pPr>
            <w:r>
              <w:rPr>
                <w:sz w:val="18"/>
              </w:rPr>
              <w:t>Phase 6</w:t>
            </w:r>
          </w:p>
        </w:tc>
        <w:tc>
          <w:tcPr>
            <w:tcW w:type="dxa" w:w="4933"/>
            <w:vAlign w:val="center"/>
          </w:tcPr>
          <w:p>
            <w:pPr>
              <w:keepLines/>
              <w:spacing w:after="0"/>
            </w:pPr>
            <w:r>
              <w:rPr>
                <w:sz w:val="18"/>
              </w:rPr>
              <w:t>Biến động, dạy thay, công nợ và dạy bù.</w:t>
            </w:r>
          </w:p>
        </w:tc>
      </w:tr>
      <w:tr>
        <w:trPr>
          <w:cantSplit/>
        </w:trPr>
        <w:tc>
          <w:tcPr>
            <w:tcW w:type="dxa" w:w="4933"/>
            <w:vAlign w:val="center"/>
          </w:tcPr>
          <w:p>
            <w:pPr>
              <w:keepLines/>
              <w:spacing w:after="0"/>
            </w:pPr>
            <w:r>
              <w:rPr>
                <w:sz w:val="18"/>
              </w:rPr>
              <w:t>Phase 7</w:t>
            </w:r>
          </w:p>
        </w:tc>
        <w:tc>
          <w:tcPr>
            <w:tcW w:type="dxa" w:w="4933"/>
            <w:vAlign w:val="center"/>
          </w:tcPr>
          <w:p>
            <w:pPr>
              <w:keepLines/>
              <w:spacing w:after="0"/>
            </w:pPr>
            <w:r>
              <w:rPr>
                <w:sz w:val="18"/>
              </w:rPr>
              <w:t>Định mức, bảng kê, tuyến duyệt mới và xuất báo cáo.</w:t>
            </w:r>
          </w:p>
        </w:tc>
      </w:tr>
      <w:tr>
        <w:trPr>
          <w:cantSplit/>
        </w:trPr>
        <w:tc>
          <w:tcPr>
            <w:tcW w:type="dxa" w:w="4933"/>
            <w:vAlign w:val="center"/>
          </w:tcPr>
          <w:p>
            <w:pPr>
              <w:keepLines/>
              <w:spacing w:after="0"/>
            </w:pPr>
            <w:r>
              <w:rPr>
                <w:sz w:val="18"/>
              </w:rPr>
              <w:t>Phase 8</w:t>
            </w:r>
          </w:p>
        </w:tc>
        <w:tc>
          <w:tcPr>
            <w:tcW w:type="dxa" w:w="4933"/>
            <w:vAlign w:val="center"/>
          </w:tcPr>
          <w:p>
            <w:pPr>
              <w:keepLines/>
              <w:spacing w:after="0"/>
            </w:pPr>
            <w:r>
              <w:rPr>
                <w:sz w:val="18"/>
              </w:rPr>
              <w:t>Thông báo bền theo tài khoản, Web Push worker, retry và escalation.</w:t>
            </w:r>
          </w:p>
        </w:tc>
      </w:tr>
      <w:tr>
        <w:trPr>
          <w:cantSplit/>
        </w:trPr>
        <w:tc>
          <w:tcPr>
            <w:tcW w:type="dxa" w:w="4933"/>
            <w:vAlign w:val="center"/>
          </w:tcPr>
          <w:p>
            <w:pPr>
              <w:keepLines/>
              <w:spacing w:after="0"/>
            </w:pPr>
            <w:r>
              <w:rPr>
                <w:sz w:val="18"/>
              </w:rPr>
              <w:t>Phase 9</w:t>
            </w:r>
          </w:p>
        </w:tc>
        <w:tc>
          <w:tcPr>
            <w:tcW w:type="dxa" w:w="4933"/>
            <w:vAlign w:val="center"/>
          </w:tcPr>
          <w:p>
            <w:pPr>
              <w:pStyle w:val="TableText"/>
              <w:keepLines/>
              <w:spacing w:after="0"/>
            </w:pPr>
            <w:r>
              <w:rPr>
                <w:sz w:val="18"/>
              </w:rPr>
            </w:r>
            <w:r>
              <w:rPr>
                <w:b w:val="0"/>
                <w:sz w:val="18"/>
              </w:rPr>
              <w:t>Kiểm thử tải/đồng thời; hardening cổng; pg_dump ngoài VPS; workflow production thủ công; migrate deploy; restart riêng BaoGiangBackend; diễn tập restore/rollback.</w:t>
            </w:r>
          </w:p>
        </w:tc>
      </w:tr>
      <w:tr>
        <w:trPr>
          <w:cantSplit/>
        </w:trPr>
        <w:tc>
          <w:tcPr>
            <w:tcW w:type="dxa" w:w="4933"/>
            <w:vAlign w:val="center"/>
          </w:tcPr>
          <w:p>
            <w:pPr>
              <w:pStyle w:val="TableText"/>
              <w:keepLines/>
              <w:spacing w:after="0"/>
            </w:pPr>
            <w:r>
              <w:rPr>
                <w:sz w:val="18"/>
              </w:rPr>
            </w:r>
            <w:r>
              <w:rPr>
                <w:b w:val="0"/>
                <w:sz w:val="18"/>
              </w:rPr>
              <w:t>Phase 10</w:t>
            </w:r>
          </w:p>
        </w:tc>
        <w:tc>
          <w:tcPr>
            <w:tcW w:type="dxa" w:w="4933"/>
            <w:vAlign w:val="center"/>
          </w:tcPr>
          <w:p>
            <w:pPr>
              <w:pStyle w:val="TableText"/>
              <w:keepLines/>
              <w:spacing w:after="0"/>
            </w:pPr>
            <w:r>
              <w:rPr>
                <w:sz w:val="18"/>
              </w:rPr>
            </w:r>
            <w:r>
              <w:rPr>
                <w:b w:val="0"/>
                <w:sz w:val="18"/>
              </w:rPr>
              <w:t>Pilot có kiểm soát, nghiệm thu BGH, đào tạo người dùng, bàn giao runbook và vận hành chính thức.</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Phase 11 - Trợ lý AI (triển khai cuối cùng)</w:t>
            </w:r>
          </w:p>
        </w:tc>
        <w:tc>
          <w:tcPr>
            <w:tcW w:type="dxa" w:w="4933"/>
            <w:vAlign w:val="center"/>
            <w:tcMar>
              <w:top w:w="70" w:type="dxa"/>
              <w:start w:w="80" w:type="dxa"/>
              <w:bottom w:w="70" w:type="dxa"/>
              <w:end w:w="80" w:type="dxa"/>
            </w:tcMar>
          </w:tcPr>
          <w:p>
            <w:r/>
            <w:r>
              <w:rPr>
                <w:b w:val="0"/>
              </w:rPr>
              <w:t>Chỉ bắt đầu sau khi Phase 0-10 đã nghiệm thu và vận hành ổn định. Triển khai theo bốn cổng: 11A khóa policy/capability/quota/audit và provider sandbox; 11B pilot AI thụ động cho giáo viên với task template, sourceRefs và xác nhận; 11C mở AI chủ động có kiểm soát cho BGH/tổ trưởng/điều phối viên theo scope; 11D chỉ mở rộng sau UAT, security review và đánh giá chi phí. Không có chatbot tự do cho giáo viên; AI không quyết định hoặc ghi trực tiếp dữ liệu nghiệp vụ.</w:t>
            </w:r>
          </w:p>
        </w:tc>
      </w:tr>
    </w:tbl>
    <w:p>
      <w:pPr>
        <w:spacing w:after="0"/>
      </w:pPr>
    </w:p>
    <w:tbl>
      <w:tblPr>
        <w:tblStyle w:val="TableGrid"/>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b/>
                <w:color w:val="FFFFFF"/>
                <w:sz w:val="20"/>
              </w:rPr>
              <w:t>Cổng kiểm soát: Không chuyển phase khi test/migration chưa đạt. Push/merge không đồng nghĩa deploy; production chỉ được chạy bằng workflow_dispatch sau khi ChatGPT xác nhận rõ ĐỦ ĐIỀU KIỆN DEPLOY PRODUCTION.</w:t>
            </w:r>
          </w:p>
        </w:tc>
      </w:tr>
    </w:tbl>
    <w:p>
      <w:pPr>
        <w:pStyle w:val="Heading1"/>
        <w:keepNext/>
        <w:pageBreakBefore/>
      </w:pPr>
      <w:r>
        <w:t>20. QUY TRÌNH PHÁT TRIỂN, KIỂM THỬ, QUẢN LÝ MÃ NGUỒN VÀ TRIỂN KHAI</w:t>
      </w:r>
    </w:p>
    <w:p>
      <w:pPr>
        <w:pStyle w:val="Heading2"/>
        <w:keepNext/>
      </w:pPr>
      <w:r>
        <w:t>20.1. Nguyên tắc điều phối</w:t>
      </w:r>
    </w:p>
    <w:p>
      <w:pPr/>
      <w:r>
        <w:t>Dự án áp dụng quy trình local-first. Mọi hoạt động tạo mã, sửa mã, chạy test và kiểm tra trình duyệt được thực hiện trên máy local hoặc môi trường CI. VPS và dữ liệu production không phải môi trường phát triển. Không Agent AI nào được cấp quyền truy cập trực tiếp vào VPS hoặc cơ sở dữ liệu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76"/>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Chủ thể</w:t>
            </w:r>
          </w:p>
        </w:tc>
        <w:tc>
          <w:tcPr>
            <w:tcW w:type="dxa" w:w="8424"/>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Trách nhiệm</w:t>
            </w:r>
          </w:p>
        </w:tc>
      </w:tr>
      <w:tr>
        <w:trPr>
          <w:cantSplit/>
        </w:trPr>
        <w:tc>
          <w:tcPr>
            <w:tcW w:type="dxa" w:w="2376"/>
            <w:vAlign w:val="center"/>
          </w:tcPr>
          <w:p>
            <w:pPr>
              <w:pStyle w:val="TableText"/>
              <w:keepLines/>
              <w:spacing w:after="0"/>
            </w:pPr>
            <w:r>
              <w:rPr>
                <w:sz w:val="18"/>
              </w:rPr>
            </w:r>
            <w:r>
              <w:rPr>
                <w:b w:val="0"/>
                <w:sz w:val="18"/>
              </w:rPr>
              <w:t>Chủ dự án</w:t>
            </w:r>
          </w:p>
        </w:tc>
        <w:tc>
          <w:tcPr>
            <w:tcW w:type="dxa" w:w="8424"/>
            <w:vAlign w:val="center"/>
          </w:tcPr>
          <w:p>
            <w:pPr>
              <w:pStyle w:val="TableText"/>
              <w:keepLines/>
              <w:spacing w:after="0"/>
            </w:pPr>
            <w:r>
              <w:rPr>
                <w:sz w:val="18"/>
              </w:rPr>
            </w:r>
            <w:r>
              <w:rPr>
                <w:b w:val="0"/>
                <w:sz w:val="18"/>
              </w:rPr>
              <w:t>Chốt yêu cầu nghiệp vụ, cung cấp dữ liệu mẫu, thực hiện các thao tác cụ thể theo hướng dẫn và bấm nút deploy khi được xác nhận. Không phải tự đánh giá kỹ thuật.</w:t>
            </w:r>
          </w:p>
        </w:tc>
      </w:tr>
      <w:tr>
        <w:trPr>
          <w:cantSplit/>
        </w:trPr>
        <w:tc>
          <w:tcPr>
            <w:tcW w:type="dxa" w:w="2376"/>
            <w:vAlign w:val="center"/>
          </w:tcPr>
          <w:p>
            <w:pPr>
              <w:pStyle w:val="TableText"/>
              <w:keepLines/>
              <w:spacing w:after="0"/>
            </w:pPr>
            <w:r>
              <w:rPr>
                <w:sz w:val="18"/>
              </w:rPr>
            </w:r>
            <w:r>
              <w:rPr>
                <w:b w:val="0"/>
                <w:sz w:val="18"/>
              </w:rPr>
              <w:t>ChatGPT - điều phối kỹ thuật</w:t>
            </w:r>
          </w:p>
        </w:tc>
        <w:tc>
          <w:tcPr>
            <w:tcW w:type="dxa" w:w="8424"/>
            <w:vAlign w:val="center"/>
          </w:tcPr>
          <w:p>
            <w:pPr>
              <w:pStyle w:val="TableText"/>
              <w:keepLines/>
              <w:spacing w:after="0"/>
            </w:pPr>
            <w:r>
              <w:rPr>
                <w:sz w:val="18"/>
              </w:rPr>
            </w:r>
            <w:r>
              <w:rPr>
                <w:b w:val="0"/>
                <w:sz w:val="18"/>
              </w:rPr>
              <w:t>Chia phase, viết prompt, kiểm tra báo cáo Agent, đọc/review repository khi được chỉ rõ repo và branch, quyết định trạng thái push/merge/deploy và hướng dẫn thao tác từng bước.</w:t>
            </w:r>
          </w:p>
        </w:tc>
      </w:tr>
      <w:tr>
        <w:trPr>
          <w:cantSplit/>
        </w:trPr>
        <w:tc>
          <w:tcPr>
            <w:tcW w:type="dxa" w:w="2376"/>
            <w:vAlign w:val="center"/>
          </w:tcPr>
          <w:p>
            <w:pPr>
              <w:pStyle w:val="TableText"/>
              <w:keepLines/>
              <w:spacing w:after="0"/>
            </w:pPr>
            <w:r>
              <w:rPr>
                <w:sz w:val="18"/>
              </w:rPr>
            </w:r>
            <w:r>
              <w:rPr>
                <w:b w:val="0"/>
                <w:sz w:val="18"/>
              </w:rPr>
              <w:t>Antigravity IDE/Agent</w:t>
            </w:r>
          </w:p>
        </w:tc>
        <w:tc>
          <w:tcPr>
            <w:tcW w:type="dxa" w:w="8424"/>
            <w:vAlign w:val="center"/>
          </w:tcPr>
          <w:p>
            <w:pPr>
              <w:pStyle w:val="TableText"/>
              <w:keepLines/>
              <w:spacing w:after="0"/>
            </w:pPr>
            <w:r>
              <w:rPr>
                <w:sz w:val="18"/>
              </w:rPr>
            </w:r>
            <w:r>
              <w:rPr>
                <w:b w:val="0"/>
                <w:sz w:val="18"/>
              </w:rPr>
              <w:t>Công cụ triển khai chính trên local: tạo/sửa code, chạy terminal, test, Browser Agent và Playwright. Không tự push, merge hoặc deploy nếu prompt chưa cho phép.</w:t>
            </w:r>
          </w:p>
        </w:tc>
      </w:tr>
      <w:tr>
        <w:trPr>
          <w:cantSplit/>
        </w:trPr>
        <w:tc>
          <w:tcPr>
            <w:tcW w:type="dxa" w:w="2376"/>
            <w:vAlign w:val="center"/>
          </w:tcPr>
          <w:p>
            <w:pPr>
              <w:pStyle w:val="TableText"/>
              <w:keepLines/>
              <w:spacing w:after="0"/>
            </w:pPr>
            <w:r>
              <w:rPr>
                <w:sz w:val="18"/>
              </w:rPr>
            </w:r>
            <w:r>
              <w:rPr>
                <w:b w:val="0"/>
                <w:sz w:val="18"/>
              </w:rPr>
              <w:t>Codex</w:t>
            </w:r>
          </w:p>
        </w:tc>
        <w:tc>
          <w:tcPr>
            <w:tcW w:type="dxa" w:w="8424"/>
            <w:vAlign w:val="center"/>
          </w:tcPr>
          <w:p>
            <w:pPr>
              <w:pStyle w:val="TableText"/>
              <w:keepLines/>
              <w:spacing w:after="0"/>
            </w:pPr>
            <w:r>
              <w:rPr>
                <w:sz w:val="18"/>
              </w:rPr>
            </w:r>
            <w:r>
              <w:rPr>
                <w:b w:val="0"/>
                <w:sz w:val="18"/>
              </w:rPr>
              <w:t>Dùng có chọn lọc cho review rủi ro cao như schema, migration, xác thực, phân quyền, transaction, bảo mật, CI/CD và xử lý lỗi khó khi hạn mức cho phép.</w:t>
            </w:r>
          </w:p>
        </w:tc>
      </w:tr>
      <w:tr>
        <w:trPr>
          <w:cantSplit/>
        </w:trPr>
        <w:tc>
          <w:tcPr>
            <w:tcW w:type="dxa" w:w="2376"/>
            <w:vAlign w:val="center"/>
          </w:tcPr>
          <w:p>
            <w:pPr>
              <w:pStyle w:val="TableText"/>
              <w:keepLines/>
              <w:spacing w:after="0"/>
            </w:pPr>
            <w:r>
              <w:rPr>
                <w:sz w:val="18"/>
              </w:rPr>
            </w:r>
            <w:r>
              <w:rPr>
                <w:b w:val="0"/>
                <w:sz w:val="18"/>
              </w:rPr>
              <w:t>GitHub</w:t>
            </w:r>
          </w:p>
        </w:tc>
        <w:tc>
          <w:tcPr>
            <w:tcW w:type="dxa" w:w="8424"/>
            <w:vAlign w:val="center"/>
          </w:tcPr>
          <w:p>
            <w:pPr>
              <w:pStyle w:val="TableText"/>
              <w:keepLines/>
              <w:spacing w:after="0"/>
            </w:pPr>
            <w:r>
              <w:rPr>
                <w:sz w:val="18"/>
              </w:rPr>
            </w:r>
            <w:r>
              <w:rPr>
                <w:b w:val="0"/>
                <w:sz w:val="18"/>
              </w:rPr>
              <w:t>Nguồn mã chuẩn, lưu branch/PR/migration/workflow; tự chạy CI. Push code không đồng nghĩa với deploy production.</w:t>
            </w:r>
          </w:p>
        </w:tc>
      </w:tr>
      <w:tr>
        <w:trPr>
          <w:cantSplit/>
        </w:trPr>
        <w:tc>
          <w:tcPr>
            <w:tcW w:type="dxa" w:w="2376"/>
            <w:vAlign w:val="center"/>
          </w:tcPr>
          <w:p>
            <w:pPr>
              <w:pStyle w:val="TableText"/>
              <w:keepLines/>
              <w:spacing w:after="0"/>
            </w:pPr>
            <w:r>
              <w:rPr>
                <w:sz w:val="18"/>
              </w:rPr>
            </w:r>
            <w:r>
              <w:rPr>
                <w:b w:val="0"/>
                <w:sz w:val="18"/>
              </w:rPr>
              <w:t>GitHub Actions</w:t>
            </w:r>
          </w:p>
        </w:tc>
        <w:tc>
          <w:tcPr>
            <w:tcW w:type="dxa" w:w="8424"/>
            <w:vAlign w:val="center"/>
          </w:tcPr>
          <w:p>
            <w:pPr>
              <w:pStyle w:val="TableText"/>
              <w:keepLines/>
              <w:spacing w:after="0"/>
            </w:pPr>
            <w:r>
              <w:rPr>
                <w:sz w:val="18"/>
              </w:rPr>
            </w:r>
            <w:r>
              <w:rPr>
                <w:b w:val="0"/>
                <w:sz w:val="18"/>
              </w:rPr>
              <w:t>Thực hiện CI tự động và workflow deploy production bằng nút bấm thủ công; lưu log và trạng thái từng lần chạy.</w:t>
            </w:r>
          </w:p>
        </w:tc>
      </w:tr>
      <w:tr>
        <w:trPr>
          <w:cantSplit/>
        </w:trPr>
        <w:tc>
          <w:tcPr>
            <w:tcW w:type="dxa" w:w="2376"/>
            <w:vAlign w:val="center"/>
          </w:tcPr>
          <w:p>
            <w:pPr>
              <w:pStyle w:val="TableText"/>
              <w:keepLines/>
              <w:spacing w:after="0"/>
            </w:pPr>
            <w:r>
              <w:rPr>
                <w:sz w:val="18"/>
              </w:rPr>
            </w:r>
            <w:r>
              <w:rPr>
                <w:b w:val="0"/>
                <w:sz w:val="18"/>
              </w:rPr>
              <w:t>VPS production</w:t>
            </w:r>
          </w:p>
        </w:tc>
        <w:tc>
          <w:tcPr>
            <w:tcW w:type="dxa" w:w="8424"/>
            <w:vAlign w:val="center"/>
          </w:tcPr>
          <w:p>
            <w:pPr>
              <w:pStyle w:val="TableText"/>
              <w:keepLines/>
              <w:spacing w:after="0"/>
            </w:pPr>
            <w:r>
              <w:rPr>
                <w:sz w:val="18"/>
              </w:rPr>
            </w:r>
            <w:r>
              <w:rPr>
                <w:b w:val="0"/>
                <w:sz w:val="18"/>
              </w:rPr>
              <w:t>Chỉ nhận bản phát hành đã qua kiểm thử; không dùng để Agent phát triển trực tiếp.</w:t>
            </w:r>
          </w:p>
        </w:tc>
      </w:tr>
    </w:tbl>
    <w:p>
      <w:pPr>
        <w:pStyle w:val="Heading2"/>
        <w:keepNext/>
      </w:pPr>
      <w:r>
        <w:t>20.2. Môi trường phát triển và cách ly dữ liệu</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2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Môi trường</w:t>
            </w:r>
          </w:p>
        </w:tc>
        <w:tc>
          <w:tcPr>
            <w:tcW w:type="dxa" w:w="828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Quy định</w:t>
            </w:r>
          </w:p>
        </w:tc>
      </w:tr>
      <w:tr>
        <w:trPr>
          <w:cantSplit/>
        </w:trPr>
        <w:tc>
          <w:tcPr>
            <w:tcW w:type="dxa" w:w="2520"/>
            <w:vAlign w:val="center"/>
          </w:tcPr>
          <w:p>
            <w:pPr>
              <w:pStyle w:val="TableText"/>
              <w:keepLines/>
              <w:spacing w:after="0"/>
            </w:pPr>
            <w:r>
              <w:rPr>
                <w:sz w:val="18"/>
              </w:rPr>
            </w:r>
            <w:r>
              <w:rPr>
                <w:b w:val="0"/>
                <w:sz w:val="18"/>
              </w:rPr>
              <w:t>Local development</w:t>
            </w:r>
          </w:p>
        </w:tc>
        <w:tc>
          <w:tcPr>
            <w:tcW w:type="dxa" w:w="8280"/>
            <w:vAlign w:val="center"/>
          </w:tcPr>
          <w:p>
            <w:pPr>
              <w:pStyle w:val="TableText"/>
              <w:keepLines/>
              <w:spacing w:after="0"/>
            </w:pPr>
            <w:r>
              <w:rPr>
                <w:sz w:val="18"/>
              </w:rPr>
            </w:r>
            <w:r>
              <w:rPr>
                <w:b w:val="0"/>
                <w:sz w:val="18"/>
              </w:rPr>
              <w:t>Thư mục gốc dự án; frontend, backend, PostgreSQL 17 baogiang_dev, dữ liệu seed và test trình duyệt.</w:t>
            </w:r>
          </w:p>
        </w:tc>
      </w:tr>
      <w:tr>
        <w:trPr>
          <w:cantSplit/>
        </w:trPr>
        <w:tc>
          <w:tcPr>
            <w:tcW w:type="dxa" w:w="2520"/>
            <w:vAlign w:val="center"/>
          </w:tcPr>
          <w:p>
            <w:pPr>
              <w:pStyle w:val="TableText"/>
              <w:keepLines/>
              <w:spacing w:after="0"/>
            </w:pPr>
            <w:r>
              <w:rPr>
                <w:sz w:val="18"/>
              </w:rPr>
            </w:r>
            <w:r>
              <w:rPr>
                <w:b w:val="0"/>
                <w:sz w:val="18"/>
              </w:rPr>
              <w:t>Local/CI test</w:t>
            </w:r>
          </w:p>
        </w:tc>
        <w:tc>
          <w:tcPr>
            <w:tcW w:type="dxa" w:w="8280"/>
            <w:vAlign w:val="center"/>
          </w:tcPr>
          <w:p>
            <w:pPr>
              <w:pStyle w:val="TableText"/>
              <w:keepLines/>
              <w:spacing w:after="0"/>
            </w:pPr>
            <w:r>
              <w:rPr>
                <w:sz w:val="18"/>
              </w:rPr>
            </w:r>
            <w:r>
              <w:rPr>
                <w:b w:val="0"/>
                <w:sz w:val="18"/>
              </w:rPr>
              <w:t>Database baogiang_test hoặc PostgreSQL service tạm thời trong CI; được reset tự động và không chứa dữ liệu production.</w:t>
            </w:r>
          </w:p>
        </w:tc>
      </w:tr>
      <w:tr>
        <w:trPr>
          <w:cantSplit/>
        </w:trPr>
        <w:tc>
          <w:tcPr>
            <w:tcW w:type="dxa" w:w="2520"/>
            <w:vAlign w:val="center"/>
          </w:tcPr>
          <w:p>
            <w:pPr>
              <w:pStyle w:val="TableText"/>
              <w:keepLines/>
              <w:spacing w:after="0"/>
            </w:pPr>
            <w:r>
              <w:rPr>
                <w:sz w:val="18"/>
              </w:rPr>
            </w:r>
            <w:r>
              <w:rPr>
                <w:b w:val="0"/>
                <w:sz w:val="18"/>
              </w:rPr>
              <w:t>GitHub CI</w:t>
            </w:r>
          </w:p>
        </w:tc>
        <w:tc>
          <w:tcPr>
            <w:tcW w:type="dxa" w:w="8280"/>
            <w:vAlign w:val="center"/>
          </w:tcPr>
          <w:p>
            <w:pPr>
              <w:pStyle w:val="TableText"/>
              <w:keepLines/>
              <w:spacing w:after="0"/>
            </w:pPr>
            <w:r>
              <w:rPr>
                <w:sz w:val="18"/>
              </w:rPr>
            </w:r>
            <w:r>
              <w:rPr>
                <w:b w:val="0"/>
                <w:sz w:val="18"/>
              </w:rPr>
              <w:t>Lint, type-check, unit test, integration test, migration từ database rỗng, build và Playwright E2E.</w:t>
            </w:r>
          </w:p>
        </w:tc>
      </w:tr>
      <w:tr>
        <w:trPr>
          <w:cantSplit/>
        </w:trPr>
        <w:tc>
          <w:tcPr>
            <w:tcW w:type="dxa" w:w="2520"/>
            <w:vAlign w:val="center"/>
          </w:tcPr>
          <w:p>
            <w:pPr>
              <w:pStyle w:val="TableText"/>
              <w:keepLines/>
              <w:spacing w:after="0"/>
            </w:pPr>
            <w:r>
              <w:rPr>
                <w:sz w:val="18"/>
              </w:rPr>
            </w:r>
            <w:r>
              <w:rPr>
                <w:b w:val="0"/>
                <w:sz w:val="18"/>
              </w:rPr>
              <w:t>Production</w:t>
            </w:r>
          </w:p>
        </w:tc>
        <w:tc>
          <w:tcPr>
            <w:tcW w:type="dxa" w:w="8280"/>
            <w:vAlign w:val="center"/>
          </w:tcPr>
          <w:p>
            <w:pPr>
              <w:pStyle w:val="TableText"/>
              <w:keepLines/>
              <w:spacing w:after="0"/>
            </w:pPr>
            <w:r>
              <w:rPr>
                <w:sz w:val="18"/>
              </w:rPr>
            </w:r>
            <w:r>
              <w:rPr>
                <w:b w:val="0"/>
                <w:sz w:val="18"/>
              </w:rPr>
              <w:t>VPS Windows Server 2022; Nginx; backend 127.0.0.1:3100; PostgreSQL 17 localhost:5433; database baogiang và role baogiang_app riêng.</w:t>
            </w:r>
          </w:p>
        </w:tc>
      </w:tr>
    </w:tbl>
    <w:p>
      <w:pPr>
        <w:pStyle w:val="Heading2"/>
        <w:keepNext/>
      </w:pPr>
      <w:r>
        <w:t>20.3. Chu kỳ phát triển theo phase</w:t>
      </w:r>
    </w:p>
    <w:p>
      <w:pPr>
        <w:pStyle w:val="ListNumber"/>
      </w:pPr>
      <w:r>
        <w:t>ChatGPT xác định mục tiêu, phạm vi, dữ liệu đầu vào, tiêu chí hoàn thành và viết prompt cho Agent.</w:t>
      </w:r>
    </w:p>
    <w:p>
      <w:pPr>
        <w:pStyle w:val="ListNumber"/>
      </w:pPr>
      <w:r>
        <w:t>Antigravity IDE/Agent thực hiện trong branch phase trên máy local; Codex chỉ tham gia khi cần review sâu.</w:t>
      </w:r>
    </w:p>
    <w:p>
      <w:pPr>
        <w:pStyle w:val="ListNumber"/>
      </w:pPr>
      <w:r>
        <w:t>Agent chạy đầy đủ lint, type-check, unit/integration test, build và Playwright; cung cấp báo cáo lệnh đã chạy, file đã sửa, test đạt/lỗi và phần còn tồn tại.</w:t>
      </w:r>
    </w:p>
    <w:p>
      <w:pPr>
        <w:pStyle w:val="ListNumber"/>
      </w:pPr>
      <w:r>
        <w:t>ChatGPT đánh giá và trả một trong hai trạng thái rõ ràng: CHƯA ĐỦ ĐIỀU KIỆN PUSH/MERGE hoặc ĐỦ ĐIỀU KIỆN PUSH/MERGE.</w:t>
      </w:r>
    </w:p>
    <w:p>
      <w:pPr>
        <w:pStyle w:val="ListNumber"/>
      </w:pPr>
      <w:r>
        <w:t>Sau khi push branch, GitHub CI chạy lại độc lập. Chỉ merge main khi CI xanh và review đã đạt.</w:t>
      </w:r>
    </w:p>
    <w:p>
      <w:pPr>
        <w:pStyle w:val="ListNumber"/>
      </w:pPr>
      <w:r>
        <w:t>Merge main vẫn không tự deploy production. Bản production chỉ thay đổi khi workflow deploy thủ công được kích hoạt.</w:t>
      </w:r>
    </w:p>
    <w:p>
      <w:pPr>
        <w:pStyle w:val="Heading2"/>
        <w:keepNext/>
      </w:pPr>
      <w:r>
        <w:t>20.4. Chuẩn kiểm thử bắt buộc</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32"/>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Lớp kiểm thử</w:t>
            </w:r>
          </w:p>
        </w:tc>
        <w:tc>
          <w:tcPr>
            <w:tcW w:type="dxa" w:w="8568"/>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Yêu cầu</w:t>
            </w:r>
          </w:p>
        </w:tc>
      </w:tr>
      <w:tr>
        <w:trPr>
          <w:cantSplit/>
        </w:trPr>
        <w:tc>
          <w:tcPr>
            <w:tcW w:type="dxa" w:w="2232"/>
            <w:vAlign w:val="center"/>
          </w:tcPr>
          <w:p>
            <w:pPr>
              <w:pStyle w:val="TableText"/>
              <w:keepLines/>
              <w:spacing w:after="0"/>
            </w:pPr>
            <w:r>
              <w:rPr>
                <w:sz w:val="18"/>
              </w:rPr>
            </w:r>
            <w:r>
              <w:rPr>
                <w:b w:val="0"/>
                <w:sz w:val="18"/>
              </w:rPr>
              <w:t>Tĩnh</w:t>
            </w:r>
          </w:p>
        </w:tc>
        <w:tc>
          <w:tcPr>
            <w:tcW w:type="dxa" w:w="8568"/>
            <w:vAlign w:val="center"/>
          </w:tcPr>
          <w:p>
            <w:pPr>
              <w:pStyle w:val="TableText"/>
              <w:keepLines/>
              <w:spacing w:after="0"/>
            </w:pPr>
            <w:r>
              <w:rPr>
                <w:sz w:val="18"/>
              </w:rPr>
            </w:r>
            <w:r>
              <w:rPr>
                <w:b w:val="0"/>
                <w:sz w:val="18"/>
              </w:rPr>
              <w:t>Lint, format, type-check, kiểm tra secret và cấu hình không hợp lệ.</w:t>
            </w:r>
          </w:p>
        </w:tc>
      </w:tr>
      <w:tr>
        <w:trPr>
          <w:cantSplit/>
        </w:trPr>
        <w:tc>
          <w:tcPr>
            <w:tcW w:type="dxa" w:w="2232"/>
            <w:vAlign w:val="center"/>
          </w:tcPr>
          <w:p>
            <w:pPr>
              <w:pStyle w:val="TableText"/>
              <w:keepLines/>
              <w:spacing w:after="0"/>
            </w:pPr>
            <w:r>
              <w:rPr>
                <w:sz w:val="18"/>
              </w:rPr>
            </w:r>
            <w:r>
              <w:rPr>
                <w:b w:val="0"/>
                <w:sz w:val="18"/>
              </w:rPr>
              <w:t>Đơn vị</w:t>
            </w:r>
          </w:p>
        </w:tc>
        <w:tc>
          <w:tcPr>
            <w:tcW w:type="dxa" w:w="8568"/>
            <w:vAlign w:val="center"/>
          </w:tcPr>
          <w:p>
            <w:pPr>
              <w:pStyle w:val="TableText"/>
              <w:keepLines/>
              <w:spacing w:after="0"/>
            </w:pPr>
            <w:r>
              <w:rPr>
                <w:sz w:val="18"/>
              </w:rPr>
            </w:r>
            <w:r>
              <w:rPr>
                <w:b w:val="0"/>
                <w:sz w:val="18"/>
              </w:rPr>
              <w:t>Quy tắc nghiệp vụ độc lập: PPCT, công nợ, định mức, tuyến duyệt, thông báo.</w:t>
            </w:r>
          </w:p>
        </w:tc>
      </w:tr>
      <w:tr>
        <w:trPr>
          <w:cantSplit/>
        </w:trPr>
        <w:tc>
          <w:tcPr>
            <w:tcW w:type="dxa" w:w="2232"/>
            <w:vAlign w:val="center"/>
          </w:tcPr>
          <w:p>
            <w:pPr>
              <w:pStyle w:val="TableText"/>
              <w:keepLines/>
              <w:spacing w:after="0"/>
            </w:pPr>
            <w:r>
              <w:rPr>
                <w:sz w:val="18"/>
              </w:rPr>
            </w:r>
            <w:r>
              <w:rPr>
                <w:b w:val="0"/>
                <w:sz w:val="18"/>
              </w:rPr>
              <w:t>Tích hợp</w:t>
            </w:r>
          </w:p>
        </w:tc>
        <w:tc>
          <w:tcPr>
            <w:tcW w:type="dxa" w:w="8568"/>
            <w:vAlign w:val="center"/>
          </w:tcPr>
          <w:p>
            <w:pPr>
              <w:pStyle w:val="TableText"/>
              <w:keepLines/>
              <w:spacing w:after="0"/>
            </w:pPr>
            <w:r>
              <w:rPr>
                <w:sz w:val="18"/>
              </w:rPr>
            </w:r>
            <w:r>
              <w:rPr>
                <w:b w:val="0"/>
                <w:sz w:val="18"/>
              </w:rPr>
              <w:t>API, dữ liệu, transaction/idempotency, import và quyền theo phạm vi.</w:t>
            </w:r>
          </w:p>
        </w:tc>
      </w:tr>
      <w:tr>
        <w:trPr>
          <w:cantSplit/>
        </w:trPr>
        <w:tc>
          <w:tcPr>
            <w:tcW w:type="dxa" w:w="2232"/>
            <w:vAlign w:val="center"/>
          </w:tcPr>
          <w:p>
            <w:pPr>
              <w:pStyle w:val="TableText"/>
              <w:keepLines/>
              <w:spacing w:after="0"/>
            </w:pPr>
            <w:r>
              <w:rPr>
                <w:sz w:val="18"/>
              </w:rPr>
            </w:r>
            <w:r>
              <w:rPr>
                <w:b w:val="0"/>
                <w:sz w:val="18"/>
              </w:rPr>
              <w:t>Trình duyệt</w:t>
            </w:r>
          </w:p>
        </w:tc>
        <w:tc>
          <w:tcPr>
            <w:tcW w:type="dxa" w:w="8568"/>
            <w:vAlign w:val="center"/>
          </w:tcPr>
          <w:p>
            <w:pPr>
              <w:pStyle w:val="TableText"/>
              <w:keepLines/>
              <w:spacing w:after="0"/>
            </w:pPr>
            <w:r>
              <w:rPr>
                <w:sz w:val="18"/>
              </w:rPr>
            </w:r>
            <w:r>
              <w:rPr>
                <w:b w:val="0"/>
                <w:sz w:val="18"/>
              </w:rPr>
              <w:t>Playwright E2E lưu trong repository; Antigravity Browser Agent dùng bổ sung cho kiểm tra trực quan và walkthrough.</w:t>
            </w:r>
          </w:p>
        </w:tc>
      </w:tr>
      <w:tr>
        <w:trPr>
          <w:cantSplit/>
        </w:trPr>
        <w:tc>
          <w:tcPr>
            <w:tcW w:type="dxa" w:w="2232"/>
            <w:vAlign w:val="center"/>
          </w:tcPr>
          <w:p>
            <w:pPr>
              <w:pStyle w:val="TableText"/>
              <w:keepLines/>
              <w:spacing w:after="0"/>
            </w:pPr>
            <w:r>
              <w:rPr>
                <w:sz w:val="18"/>
              </w:rPr>
            </w:r>
            <w:r>
              <w:rPr>
                <w:b w:val="0"/>
                <w:sz w:val="18"/>
              </w:rPr>
              <w:t>Build</w:t>
            </w:r>
          </w:p>
        </w:tc>
        <w:tc>
          <w:tcPr>
            <w:tcW w:type="dxa" w:w="8568"/>
            <w:vAlign w:val="center"/>
          </w:tcPr>
          <w:p>
            <w:pPr>
              <w:pStyle w:val="TableText"/>
              <w:keepLines/>
              <w:spacing w:after="0"/>
            </w:pPr>
            <w:r>
              <w:rPr>
                <w:sz w:val="18"/>
              </w:rPr>
            </w:r>
            <w:r>
              <w:rPr>
                <w:b w:val="0"/>
                <w:sz w:val="18"/>
              </w:rPr>
              <w:t>Frontend/backend hoặc GAS bundle phải build/package thành công bằng lệnh tái lập được.</w:t>
            </w:r>
          </w:p>
        </w:tc>
      </w:tr>
      <w:tr>
        <w:trPr>
          <w:cantSplit/>
        </w:trPr>
        <w:tc>
          <w:tcPr>
            <w:tcW w:type="dxa" w:w="2232"/>
            <w:vAlign w:val="center"/>
          </w:tcPr>
          <w:p>
            <w:pPr>
              <w:pStyle w:val="TableText"/>
              <w:keepLines/>
              <w:spacing w:after="0"/>
            </w:pPr>
            <w:r>
              <w:rPr>
                <w:sz w:val="18"/>
              </w:rPr>
            </w:r>
            <w:r>
              <w:rPr>
                <w:b w:val="0"/>
                <w:sz w:val="18"/>
              </w:rPr>
              <w:t>Regression</w:t>
            </w:r>
          </w:p>
        </w:tc>
        <w:tc>
          <w:tcPr>
            <w:tcW w:type="dxa" w:w="8568"/>
            <w:vAlign w:val="center"/>
          </w:tcPr>
          <w:p>
            <w:pPr>
              <w:pStyle w:val="TableText"/>
              <w:keepLines/>
              <w:spacing w:after="0"/>
            </w:pPr>
            <w:r>
              <w:rPr>
                <w:sz w:val="18"/>
              </w:rPr>
            </w:r>
            <w:r>
              <w:rPr>
                <w:b w:val="0"/>
                <w:sz w:val="18"/>
              </w:rPr>
              <w:t>Mọi lỗi đã sửa phải có test ngăn tái phát khi phù hợp.</w:t>
            </w:r>
          </w:p>
        </w:tc>
      </w:tr>
      <w:tr>
        <w:trPr>
          <w:cantSplit/>
        </w:trPr>
        <w:tc>
          <w:tcPr>
            <w:tcW w:type="dxa" w:w="2232"/>
            <w:vAlign w:val="center"/>
          </w:tcPr>
          <w:p>
            <w:pPr>
              <w:pStyle w:val="TableText"/>
              <w:keepLines/>
              <w:spacing w:after="0"/>
            </w:pPr>
            <w:r>
              <w:rPr>
                <w:sz w:val="18"/>
              </w:rPr>
            </w:r>
            <w:r>
              <w:rPr>
                <w:b w:val="0"/>
                <w:sz w:val="18"/>
              </w:rPr>
              <w:t>Nghiệm thu phase</w:t>
            </w:r>
          </w:p>
        </w:tc>
        <w:tc>
          <w:tcPr>
            <w:tcW w:type="dxa" w:w="8568"/>
            <w:vAlign w:val="center"/>
          </w:tcPr>
          <w:p>
            <w:pPr>
              <w:pStyle w:val="TableText"/>
              <w:keepLines/>
              <w:spacing w:after="0"/>
            </w:pPr>
            <w:r>
              <w:rPr>
                <w:sz w:val="18"/>
              </w:rPr>
            </w:r>
            <w:r>
              <w:rPr>
                <w:b w:val="0"/>
                <w:sz w:val="18"/>
              </w:rPr>
              <w:t>Không chấp nhận báo cáo chung chung “đã chạy tốt”; phải có lệnh, kết quả test, ảnh/walkthrough khi cần và danh sách phần chưa hoàn thành.</w:t>
            </w:r>
          </w:p>
        </w:tc>
      </w:tr>
    </w:tbl>
    <w:p>
      <w:pPr>
        <w:pStyle w:val="Heading2"/>
        <w:keepNext/>
      </w:pPr>
      <w:r>
        <w:t>20.5. Cơ chế deploy production bằng nút bấm</w:t>
      </w:r>
    </w:p>
    <w:p>
      <w:pPr/>
      <w:r>
        <w:t>Workflow production sử dụng workflow_dispatch. Chủ dự án không phải chạy PowerShell hoặc đăng nhập VPS để deploy. Khi đủ điều kiện, ChatGPT phải thông báo chính xác “ĐỦ ĐIỀU KIỆN DEPLOY PRODUCTION” và hướng dẫn các nút cần bấm.</w:t>
      </w:r>
    </w:p>
    <w:p>
      <w:pPr>
        <w:pStyle w:val="ListNumber"/>
      </w:pPr>
      <w:r>
        <w:t>Mở repository trên GitHub và chọn tab Actions.</w:t>
      </w:r>
    </w:p>
    <w:p>
      <w:pPr>
        <w:pStyle w:val="ListNumber"/>
      </w:pPr>
      <w:r>
        <w:t>Chọn workflow “Deploy Báo giảng Production”.</w:t>
      </w:r>
    </w:p>
    <w:p>
      <w:pPr>
        <w:pStyle w:val="ListNumber"/>
      </w:pPr>
      <w:r>
        <w:t>Bấm Run workflow, chọn branch main và nhập chuỗi xác nhận DEPLOY.</w:t>
      </w:r>
    </w:p>
    <w:p>
      <w:pPr>
        <w:pStyle w:val="ListNumber"/>
      </w:pPr>
      <w:r>
        <w:t>Bấm Run workflow lần cuối; theo dõi trạng thái và tin nhắn Telegram.</w:t>
      </w:r>
    </w:p>
    <w:p>
      <w:pPr>
        <w:pStyle w:val="ListNumber"/>
      </w:pPr>
      <w:r>
        <w:t>Gửi lại ảnh/log hoặc nội dung Telegram để ChatGPT xác nhận thành công hay yêu cầu dừng/rollback.</w:t>
      </w:r>
    </w:p>
    <w:p>
      <w:pPr>
        <w:pStyle w:val="SpecNote"/>
        <w:keepLines/>
      </w:pPr>
      <w:r>
        <w:t>Quy tắc bắt buộc: push code không đồng nghĩa deploy; Agent không được tự kích hoạt production; không dùng Restart-Computer trong quy trình phát hành.</w:t>
      </w:r>
    </w:p>
    <w:p>
      <w:pPr>
        <w:pStyle w:val="Heading2"/>
        <w:keepNext/>
      </w:pPr>
      <w:r>
        <w:t>20.6. Pipeline phát hành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16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Bước</w:t>
            </w:r>
          </w:p>
        </w:tc>
        <w:tc>
          <w:tcPr>
            <w:tcW w:type="dxa" w:w="864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Xử lý bắt buộc</w:t>
            </w:r>
          </w:p>
        </w:tc>
      </w:tr>
      <w:tr>
        <w:trPr>
          <w:cantSplit/>
        </w:trPr>
        <w:tc>
          <w:tcPr>
            <w:tcW w:type="dxa" w:w="2160"/>
            <w:vAlign w:val="center"/>
          </w:tcPr>
          <w:p>
            <w:pPr>
              <w:pStyle w:val="TableText"/>
              <w:keepLines/>
              <w:spacing w:after="0"/>
            </w:pPr>
            <w:r>
              <w:rPr>
                <w:sz w:val="18"/>
              </w:rPr>
            </w:r>
            <w:r>
              <w:rPr>
                <w:b w:val="0"/>
                <w:sz w:val="18"/>
              </w:rPr>
              <w:t>1. Tiền kiểm</w:t>
            </w:r>
          </w:p>
        </w:tc>
        <w:tc>
          <w:tcPr>
            <w:tcW w:type="dxa" w:w="8640"/>
            <w:vAlign w:val="center"/>
          </w:tcPr>
          <w:p>
            <w:pPr>
              <w:pStyle w:val="TableText"/>
              <w:keepLines/>
              <w:spacing w:after="0"/>
            </w:pPr>
            <w:r>
              <w:rPr>
                <w:sz w:val="18"/>
              </w:rPr>
            </w:r>
            <w:r>
              <w:rPr>
                <w:b w:val="0"/>
                <w:sz w:val="18"/>
              </w:rPr>
              <w:t>Xác nhận CI xanh, commit/branch đúng, migration đã review và release có thể tái lập.</w:t>
            </w:r>
          </w:p>
        </w:tc>
      </w:tr>
      <w:tr>
        <w:trPr>
          <w:cantSplit/>
        </w:trPr>
        <w:tc>
          <w:tcPr>
            <w:tcW w:type="dxa" w:w="2160"/>
            <w:vAlign w:val="center"/>
          </w:tcPr>
          <w:p>
            <w:pPr>
              <w:pStyle w:val="TableText"/>
              <w:keepLines/>
              <w:spacing w:after="0"/>
            </w:pPr>
            <w:r>
              <w:rPr>
                <w:sz w:val="18"/>
              </w:rPr>
            </w:r>
            <w:r>
              <w:rPr>
                <w:b w:val="0"/>
                <w:sz w:val="18"/>
              </w:rPr>
              <w:t>2. Sao lưu</w:t>
            </w:r>
          </w:p>
        </w:tc>
        <w:tc>
          <w:tcPr>
            <w:tcW w:type="dxa" w:w="8640"/>
            <w:vAlign w:val="center"/>
          </w:tcPr>
          <w:p>
            <w:pPr>
              <w:pStyle w:val="TableText"/>
              <w:keepLines/>
              <w:spacing w:after="0"/>
            </w:pPr>
            <w:r>
              <w:rPr>
                <w:sz w:val="18"/>
              </w:rPr>
            </w:r>
            <w:r>
              <w:rPr>
                <w:b w:val="0"/>
                <w:sz w:val="18"/>
              </w:rPr>
              <w:t>Chạy pg_dump database baogiang; ghi timestamp, commit và checksum; backup phải tách khỏi hệ thống nội trú.</w:t>
            </w:r>
          </w:p>
        </w:tc>
      </w:tr>
      <w:tr>
        <w:trPr>
          <w:cantSplit/>
        </w:trPr>
        <w:tc>
          <w:tcPr>
            <w:tcW w:type="dxa" w:w="2160"/>
            <w:vAlign w:val="center"/>
          </w:tcPr>
          <w:p>
            <w:pPr>
              <w:pStyle w:val="TableText"/>
              <w:keepLines/>
              <w:spacing w:after="0"/>
            </w:pPr>
            <w:r>
              <w:rPr>
                <w:sz w:val="18"/>
              </w:rPr>
            </w:r>
            <w:r>
              <w:rPr>
                <w:b w:val="0"/>
                <w:sz w:val="18"/>
              </w:rPr>
              <w:t>3. Nhận release</w:t>
            </w:r>
          </w:p>
        </w:tc>
        <w:tc>
          <w:tcPr>
            <w:tcW w:type="dxa" w:w="8640"/>
            <w:vAlign w:val="center"/>
          </w:tcPr>
          <w:p>
            <w:pPr>
              <w:pStyle w:val="TableText"/>
              <w:keepLines/>
              <w:spacing w:after="0"/>
            </w:pPr>
            <w:r>
              <w:rPr>
                <w:sz w:val="18"/>
              </w:rPr>
            </w:r>
            <w:r>
              <w:rPr>
                <w:b w:val="0"/>
                <w:sz w:val="18"/>
              </w:rPr>
              <w:t>Đồng bộ/giải nén release vào thư mục Báo giảng; không ghi vào C:\damsan và không thay workflow nội trú.</w:t>
            </w:r>
          </w:p>
        </w:tc>
      </w:tr>
      <w:tr>
        <w:trPr>
          <w:cantSplit/>
        </w:trPr>
        <w:tc>
          <w:tcPr>
            <w:tcW w:type="dxa" w:w="2160"/>
            <w:vAlign w:val="center"/>
          </w:tcPr>
          <w:p>
            <w:pPr>
              <w:pStyle w:val="TableText"/>
              <w:keepLines/>
              <w:spacing w:after="0"/>
            </w:pPr>
            <w:r>
              <w:rPr>
                <w:sz w:val="18"/>
              </w:rPr>
            </w:r>
            <w:r>
              <w:rPr>
                <w:b w:val="0"/>
                <w:sz w:val="18"/>
              </w:rPr>
              <w:t>4. Migration</w:t>
            </w:r>
          </w:p>
        </w:tc>
        <w:tc>
          <w:tcPr>
            <w:tcW w:type="dxa" w:w="8640"/>
            <w:vAlign w:val="center"/>
          </w:tcPr>
          <w:p>
            <w:pPr>
              <w:pStyle w:val="TableText"/>
              <w:keepLines/>
              <w:spacing w:after="0"/>
            </w:pPr>
            <w:r>
              <w:rPr>
                <w:sz w:val="18"/>
              </w:rPr>
            </w:r>
            <w:r>
              <w:rPr>
                <w:b w:val="0"/>
                <w:sz w:val="18"/>
              </w:rPr>
              <w:t>Chạy prisma migrate deploy hoặc công cụ migration chuẩn bằng connection string production lưu trên VPS; cấm migrate reset/db push production.</w:t>
            </w:r>
          </w:p>
        </w:tc>
      </w:tr>
      <w:tr>
        <w:trPr>
          <w:cantSplit/>
        </w:trPr>
        <w:tc>
          <w:tcPr>
            <w:tcW w:type="dxa" w:w="2160"/>
            <w:vAlign w:val="center"/>
          </w:tcPr>
          <w:p>
            <w:pPr>
              <w:pStyle w:val="TableText"/>
              <w:keepLines/>
              <w:spacing w:after="0"/>
            </w:pPr>
            <w:r>
              <w:rPr>
                <w:sz w:val="18"/>
              </w:rPr>
            </w:r>
            <w:r>
              <w:rPr>
                <w:b w:val="0"/>
                <w:sz w:val="18"/>
              </w:rPr>
              <w:t>5. Chuyển bản phát hành</w:t>
            </w:r>
          </w:p>
        </w:tc>
        <w:tc>
          <w:tcPr>
            <w:tcW w:type="dxa" w:w="8640"/>
            <w:vAlign w:val="center"/>
          </w:tcPr>
          <w:p>
            <w:pPr>
              <w:pStyle w:val="TableText"/>
              <w:keepLines/>
              <w:spacing w:after="0"/>
            </w:pPr>
            <w:r>
              <w:rPr>
                <w:sz w:val="18"/>
              </w:rPr>
            </w:r>
            <w:r>
              <w:rPr>
                <w:b w:val="0"/>
                <w:sz w:val="18"/>
              </w:rPr>
              <w:t>Đổi current release theo cơ chế an toàn; giữ bản trước để rollback code.</w:t>
            </w:r>
          </w:p>
        </w:tc>
      </w:tr>
      <w:tr>
        <w:trPr>
          <w:cantSplit/>
        </w:trPr>
        <w:tc>
          <w:tcPr>
            <w:tcW w:type="dxa" w:w="2160"/>
            <w:vAlign w:val="center"/>
          </w:tcPr>
          <w:p>
            <w:pPr>
              <w:pStyle w:val="TableText"/>
              <w:keepLines/>
              <w:spacing w:after="0"/>
            </w:pPr>
            <w:r>
              <w:rPr>
                <w:sz w:val="18"/>
              </w:rPr>
            </w:r>
            <w:r>
              <w:rPr>
                <w:b w:val="0"/>
                <w:sz w:val="18"/>
              </w:rPr>
              <w:t>6. Restart phạm vi hẹp</w:t>
            </w:r>
          </w:p>
        </w:tc>
        <w:tc>
          <w:tcPr>
            <w:tcW w:type="dxa" w:w="8640"/>
            <w:vAlign w:val="center"/>
          </w:tcPr>
          <w:p>
            <w:pPr>
              <w:pStyle w:val="TableText"/>
              <w:keepLines/>
              <w:spacing w:after="0"/>
            </w:pPr>
            <w:r>
              <w:rPr>
                <w:sz w:val="18"/>
              </w:rPr>
            </w:r>
            <w:r>
              <w:rPr>
                <w:b w:val="0"/>
                <w:sz w:val="18"/>
              </w:rPr>
              <w:t>Chỉ restart BaoGiangBackend; không restart Windows, Nginx, PostgreSQL hoặc hệ thống nội trú.</w:t>
            </w:r>
          </w:p>
        </w:tc>
      </w:tr>
      <w:tr>
        <w:trPr>
          <w:cantSplit/>
        </w:trPr>
        <w:tc>
          <w:tcPr>
            <w:tcW w:type="dxa" w:w="2160"/>
            <w:vAlign w:val="center"/>
          </w:tcPr>
          <w:p>
            <w:pPr>
              <w:pStyle w:val="TableText"/>
              <w:keepLines/>
              <w:spacing w:after="0"/>
            </w:pPr>
            <w:r>
              <w:rPr>
                <w:sz w:val="18"/>
              </w:rPr>
            </w:r>
            <w:r>
              <w:rPr>
                <w:b w:val="0"/>
                <w:sz w:val="18"/>
              </w:rPr>
              <w:t>7. Health check</w:t>
            </w:r>
          </w:p>
        </w:tc>
        <w:tc>
          <w:tcPr>
            <w:tcW w:type="dxa" w:w="8640"/>
            <w:vAlign w:val="center"/>
          </w:tcPr>
          <w:p>
            <w:pPr>
              <w:pStyle w:val="TableText"/>
              <w:keepLines/>
              <w:spacing w:after="0"/>
            </w:pPr>
            <w:r>
              <w:rPr>
                <w:sz w:val="18"/>
              </w:rPr>
            </w:r>
            <w:r>
              <w:rPr>
                <w:b w:val="0"/>
                <w:sz w:val="18"/>
              </w:rPr>
              <w:t>Kiểm tra 127.0.0.1:3100, HTTPS baogiang.dtnt-damsan.edu.vn, DB connectivity, auth và một smoke test nghiệp vụ.</w:t>
            </w:r>
          </w:p>
        </w:tc>
      </w:tr>
      <w:tr>
        <w:trPr>
          <w:cantSplit/>
        </w:trPr>
        <w:tc>
          <w:tcPr>
            <w:tcW w:type="dxa" w:w="2160"/>
            <w:vAlign w:val="center"/>
          </w:tcPr>
          <w:p>
            <w:pPr>
              <w:pStyle w:val="TableText"/>
              <w:keepLines/>
              <w:spacing w:after="0"/>
            </w:pPr>
            <w:r>
              <w:rPr>
                <w:sz w:val="18"/>
              </w:rPr>
            </w:r>
            <w:r>
              <w:rPr>
                <w:b w:val="0"/>
                <w:sz w:val="18"/>
              </w:rPr>
              <w:t>8. Thông báo</w:t>
            </w:r>
          </w:p>
        </w:tc>
        <w:tc>
          <w:tcPr>
            <w:tcW w:type="dxa" w:w="8640"/>
            <w:vAlign w:val="center"/>
          </w:tcPr>
          <w:p>
            <w:pPr>
              <w:pStyle w:val="TableText"/>
              <w:keepLines/>
              <w:spacing w:after="0"/>
            </w:pPr>
            <w:r>
              <w:rPr>
                <w:sz w:val="18"/>
              </w:rPr>
            </w:r>
            <w:r>
              <w:rPr>
                <w:b w:val="0"/>
                <w:sz w:val="18"/>
              </w:rPr>
              <w:t>Telegram gửi version, commit, backup, migration, service status, health check và xác nhận hệ thống nội trú không bị tác động.</w:t>
            </w:r>
          </w:p>
        </w:tc>
      </w:tr>
    </w:tbl>
    <w:p>
      <w:pPr>
        <w:pStyle w:val="Heading2"/>
        <w:keepNext/>
      </w:pPr>
      <w:r>
        <w:t>20.7. Quản lý thay đổi cấu trúc dữ liệu</w:t>
      </w:r>
    </w:p>
    <w:p>
      <w:pPr>
        <w:pStyle w:val="ListBullet"/>
      </w:pPr>
      <w:r>
        <w:t>Trước lần production đầu tiên, schema đã chốt được gom thành migration baseline tạo đầy đủ bảng, khóa, index và dữ liệu cấu hình nền. Database production được tạo từ migration, không tạo thủ công rời rạc.</w:t>
      </w:r>
    </w:p>
    <w:p>
      <w:pPr>
        <w:pStyle w:val="ListBullet"/>
      </w:pPr>
      <w:r>
        <w:t>Sau khi có dữ liệu production, mọi thêm bảng/cột/index hoặc đổi type phải tạo migration mới và commit cùng code. Không sửa hoặc xóa migration đã áp dụng.</w:t>
      </w:r>
    </w:p>
    <w:p>
      <w:pPr>
        <w:pStyle w:val="ListBullet"/>
      </w:pPr>
      <w:r>
        <w:t>Antigravity/Codex chỉ chạy migrate dev trên baogiang_dev/test. Production chỉ chạy migrate deploy trong workflow sau khi backup; Agent không nhận DATABASE_URL production.</w:t>
      </w:r>
    </w:p>
    <w:p>
      <w:pPr>
        <w:pStyle w:val="ListBullet"/>
      </w:pPr>
      <w:r>
        <w:t>SQL chạy trực tiếp qua PowerShell chỉ là phương án khẩn cấp do ChatGPT cung cấp, phải được ghi lại thành migration tương ứng để lịch sử schema không bị lệch.</w:t>
      </w:r>
    </w:p>
    <w:p>
      <w:pPr>
        <w:pStyle w:val="ListBullet"/>
      </w:pPr>
      <w:r>
        <w:t>Thay đổi phá hủy dữ liệu phải triển khai nhiều bước tương thích ngược: thêm cấu trúc mới, chuyển dữ liệu, deploy code hỗ trợ cả hai, kiểm chứng, sau đó mới loại bỏ cấu trúc cũ ở release sau.</w:t>
      </w:r>
    </w:p>
    <w:p>
      <w:pPr>
        <w:pStyle w:val="Heading2"/>
        <w:keepNext/>
      </w:pPr>
      <w:r>
        <w:t>20.8. Phạm vi restart, rollback và thông báo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8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Thành phần</w:t>
            </w:r>
          </w:p>
        </w:tc>
        <w:tc>
          <w:tcPr>
            <w:tcW w:type="dxa" w:w="7920"/>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Hành động khi deploy</w:t>
            </w:r>
          </w:p>
        </w:tc>
      </w:tr>
      <w:tr>
        <w:trPr>
          <w:cantSplit/>
        </w:trPr>
        <w:tc>
          <w:tcPr>
            <w:tcW w:type="dxa" w:w="2880"/>
            <w:vAlign w:val="center"/>
          </w:tcPr>
          <w:p>
            <w:pPr>
              <w:pStyle w:val="TableText"/>
              <w:keepLines/>
              <w:spacing w:after="0"/>
            </w:pPr>
            <w:r>
              <w:rPr>
                <w:sz w:val="18"/>
              </w:rPr>
            </w:r>
            <w:r>
              <w:rPr>
                <w:b w:val="0"/>
                <w:sz w:val="18"/>
              </w:rPr>
              <w:t>Frontend tĩnh</w:t>
            </w:r>
          </w:p>
        </w:tc>
        <w:tc>
          <w:tcPr>
            <w:tcW w:type="dxa" w:w="7920"/>
            <w:vAlign w:val="center"/>
          </w:tcPr>
          <w:p>
            <w:pPr>
              <w:pStyle w:val="TableText"/>
              <w:keepLines/>
              <w:spacing w:after="0"/>
            </w:pPr>
            <w:r>
              <w:rPr>
                <w:sz w:val="18"/>
              </w:rPr>
            </w:r>
            <w:r>
              <w:rPr>
                <w:b w:val="0"/>
                <w:sz w:val="18"/>
              </w:rPr>
              <w:t>Thay release; không restart VPS.</w:t>
            </w:r>
          </w:p>
        </w:tc>
      </w:tr>
      <w:tr>
        <w:trPr>
          <w:cantSplit/>
        </w:trPr>
        <w:tc>
          <w:tcPr>
            <w:tcW w:type="dxa" w:w="2880"/>
            <w:vAlign w:val="center"/>
          </w:tcPr>
          <w:p>
            <w:pPr>
              <w:pStyle w:val="TableText"/>
              <w:keepLines/>
              <w:spacing w:after="0"/>
            </w:pPr>
            <w:r>
              <w:rPr>
                <w:sz w:val="18"/>
              </w:rPr>
            </w:r>
            <w:r>
              <w:rPr>
                <w:b w:val="0"/>
                <w:sz w:val="18"/>
              </w:rPr>
              <w:t>BaoGiangBackend</w:t>
            </w:r>
          </w:p>
        </w:tc>
        <w:tc>
          <w:tcPr>
            <w:tcW w:type="dxa" w:w="7920"/>
            <w:vAlign w:val="center"/>
          </w:tcPr>
          <w:p>
            <w:pPr>
              <w:pStyle w:val="TableText"/>
              <w:keepLines/>
              <w:spacing w:after="0"/>
            </w:pPr>
            <w:r>
              <w:rPr>
                <w:sz w:val="18"/>
              </w:rPr>
            </w:r>
            <w:r>
              <w:rPr>
                <w:b w:val="0"/>
                <w:sz w:val="18"/>
              </w:rPr>
              <w:t>Restart riêng dịch vụ Báo giảng sau migration/release.</w:t>
            </w:r>
          </w:p>
        </w:tc>
      </w:tr>
      <w:tr>
        <w:trPr>
          <w:cantSplit/>
        </w:trPr>
        <w:tc>
          <w:tcPr>
            <w:tcW w:type="dxa" w:w="2880"/>
            <w:vAlign w:val="center"/>
          </w:tcPr>
          <w:p>
            <w:pPr>
              <w:pStyle w:val="TableText"/>
              <w:keepLines/>
              <w:spacing w:after="0"/>
            </w:pPr>
            <w:r>
              <w:rPr>
                <w:sz w:val="18"/>
              </w:rPr>
            </w:r>
            <w:r>
              <w:rPr>
                <w:b w:val="0"/>
                <w:sz w:val="18"/>
              </w:rPr>
              <w:t>PostgreSQL</w:t>
            </w:r>
          </w:p>
        </w:tc>
        <w:tc>
          <w:tcPr>
            <w:tcW w:type="dxa" w:w="7920"/>
            <w:vAlign w:val="center"/>
          </w:tcPr>
          <w:p>
            <w:pPr>
              <w:pStyle w:val="TableText"/>
              <w:keepLines/>
              <w:spacing w:after="0"/>
            </w:pPr>
            <w:r>
              <w:rPr>
                <w:sz w:val="18"/>
              </w:rPr>
            </w:r>
            <w:r>
              <w:rPr>
                <w:b w:val="0"/>
                <w:sz w:val="18"/>
              </w:rPr>
              <w:t>Không restart đối với migration thông thường.</w:t>
            </w:r>
          </w:p>
        </w:tc>
      </w:tr>
      <w:tr>
        <w:trPr>
          <w:cantSplit/>
        </w:trPr>
        <w:tc>
          <w:tcPr>
            <w:tcW w:type="dxa" w:w="2880"/>
            <w:vAlign w:val="center"/>
          </w:tcPr>
          <w:p>
            <w:pPr>
              <w:pStyle w:val="TableText"/>
              <w:keepLines/>
              <w:spacing w:after="0"/>
            </w:pPr>
            <w:r>
              <w:rPr>
                <w:sz w:val="18"/>
              </w:rPr>
            </w:r>
            <w:r>
              <w:rPr>
                <w:b w:val="0"/>
                <w:sz w:val="18"/>
              </w:rPr>
              <w:t>Nginx</w:t>
            </w:r>
          </w:p>
        </w:tc>
        <w:tc>
          <w:tcPr>
            <w:tcW w:type="dxa" w:w="7920"/>
            <w:vAlign w:val="center"/>
          </w:tcPr>
          <w:p>
            <w:pPr>
              <w:pStyle w:val="TableText"/>
              <w:keepLines/>
              <w:spacing w:after="0"/>
            </w:pPr>
            <w:r>
              <w:rPr>
                <w:sz w:val="18"/>
              </w:rPr>
            </w:r>
            <w:r>
              <w:rPr>
                <w:b w:val="0"/>
                <w:sz w:val="18"/>
              </w:rPr>
              <w:t>Chỉ reload khi thay cấu hình virtual host/chứng chỉ.</w:t>
            </w:r>
          </w:p>
        </w:tc>
      </w:tr>
      <w:tr>
        <w:trPr>
          <w:cantSplit/>
        </w:trPr>
        <w:tc>
          <w:tcPr>
            <w:tcW w:type="dxa" w:w="2880"/>
            <w:vAlign w:val="center"/>
          </w:tcPr>
          <w:p>
            <w:pPr>
              <w:pStyle w:val="TableText"/>
              <w:keepLines/>
              <w:spacing w:after="0"/>
            </w:pPr>
            <w:r>
              <w:rPr>
                <w:sz w:val="18"/>
              </w:rPr>
            </w:r>
            <w:r>
              <w:rPr>
                <w:b w:val="0"/>
                <w:sz w:val="18"/>
              </w:rPr>
              <w:t>Windows Server</w:t>
            </w:r>
          </w:p>
        </w:tc>
        <w:tc>
          <w:tcPr>
            <w:tcW w:type="dxa" w:w="7920"/>
            <w:vAlign w:val="center"/>
          </w:tcPr>
          <w:p>
            <w:pPr>
              <w:pStyle w:val="TableText"/>
              <w:keepLines/>
              <w:spacing w:after="0"/>
            </w:pPr>
            <w:r>
              <w:rPr>
                <w:sz w:val="18"/>
              </w:rPr>
            </w:r>
            <w:r>
              <w:rPr>
                <w:b w:val="0"/>
                <w:sz w:val="18"/>
              </w:rPr>
              <w:t>Không reboot sau deploy thông thường.</w:t>
            </w:r>
          </w:p>
        </w:tc>
      </w:tr>
      <w:tr>
        <w:trPr>
          <w:cantSplit/>
        </w:trPr>
        <w:tc>
          <w:tcPr>
            <w:tcW w:type="dxa" w:w="2880"/>
            <w:vAlign w:val="center"/>
          </w:tcPr>
          <w:p>
            <w:pPr>
              <w:pStyle w:val="TableText"/>
              <w:keepLines/>
              <w:spacing w:after="0"/>
            </w:pPr>
            <w:r>
              <w:rPr>
                <w:sz w:val="18"/>
              </w:rPr>
            </w:r>
            <w:r>
              <w:rPr>
                <w:b w:val="0"/>
                <w:sz w:val="18"/>
              </w:rPr>
              <w:t>Hệ thống nội trú port 3000</w:t>
            </w:r>
          </w:p>
        </w:tc>
        <w:tc>
          <w:tcPr>
            <w:tcW w:type="dxa" w:w="7920"/>
            <w:vAlign w:val="center"/>
          </w:tcPr>
          <w:p>
            <w:pPr>
              <w:pStyle w:val="TableText"/>
              <w:keepLines/>
              <w:spacing w:after="0"/>
            </w:pPr>
            <w:r>
              <w:rPr>
                <w:sz w:val="18"/>
              </w:rPr>
            </w:r>
            <w:r>
              <w:rPr>
                <w:b w:val="0"/>
                <w:sz w:val="18"/>
              </w:rPr>
              <w:t>Không được dừng hoặc restart.</w:t>
            </w:r>
          </w:p>
        </w:tc>
      </w:tr>
    </w:tbl>
    <w:p>
      <w:pPr>
        <w:pStyle w:val="ListBullet"/>
      </w:pPr>
      <w:r>
        <w:t>Rollback code phải khôi phục được release trước; rollback dữ liệu chỉ thực hiện theo runbook và bản backup tương ứng, không tự động đoán ngược migration.</w:t>
      </w:r>
    </w:p>
    <w:p>
      <w:pPr>
        <w:pStyle w:val="ListBullet"/>
      </w:pPr>
      <w:r>
        <w:t>Telegram phải báo STARTED, SUCCESS hoặc FAILED, kèm version/commit, bước lỗi, health check và xác nhận phạm vi ảnh hưởng.</w:t>
      </w:r>
    </w:p>
    <w:p>
      <w:pPr>
        <w:pStyle w:val="Heading2"/>
        <w:keepNext/>
      </w:pPr>
      <w:r>
        <w:t>20.9. Cổng kiểm soát trước production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32"/>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Cổng</w:t>
            </w:r>
          </w:p>
        </w:tc>
        <w:tc>
          <w:tcPr>
            <w:tcW w:type="dxa" w:w="8568"/>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Điều kiện đạt</w:t>
            </w:r>
          </w:p>
        </w:tc>
      </w:tr>
      <w:tr>
        <w:trPr>
          <w:cantSplit/>
        </w:trPr>
        <w:tc>
          <w:tcPr>
            <w:tcW w:type="dxa" w:w="2232"/>
            <w:vAlign w:val="center"/>
          </w:tcPr>
          <w:p>
            <w:pPr>
              <w:pStyle w:val="TableText"/>
              <w:keepLines/>
              <w:spacing w:after="0"/>
            </w:pPr>
            <w:r>
              <w:rPr>
                <w:sz w:val="18"/>
              </w:rPr>
            </w:r>
            <w:r>
              <w:rPr>
                <w:b w:val="0"/>
                <w:sz w:val="18"/>
              </w:rPr>
              <w:t>Đặc tả/phase</w:t>
            </w:r>
          </w:p>
        </w:tc>
        <w:tc>
          <w:tcPr>
            <w:tcW w:type="dxa" w:w="8568"/>
            <w:vAlign w:val="center"/>
          </w:tcPr>
          <w:p>
            <w:pPr>
              <w:pStyle w:val="TableText"/>
              <w:keepLines/>
              <w:spacing w:after="0"/>
            </w:pPr>
            <w:r>
              <w:rPr>
                <w:sz w:val="18"/>
              </w:rPr>
            </w:r>
            <w:r>
              <w:rPr>
                <w:b w:val="0"/>
                <w:sz w:val="18"/>
              </w:rPr>
              <w:t>Yêu cầu và tiêu chí hoàn thành đã được ChatGPT khóa.</w:t>
            </w:r>
          </w:p>
        </w:tc>
      </w:tr>
      <w:tr>
        <w:trPr>
          <w:cantSplit/>
        </w:trPr>
        <w:tc>
          <w:tcPr>
            <w:tcW w:type="dxa" w:w="2232"/>
            <w:vAlign w:val="center"/>
          </w:tcPr>
          <w:p>
            <w:pPr>
              <w:pStyle w:val="TableText"/>
              <w:keepLines/>
              <w:spacing w:after="0"/>
            </w:pPr>
            <w:r>
              <w:rPr>
                <w:sz w:val="18"/>
              </w:rPr>
            </w:r>
            <w:r>
              <w:rPr>
                <w:b w:val="0"/>
                <w:sz w:val="18"/>
              </w:rPr>
              <w:t>Repository</w:t>
            </w:r>
          </w:p>
        </w:tc>
        <w:tc>
          <w:tcPr>
            <w:tcW w:type="dxa" w:w="8568"/>
            <w:vAlign w:val="center"/>
          </w:tcPr>
          <w:p>
            <w:pPr>
              <w:pStyle w:val="TableText"/>
              <w:keepLines/>
              <w:spacing w:after="0"/>
            </w:pPr>
            <w:r>
              <w:rPr>
                <w:sz w:val="18"/>
              </w:rPr>
            </w:r>
            <w:r>
              <w:rPr>
                <w:b w:val="0"/>
                <w:sz w:val="18"/>
              </w:rPr>
              <w:t>Đúng repo, đúng branch/commit; không có secret hoặc file local nhạy cảm.</w:t>
            </w:r>
          </w:p>
        </w:tc>
      </w:tr>
      <w:tr>
        <w:trPr>
          <w:cantSplit/>
        </w:trPr>
        <w:tc>
          <w:tcPr>
            <w:tcW w:type="dxa" w:w="2232"/>
            <w:vAlign w:val="center"/>
          </w:tcPr>
          <w:p>
            <w:pPr>
              <w:pStyle w:val="TableText"/>
              <w:keepLines/>
              <w:spacing w:after="0"/>
            </w:pPr>
            <w:r>
              <w:rPr>
                <w:sz w:val="18"/>
              </w:rPr>
            </w:r>
            <w:r>
              <w:rPr>
                <w:b w:val="0"/>
                <w:sz w:val="18"/>
              </w:rPr>
              <w:t>CI</w:t>
            </w:r>
          </w:p>
        </w:tc>
        <w:tc>
          <w:tcPr>
            <w:tcW w:type="dxa" w:w="8568"/>
            <w:vAlign w:val="center"/>
          </w:tcPr>
          <w:p>
            <w:pPr>
              <w:pStyle w:val="TableText"/>
              <w:keepLines/>
              <w:spacing w:after="0"/>
            </w:pPr>
            <w:r>
              <w:rPr>
                <w:sz w:val="18"/>
              </w:rPr>
            </w:r>
            <w:r>
              <w:rPr>
                <w:b w:val="0"/>
                <w:sz w:val="18"/>
              </w:rPr>
              <w:t>Lint, type-check, unit, integration, build và Playwright đều đạt.</w:t>
            </w:r>
          </w:p>
        </w:tc>
      </w:tr>
      <w:tr>
        <w:trPr>
          <w:cantSplit/>
        </w:trPr>
        <w:tc>
          <w:tcPr>
            <w:tcW w:type="dxa" w:w="2232"/>
            <w:vAlign w:val="center"/>
          </w:tcPr>
          <w:p>
            <w:pPr>
              <w:pStyle w:val="TableText"/>
              <w:keepLines/>
              <w:spacing w:after="0"/>
            </w:pPr>
            <w:r>
              <w:rPr>
                <w:sz w:val="18"/>
              </w:rPr>
            </w:r>
            <w:r>
              <w:rPr>
                <w:b w:val="0"/>
                <w:sz w:val="18"/>
              </w:rPr>
              <w:t>Dữ liệu</w:t>
            </w:r>
          </w:p>
        </w:tc>
        <w:tc>
          <w:tcPr>
            <w:tcW w:type="dxa" w:w="8568"/>
            <w:vAlign w:val="center"/>
          </w:tcPr>
          <w:p>
            <w:pPr>
              <w:pStyle w:val="TableText"/>
              <w:keepLines/>
              <w:spacing w:after="0"/>
            </w:pPr>
            <w:r>
              <w:rPr>
                <w:sz w:val="18"/>
              </w:rPr>
            </w:r>
            <w:r>
              <w:rPr>
                <w:b w:val="0"/>
                <w:sz w:val="18"/>
              </w:rPr>
              <w:t>Migration/schema change đã thử từ môi trường sạch và môi trường có dữ liệu mẫu.</w:t>
            </w:r>
          </w:p>
        </w:tc>
      </w:tr>
      <w:tr>
        <w:trPr>
          <w:cantSplit/>
        </w:trPr>
        <w:tc>
          <w:tcPr>
            <w:tcW w:type="dxa" w:w="2232"/>
            <w:vAlign w:val="center"/>
          </w:tcPr>
          <w:p>
            <w:pPr>
              <w:pStyle w:val="TableText"/>
              <w:keepLines/>
              <w:spacing w:after="0"/>
            </w:pPr>
            <w:r>
              <w:rPr>
                <w:sz w:val="18"/>
              </w:rPr>
            </w:r>
            <w:r>
              <w:rPr>
                <w:b w:val="0"/>
                <w:sz w:val="18"/>
              </w:rPr>
              <w:t>Sao lưu</w:t>
            </w:r>
          </w:p>
        </w:tc>
        <w:tc>
          <w:tcPr>
            <w:tcW w:type="dxa" w:w="8568"/>
            <w:vAlign w:val="center"/>
          </w:tcPr>
          <w:p>
            <w:pPr>
              <w:pStyle w:val="TableText"/>
              <w:keepLines/>
              <w:spacing w:after="0"/>
            </w:pPr>
            <w:r>
              <w:rPr>
                <w:sz w:val="18"/>
              </w:rPr>
            </w:r>
            <w:r>
              <w:rPr>
                <w:b w:val="0"/>
                <w:sz w:val="18"/>
              </w:rPr>
              <w:t>Backup production đã tạo và kiểm tra file tồn tại trước thay đổi.</w:t>
            </w:r>
          </w:p>
        </w:tc>
      </w:tr>
      <w:tr>
        <w:trPr>
          <w:cantSplit/>
        </w:trPr>
        <w:tc>
          <w:tcPr>
            <w:tcW w:type="dxa" w:w="2232"/>
            <w:vAlign w:val="center"/>
          </w:tcPr>
          <w:p>
            <w:pPr>
              <w:pStyle w:val="TableText"/>
              <w:keepLines/>
              <w:spacing w:after="0"/>
            </w:pPr>
            <w:r>
              <w:rPr>
                <w:sz w:val="18"/>
              </w:rPr>
            </w:r>
            <w:r>
              <w:rPr>
                <w:b w:val="0"/>
                <w:sz w:val="18"/>
              </w:rPr>
              <w:t>Cách ly</w:t>
            </w:r>
          </w:p>
        </w:tc>
        <w:tc>
          <w:tcPr>
            <w:tcW w:type="dxa" w:w="8568"/>
            <w:vAlign w:val="center"/>
          </w:tcPr>
          <w:p>
            <w:pPr>
              <w:pStyle w:val="TableText"/>
              <w:keepLines/>
              <w:spacing w:after="0"/>
            </w:pPr>
            <w:r>
              <w:rPr>
                <w:sz w:val="18"/>
              </w:rPr>
            </w:r>
            <w:r>
              <w:rPr>
                <w:b w:val="0"/>
                <w:sz w:val="18"/>
              </w:rPr>
              <w:t>Không tác động thư mục, port, database, service hoặc workflow của hệ thống nội trú.</w:t>
            </w:r>
          </w:p>
        </w:tc>
      </w:tr>
      <w:tr>
        <w:trPr>
          <w:cantSplit/>
        </w:trPr>
        <w:tc>
          <w:tcPr>
            <w:tcW w:type="dxa" w:w="2232"/>
            <w:vAlign w:val="center"/>
          </w:tcPr>
          <w:p>
            <w:pPr>
              <w:pStyle w:val="TableText"/>
              <w:keepLines/>
              <w:spacing w:after="0"/>
            </w:pPr>
            <w:r>
              <w:rPr>
                <w:sz w:val="18"/>
              </w:rPr>
            </w:r>
            <w:r>
              <w:rPr>
                <w:b w:val="0"/>
                <w:sz w:val="18"/>
              </w:rPr>
              <w:t>Khôi phục</w:t>
            </w:r>
          </w:p>
        </w:tc>
        <w:tc>
          <w:tcPr>
            <w:tcW w:type="dxa" w:w="8568"/>
            <w:vAlign w:val="center"/>
          </w:tcPr>
          <w:p>
            <w:pPr>
              <w:pStyle w:val="TableText"/>
              <w:keepLines/>
              <w:spacing w:after="0"/>
            </w:pPr>
            <w:r>
              <w:rPr>
                <w:sz w:val="18"/>
              </w:rPr>
            </w:r>
            <w:r>
              <w:rPr>
                <w:b w:val="0"/>
                <w:sz w:val="18"/>
              </w:rPr>
              <w:t>Có release trước và runbook rollback/restore.</w:t>
            </w:r>
          </w:p>
        </w:tc>
      </w:tr>
      <w:tr>
        <w:trPr>
          <w:cantSplit/>
        </w:trPr>
        <w:tc>
          <w:tcPr>
            <w:tcW w:type="dxa" w:w="2232"/>
            <w:vAlign w:val="center"/>
          </w:tcPr>
          <w:p>
            <w:pPr>
              <w:pStyle w:val="TableText"/>
              <w:keepLines/>
              <w:spacing w:after="0"/>
            </w:pPr>
            <w:r>
              <w:rPr>
                <w:sz w:val="18"/>
              </w:rPr>
            </w:r>
            <w:r>
              <w:rPr>
                <w:b w:val="0"/>
                <w:sz w:val="18"/>
              </w:rPr>
              <w:t>Quyết định</w:t>
            </w:r>
          </w:p>
        </w:tc>
        <w:tc>
          <w:tcPr>
            <w:tcW w:type="dxa" w:w="8568"/>
            <w:vAlign w:val="center"/>
          </w:tcPr>
          <w:p>
            <w:pPr>
              <w:pStyle w:val="TableText"/>
              <w:keepLines/>
              <w:spacing w:after="0"/>
            </w:pPr>
            <w:r>
              <w:rPr>
                <w:sz w:val="18"/>
              </w:rPr>
            </w:r>
            <w:r>
              <w:rPr>
                <w:b w:val="0"/>
                <w:sz w:val="18"/>
              </w:rPr>
              <w:t>ChatGPT đã ghi rõ: ĐỦ ĐIỀU KIỆN DEPLOY PRODUCTION.</w:t>
            </w:r>
          </w:p>
        </w:tc>
      </w:tr>
      <w:tr>
        <w:trPr>
          <w:cantSplit/>
        </w:trPr>
        <w:tc>
          <w:tcPr>
            <w:tcW w:type="dxa" w:w="2232"/>
            <w:vAlign w:val="center"/>
          </w:tcPr>
          <w:p>
            <w:pPr>
              <w:pStyle w:val="TableText"/>
              <w:keepLines/>
              <w:spacing w:after="0"/>
            </w:pPr>
            <w:r>
              <w:rPr>
                <w:sz w:val="18"/>
              </w:rPr>
            </w:r>
            <w:r>
              <w:rPr>
                <w:b w:val="0"/>
                <w:sz w:val="18"/>
              </w:rPr>
              <w:t>Thao tác</w:t>
            </w:r>
          </w:p>
        </w:tc>
        <w:tc>
          <w:tcPr>
            <w:tcW w:type="dxa" w:w="8568"/>
            <w:vAlign w:val="center"/>
          </w:tcPr>
          <w:p>
            <w:pPr>
              <w:pStyle w:val="TableText"/>
              <w:keepLines/>
              <w:spacing w:after="0"/>
            </w:pPr>
            <w:r>
              <w:rPr>
                <w:sz w:val="18"/>
              </w:rPr>
            </w:r>
            <w:r>
              <w:rPr>
                <w:b w:val="0"/>
                <w:sz w:val="18"/>
              </w:rPr>
              <w:t>Chủ dự án bấm Run workflow và nhập DEPLOY; không tự chạy lệnh kỹ thuật khác.</w:t>
            </w:r>
          </w:p>
        </w:tc>
      </w:tr>
    </w:tbl>
    <w:p>
      <w:pPr>
        <w:pStyle w:val="Heading1"/>
      </w:pPr>
      <w:r>
        <w:t>21. ĐỊNH HƯỚNG TÍCH HỢP PHÂN HỆ TRỢ LÝ AI</w:t>
      </w:r>
    </w:p>
    <w:p>
      <w:pPr>
        <w:pStyle w:val="SpecNote"/>
      </w:pPr>
      <w:r>
        <w:t>Phân hệ Trợ lý AI là hạng mục mở rộng cuối cùng. Kiến trúc phải sẵn sàng từ Phase 0 nhưng AI tắt mặc định cho đến khi các phân hệ lõi đã nghiệm thu và vận hành ổn định. Mô hình bắt buộc là AI chủ động có kiểm soát cho BGH/tổ trưởng/điều phối viên theo capability và scope; giáo viên chỉ sử dụng AI thụ động theo thiết lập, không có chatbot hoặc prompt tự do.</w:t>
      </w:r>
    </w:p>
    <w:p>
      <w:pPr>
        <w:pStyle w:val="Heading2"/>
      </w:pPr>
      <w:r>
        <w:t>21.1. Vai trò, thời điểm và giới hạn thẩm quyền</w:t>
      </w:r>
    </w:p>
    <w:p>
      <w:pPr>
        <w:pStyle w:val="ListBullet"/>
      </w:pPr>
      <w:r>
        <w:t>AI đóng vai trò trợ lý giảm thao tác đọc, nhập, tổng hợp và soạn thảo; AI không thay thế trách nhiệm chuyên môn hoặc thẩm quyền quản lý.</w:t>
      </w:r>
    </w:p>
    <w:p>
      <w:pPr>
        <w:pStyle w:val="ListBullet"/>
      </w:pPr>
      <w:r>
        <w:t>AI không tự duyệt, từ chối, khóa hồ sơ, thay đổi TKB/PPCT, tạo hoặc đóng công nợ, xếp lịch chính thức, xếp loại giáo viên, thay đổi quyền, chạy SQL production hoặc deploy.</w:t>
      </w:r>
    </w:p>
    <w:p>
      <w:pPr>
        <w:pStyle w:val="ListBullet"/>
      </w:pPr>
      <w:r>
        <w:t>Mọi kết quả AI là gợi ý/bản nháp. Người dùng phải xem nguồn, chấp nhận hoặc chỉnh sửa; hành động chính thức được thực hiện bởi API/use case nghiệp vụ đang có và kiểm tra lại quyền tại thời điểm ghi.</w:t>
      </w:r>
    </w:p>
    <w:p>
      <w:pPr>
        <w:pStyle w:val="ListBullet"/>
      </w:pPr>
      <w:r>
        <w:t>Không dùng AI để tạo điểm số bí mật, xếp hạng giáo viên/tổ, dự đoán vi phạm hoặc đưa ra quyết định nhân sự.</w:t>
      </w:r>
    </w:p>
    <w:p>
      <w:pPr>
        <w:pStyle w:val="Heading2"/>
      </w:pPr>
      <w:r>
        <w:t>21.2. Nhóm chức năng và chế độ sử dụng dự kiến</w:t>
      </w:r>
    </w:p>
    <w:p>
      <w:pPr>
        <w:pStyle w:val="ListBullet"/>
      </w:pPr>
      <w:r>
        <w:t>Chế độ thụ động: hệ thống tạo gợi ý cho giáo viên theo sự kiện, lịch hoặc chính sách đã phê duyệt. Giáo viên chỉ xem nguồn, chỉnh sửa, xác nhận hoặc bỏ qua; không có ô prompt/chatbot tự do và không tự phát sinh phân tích.</w:t>
      </w:r>
    </w:p>
    <w:p>
      <w:pPr>
        <w:pStyle w:val="ListBullet"/>
      </w:pPr>
      <w:r>
        <w:t>Chế độ chủ động: chỉ BGH, tổ trưởng và điều phối viên có capability tương ứng được chọn tác vụ chuẩn hoặc hỏi dữ liệu tự nhiên trong đúng phạm vi. Chức danh không tự động sinh quyền; mọi yêu cầu phải qua policy, quota và budget guard.</w:t>
      </w:r>
    </w:p>
    <w:tbl>
      <w:tblPr>
        <w:tblStyle w:val="TableGrid"/>
        <w:tblW w:type="auto" w:w="0"/>
        <w:tblLayout w:type="fixed"/>
        <w:tblLook w:firstColumn="1" w:firstRow="1" w:lastColumn="0" w:lastRow="0" w:noHBand="0" w:noVBand="1" w:val="04A0"/>
      </w:tblPr>
      <w:tblGrid>
        <w:gridCol w:w="3289"/>
        <w:gridCol w:w="3289"/>
        <w:gridCol w:w="3289"/>
      </w:tblGrid>
      <w:tr>
        <w:trPr>
          <w:tblHeader w:val="true"/>
          <w:cantSplit/>
        </w:trPr>
        <w:tc>
          <w:tcPr>
            <w:tcW w:type="dxa" w:w="1656"/>
            <w:vAlign w:val="center"/>
            <w:tcMar>
              <w:top w:w="70" w:type="dxa"/>
              <w:start w:w="80" w:type="dxa"/>
              <w:bottom w:w="70" w:type="dxa"/>
              <w:end w:w="80" w:type="dxa"/>
            </w:tcMar>
            <w:shd w:fill="15487A"/>
          </w:tcPr>
          <w:p>
            <w:pPr>
              <w:spacing w:after="0" w:before="0" w:line="240" w:lineRule="auto"/>
            </w:pPr>
            <w:r>
              <w:rPr>
                <w:rFonts w:ascii="Arial" w:hAnsi="Arial"/>
                <w:b/>
                <w:color w:val="FFFFFF"/>
                <w:sz w:val="20"/>
              </w:rPr>
              <w:t>Đối tượng</w:t>
            </w:r>
          </w:p>
        </w:tc>
        <w:tc>
          <w:tcPr>
            <w:tcW w:type="dxa" w:w="6840"/>
            <w:vAlign w:val="center"/>
            <w:tcMar>
              <w:top w:w="70" w:type="dxa"/>
              <w:start w:w="80" w:type="dxa"/>
              <w:bottom w:w="70" w:type="dxa"/>
              <w:end w:w="80" w:type="dxa"/>
            </w:tcMar>
            <w:shd w:fill="15487A"/>
          </w:tcPr>
          <w:p>
            <w:r/>
            <w:r>
              <w:rPr>
                <w:b w:val="0"/>
              </w:rPr>
              <w:t>Chế độ và chức năng AI</w:t>
            </w:r>
          </w:p>
        </w:tc>
        <w:tc>
          <w:tcPr>
            <w:tcW w:type="dxa" w:w="3528"/>
            <w:vAlign w:val="center"/>
            <w:tcMar>
              <w:top w:w="70" w:type="dxa"/>
              <w:start w:w="80" w:type="dxa"/>
              <w:bottom w:w="70" w:type="dxa"/>
              <w:end w:w="80" w:type="dxa"/>
            </w:tcMar>
            <w:shd w:fill="15487A"/>
          </w:tcPr>
          <w:p>
            <w:pPr>
              <w:spacing w:after="0" w:before="0" w:line="240" w:lineRule="auto"/>
            </w:pPr>
            <w:r>
              <w:rPr>
                <w:rFonts w:ascii="Arial" w:hAnsi="Arial"/>
                <w:b/>
                <w:color w:val="FFFFFF"/>
                <w:sz w:val="20"/>
              </w:rPr>
              <w:t>Giới hạn bắt buộc</w:t>
            </w:r>
          </w:p>
        </w:tc>
      </w:tr>
      <w:tr>
        <w:trPr>
          <w:cantSplit/>
        </w:trPr>
        <w:tc>
          <w:tcPr>
            <w:tcW w:type="dxa" w:w="1656"/>
            <w:vAlign w:val="center"/>
            <w:tcMar>
              <w:top w:w="70" w:type="dxa"/>
              <w:start w:w="80" w:type="dxa"/>
              <w:bottom w:w="70" w:type="dxa"/>
              <w:end w:w="80" w:type="dxa"/>
            </w:tcMar>
          </w:tcPr>
          <w:p>
            <w:pPr>
              <w:spacing w:after="0" w:before="0" w:line="240" w:lineRule="auto"/>
            </w:pPr>
            <w:r>
              <w:rPr>
                <w:rFonts w:ascii="Arial" w:hAnsi="Arial"/>
                <w:sz w:val="19"/>
              </w:rPr>
              <w:t>Giáo viên</w:t>
            </w:r>
          </w:p>
        </w:tc>
        <w:tc>
          <w:tcPr>
            <w:tcW w:type="dxa" w:w="6840"/>
            <w:vAlign w:val="center"/>
            <w:tcMar>
              <w:top w:w="70" w:type="dxa"/>
              <w:start w:w="80" w:type="dxa"/>
              <w:bottom w:w="70" w:type="dxa"/>
              <w:end w:w="80" w:type="dxa"/>
            </w:tcMar>
          </w:tcPr>
          <w:p>
            <w:r/>
            <w:r>
              <w:rPr>
                <w:b w:val="0"/>
              </w:rPr>
              <w:t>THỤ ĐỘNG: nhận tóm tắt việc cần làm, diễn giải cảnh báo, bản nháp ghi chú/giải trình và gợi ý xử lý do hệ thống tạo theo policy/sự kiện/lịch; được xem nguồn, chỉnh sửa, xác nhận hoặc bỏ qua.</w:t>
            </w:r>
          </w:p>
        </w:tc>
        <w:tc>
          <w:tcPr>
            <w:tcW w:type="dxa" w:w="3528"/>
            <w:vAlign w:val="center"/>
            <w:tcMar>
              <w:top w:w="70" w:type="dxa"/>
              <w:start w:w="80" w:type="dxa"/>
              <w:bottom w:w="70" w:type="dxa"/>
              <w:end w:w="80" w:type="dxa"/>
            </w:tcMar>
          </w:tcPr>
          <w:p>
            <w:r/>
            <w:r>
              <w:rPr>
                <w:b w:val="0"/>
              </w:rPr>
              <w:t>Không có chatbot/ô prompt tự do; không tự gọi phân tích; chỉ dữ liệu cá nhân; mọi hành động phải qua use case nghiệp vụ và kiểm tra lại quyền.</w:t>
            </w:r>
          </w:p>
        </w:tc>
      </w:tr>
      <w:tr>
        <w:trPr>
          <w:cantSplit/>
        </w:trPr>
        <w:tc>
          <w:tcPr>
            <w:tcW w:type="dxa" w:w="1656"/>
            <w:vAlign w:val="center"/>
            <w:tcMar>
              <w:top w:w="70" w:type="dxa"/>
              <w:start w:w="80" w:type="dxa"/>
              <w:bottom w:w="70" w:type="dxa"/>
              <w:end w:w="80" w:type="dxa"/>
            </w:tcMar>
          </w:tcPr>
          <w:p>
            <w:pPr>
              <w:spacing w:after="0" w:before="0" w:line="240" w:lineRule="auto"/>
            </w:pPr>
            <w:r>
              <w:rPr>
                <w:rFonts w:ascii="Arial" w:hAnsi="Arial"/>
                <w:sz w:val="19"/>
              </w:rPr>
              <w:t>Tổ trưởng</w:t>
            </w:r>
          </w:p>
        </w:tc>
        <w:tc>
          <w:tcPr>
            <w:tcW w:type="dxa" w:w="6840"/>
            <w:vAlign w:val="center"/>
            <w:tcMar>
              <w:top w:w="70" w:type="dxa"/>
              <w:start w:w="80" w:type="dxa"/>
              <w:bottom w:w="70" w:type="dxa"/>
              <w:end w:w="80" w:type="dxa"/>
            </w:tcMar>
          </w:tcPr>
          <w:p>
            <w:r/>
            <w:r>
              <w:rPr>
                <w:b w:val="0"/>
              </w:rPr>
              <w:t>CHỦ ĐỘNG CÓ KIỂM SOÁT trong phạm vi tổ: chọn task type được duyệt, tóm tắt tình trạng tổ, giải thích chênh lệch, soạn nháp yêu cầu bổ sung và nhận các gợi ý thụ động.</w:t>
            </w:r>
          </w:p>
        </w:tc>
        <w:tc>
          <w:tcPr>
            <w:tcW w:type="dxa" w:w="3528"/>
            <w:vAlign w:val="center"/>
            <w:tcMar>
              <w:top w:w="70" w:type="dxa"/>
              <w:start w:w="80" w:type="dxa"/>
              <w:bottom w:w="70" w:type="dxa"/>
              <w:end w:w="80" w:type="dxa"/>
            </w:tcMar>
          </w:tcPr>
          <w:p>
            <w:r/>
            <w:r>
              <w:rPr>
                <w:b w:val="0"/>
              </w:rPr>
              <w:t>Yêu cầu capability AI_ACTIVE_USE_DEPARTMENT, scope tổ đang có hiệu lực, quota/ngân sách; không kết luận vi phạm hoặc tự duyệt/trả hồ sơ.</w:t>
            </w:r>
          </w:p>
        </w:tc>
      </w:tr>
      <w:tr>
        <w:trPr>
          <w:cantSplit/>
        </w:trPr>
        <w:tc>
          <w:tcPr>
            <w:tcW w:type="dxa" w:w="1656"/>
            <w:vAlign w:val="center"/>
            <w:tcMar>
              <w:top w:w="70" w:type="dxa"/>
              <w:start w:w="80" w:type="dxa"/>
              <w:bottom w:w="70" w:type="dxa"/>
              <w:end w:w="80" w:type="dxa"/>
            </w:tcMar>
          </w:tcPr>
          <w:p>
            <w:pPr>
              <w:spacing w:after="0" w:before="0" w:line="240" w:lineRule="auto"/>
            </w:pPr>
            <w:r>
              <w:rPr>
                <w:rFonts w:ascii="Arial" w:hAnsi="Arial"/>
                <w:sz w:val="19"/>
              </w:rPr>
              <w:t>Ban Giám hiệu</w:t>
            </w:r>
          </w:p>
        </w:tc>
        <w:tc>
          <w:tcPr>
            <w:tcW w:type="dxa" w:w="6840"/>
            <w:vAlign w:val="center"/>
            <w:tcMar>
              <w:top w:w="70" w:type="dxa"/>
              <w:start w:w="80" w:type="dxa"/>
              <w:bottom w:w="70" w:type="dxa"/>
              <w:end w:w="80" w:type="dxa"/>
            </w:tcMar>
          </w:tcPr>
          <w:p>
            <w:r/>
            <w:r>
              <w:rPr>
                <w:b w:val="0"/>
              </w:rPr>
              <w:t>CHỦ ĐỘNG CÓ KIỂM SOÁT trong phạm vi toàn trường: bản tin điều hành, hỏi đáp số liệu, soạn nháp thông báo/báo cáo, giải thích biến động và nhận gợi ý thụ động.</w:t>
            </w:r>
          </w:p>
        </w:tc>
        <w:tc>
          <w:tcPr>
            <w:tcW w:type="dxa" w:w="3528"/>
            <w:vAlign w:val="center"/>
            <w:tcMar>
              <w:top w:w="70" w:type="dxa"/>
              <w:start w:w="80" w:type="dxa"/>
              <w:bottom w:w="70" w:type="dxa"/>
              <w:end w:w="80" w:type="dxa"/>
            </w:tcMar>
          </w:tcPr>
          <w:p>
            <w:r/>
            <w:r>
              <w:rPr>
                <w:b w:val="0"/>
              </w:rPr>
              <w:t>Yêu cầu AI_ACTIVE_USE_SCHOOL; chỉ task type được duyệt, có sourceRefs, quota, budget và audit; không tự ban hành văn bản hoặc ra quyết định.</w:t>
            </w:r>
          </w:p>
        </w:tc>
      </w:tr>
      <w:tr>
        <w:trPr>
          <w:cantSplit/>
        </w:trPr>
        <w:tc>
          <w:tcPr>
            <w:tcW w:type="dxa" w:w="1656"/>
            <w:vAlign w:val="center"/>
            <w:tcMar>
              <w:top w:w="70" w:type="dxa"/>
              <w:start w:w="80" w:type="dxa"/>
              <w:bottom w:w="70" w:type="dxa"/>
              <w:end w:w="80" w:type="dxa"/>
            </w:tcMar>
          </w:tcPr>
          <w:p>
            <w:pPr>
              <w:spacing w:after="0" w:before="0" w:line="240" w:lineRule="auto"/>
            </w:pPr>
            <w:r>
              <w:rPr>
                <w:rFonts w:ascii="Arial" w:hAnsi="Arial"/>
                <w:sz w:val="19"/>
              </w:rPr>
              <w:t>Admin/nhập liệu</w:t>
            </w:r>
          </w:p>
        </w:tc>
        <w:tc>
          <w:tcPr>
            <w:tcW w:type="dxa" w:w="6840"/>
            <w:vAlign w:val="center"/>
            <w:tcMar>
              <w:top w:w="70" w:type="dxa"/>
              <w:start w:w="80" w:type="dxa"/>
              <w:bottom w:w="70" w:type="dxa"/>
              <w:end w:w="80" w:type="dxa"/>
            </w:tcMar>
          </w:tcPr>
          <w:p>
            <w:r/>
            <w:r>
              <w:rPr>
                <w:b w:val="0"/>
              </w:rPr>
              <w:t>Không mặc định có quyền AI nghiệp vụ. Chỉ được cấu hình provider/policy hoặc dùng tác vụ nhập liệu/chuẩn hóa nếu có capability riêng và phạm vi dữ liệu được duyệt.</w:t>
            </w:r>
          </w:p>
        </w:tc>
        <w:tc>
          <w:tcPr>
            <w:tcW w:type="dxa" w:w="3528"/>
            <w:vAlign w:val="center"/>
            <w:tcMar>
              <w:top w:w="70" w:type="dxa"/>
              <w:start w:w="80" w:type="dxa"/>
              <w:bottom w:w="70" w:type="dxa"/>
              <w:end w:w="80" w:type="dxa"/>
            </w:tcMar>
          </w:tcPr>
          <w:p>
            <w:r/>
            <w:r>
              <w:rPr>
                <w:b w:val="0"/>
              </w:rPr>
              <w:t>SYSTEM_ADMIN không đồng nghĩa quyền xem dữ liệu chuyên môn hay AI_ACTIVE_USE_*; mapping/commit dữ liệu phải được người có thẩm quyền xác nhận.</w:t>
            </w:r>
          </w:p>
        </w:tc>
      </w:tr>
      <w:tr>
        <w:tc>
          <w:tcPr>
            <w:tcW w:type="dxa" w:w="1656"/>
            <w:vAlign w:val="center"/>
            <w:tcMar>
              <w:top w:w="70" w:type="dxa"/>
              <w:start w:w="80" w:type="dxa"/>
              <w:bottom w:w="70" w:type="dxa"/>
              <w:end w:w="80" w:type="dxa"/>
            </w:tcMar>
          </w:tcPr>
          <w:p>
            <w:r/>
            <w:r>
              <w:rPr>
                <w:b/>
              </w:rPr>
              <w:t>Điều phối viên</w:t>
            </w:r>
          </w:p>
        </w:tc>
        <w:tc>
          <w:tcPr>
            <w:tcW w:type="dxa" w:w="6840"/>
            <w:vAlign w:val="center"/>
            <w:tcMar>
              <w:top w:w="70" w:type="dxa"/>
              <w:start w:w="80" w:type="dxa"/>
              <w:bottom w:w="70" w:type="dxa"/>
              <w:end w:w="80" w:type="dxa"/>
            </w:tcMar>
          </w:tcPr>
          <w:p>
            <w:r/>
            <w:r>
              <w:rPr>
                <w:b w:val="0"/>
              </w:rPr>
              <w:t>CHỦ ĐỘNG CÓ KIỂM SOÁT trong phạm vi hoạt động/khối/lớp được giao: tóm tắt nhiệm vụ, soạn nháp thông báo, phân tích hồ sơ và gợi ý phương án tham khảo.</w:t>
            </w:r>
          </w:p>
        </w:tc>
        <w:tc>
          <w:tcPr>
            <w:tcW w:type="dxa" w:w="3528"/>
            <w:vAlign w:val="center"/>
            <w:tcMar>
              <w:top w:w="70" w:type="dxa"/>
              <w:start w:w="80" w:type="dxa"/>
              <w:bottom w:w="70" w:type="dxa"/>
              <w:end w:w="80" w:type="dxa"/>
            </w:tcMar>
          </w:tcPr>
          <w:p>
            <w:r/>
            <w:r>
              <w:rPr>
                <w:b w:val="0"/>
              </w:rPr>
              <w:t>Yêu cầu AI_ACTIVE_USE_ACTIVITY; không xem dữ liệu ngoài phạm vi điều phối, không tự xếp lịch hoặc xác nhận hoạt động.</w:t>
            </w:r>
          </w:p>
        </w:tc>
      </w:tr>
    </w:tbl>
    <w:p>
      <w:pPr>
        <w:pStyle w:val="Heading2"/>
      </w:pPr>
      <w:r>
        <w:t>21.3. Các cổng tích hợp phải để sẵn từ Phase 0</w:t>
      </w:r>
    </w:p>
    <w:tbl>
      <w:tblPr>
        <w:tblStyle w:val="TableGrid"/>
        <w:tblW w:type="auto" w:w="0"/>
        <w:tblLayout w:type="fixed"/>
        <w:tblLook w:firstColumn="1" w:firstRow="1" w:lastColumn="0" w:lastRow="0" w:noHBand="0" w:noVBand="1" w:val="04A0"/>
      </w:tblPr>
      <w:tblGrid>
        <w:gridCol w:w="4933"/>
        <w:gridCol w:w="4933"/>
      </w:tblGrid>
      <w:tr>
        <w:trPr>
          <w:tblHeader w:val="true"/>
          <w:cantSplit/>
        </w:trPr>
        <w:tc>
          <w:tcPr>
            <w:tcW w:type="dxa" w:w="3096"/>
            <w:vAlign w:val="center"/>
            <w:tcMar>
              <w:top w:w="70" w:type="dxa"/>
              <w:start w:w="80" w:type="dxa"/>
              <w:bottom w:w="70" w:type="dxa"/>
              <w:end w:w="80" w:type="dxa"/>
            </w:tcMar>
            <w:shd w:fill="15487A"/>
          </w:tcPr>
          <w:p>
            <w:pPr>
              <w:spacing w:after="0" w:before="0" w:line="240" w:lineRule="auto"/>
            </w:pPr>
            <w:r>
              <w:rPr>
                <w:rFonts w:ascii="Arial" w:hAnsi="Arial"/>
                <w:b/>
                <w:color w:val="FFFFFF"/>
                <w:sz w:val="20"/>
              </w:rPr>
              <w:t>Cổng/thành phần</w:t>
            </w:r>
          </w:p>
        </w:tc>
        <w:tc>
          <w:tcPr>
            <w:tcW w:type="dxa" w:w="8928"/>
            <w:vAlign w:val="center"/>
            <w:tcMar>
              <w:top w:w="70" w:type="dxa"/>
              <w:start w:w="80" w:type="dxa"/>
              <w:bottom w:w="70" w:type="dxa"/>
              <w:end w:w="80" w:type="dxa"/>
            </w:tcMar>
            <w:shd w:fill="15487A"/>
          </w:tcPr>
          <w:p>
            <w:pPr>
              <w:spacing w:after="0" w:before="0" w:line="240" w:lineRule="auto"/>
            </w:pPr>
            <w:r>
              <w:rPr>
                <w:rFonts w:ascii="Arial" w:hAnsi="Arial"/>
                <w:b/>
                <w:color w:val="FFFFFF"/>
                <w:sz w:val="20"/>
              </w:rPr>
              <w:t>Hợp đồng trách nhiệm</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AiAssistantPort</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Giao diện ứng dụng duy nhất gọi tính năng AI; không phụ thuộc tên provider/model; trả kết quả chuẩn gồm suggestionId, content, sourceRefs, limitations và usage metadata.</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AiContextQueryPort / AiContextBuilder</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Lấy snapshot dữ liệu tối thiểu qua service có kiểm tra quyền/phạm vi; không cho AI tự truy cập database, Sheet hoặc filesystem.</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AiPolicyGuard</w:t>
            </w:r>
          </w:p>
        </w:tc>
        <w:tc>
          <w:tcPr>
            <w:tcW w:type="dxa" w:w="8928"/>
            <w:vAlign w:val="center"/>
            <w:tcMar>
              <w:top w:w="70" w:type="dxa"/>
              <w:start w:w="80" w:type="dxa"/>
              <w:bottom w:w="70" w:type="dxa"/>
              <w:end w:w="80" w:type="dxa"/>
            </w:tcMar>
          </w:tcPr>
          <w:p>
            <w:r/>
            <w:r>
              <w:rPr>
                <w:b w:val="0"/>
              </w:rPr>
              <w:t>Cho phép/từ chối theo mode ACTIVE/PASSIVE, feature flag, capability, scope, task type, loại dữ liệu, quota, ngân sách và chính sách nhà trường. Giáo viên không bao giờ được bypass bằng prompt tự do.</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AiProviderAdapter</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Đóng gói API nhà cung cấp; hỗ trợ thay model/provider; quản lý timeout, retry có kiểm soát, structured output và lỗi chuẩn hóa.</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AiOutputValidator</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Kiểm tra schema, sourceRefs, nội dung cấm, độ dài, dữ liệu ngoài nguồn và trạng thái fallback trước khi hiển thị.</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AiSuggestionStore và AiAuditService</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Lưu bản nháp có version, nguồn/hash, trạng thái chấp nhận/chỉnh sửa/bỏ qua và nhật ký metadata; tách khỏi dữ liệu nghiệp vụ chính thức.</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AiFeatureFlag / KillSwitch</w:t>
            </w:r>
          </w:p>
        </w:tc>
        <w:tc>
          <w:tcPr>
            <w:tcW w:type="dxa" w:w="8928"/>
            <w:vAlign w:val="center"/>
            <w:tcMar>
              <w:top w:w="70" w:type="dxa"/>
              <w:start w:w="80" w:type="dxa"/>
              <w:bottom w:w="70" w:type="dxa"/>
              <w:end w:w="80" w:type="dxa"/>
            </w:tcMar>
          </w:tcPr>
          <w:p>
            <w:r/>
            <w:r>
              <w:rPr>
                <w:b w:val="0"/>
              </w:rPr>
              <w:t>Tối thiểu có AI_ENABLED, AI_ACTIVE_MODE_ENABLED và AI_PASSIVE_MODE_ENABLED; tắt toàn hệ thống hoặc theo mode/tính năng/capability/scope/môi trường mà không làm thay đổi core.</w:t>
            </w:r>
          </w:p>
        </w:tc>
      </w:tr>
      <w:tr>
        <w:trPr>
          <w:cantSplit/>
        </w:trPr>
        <w:tc>
          <w:tcPr>
            <w:tcW w:type="dxa" w:w="3096"/>
            <w:vAlign w:val="center"/>
            <w:tcMar>
              <w:top w:w="70" w:type="dxa"/>
              <w:start w:w="80" w:type="dxa"/>
              <w:bottom w:w="70" w:type="dxa"/>
              <w:end w:w="80" w:type="dxa"/>
            </w:tcMar>
          </w:tcPr>
          <w:p>
            <w:pPr>
              <w:spacing w:after="0" w:before="0" w:line="240" w:lineRule="auto"/>
            </w:pPr>
            <w:r>
              <w:rPr>
                <w:rFonts w:ascii="Arial" w:hAnsi="Arial"/>
                <w:sz w:val="19"/>
              </w:rPr>
              <w:t>Existing Command/Use-case APIs</w:t>
            </w:r>
          </w:p>
        </w:tc>
        <w:tc>
          <w:tcPr>
            <w:tcW w:type="dxa" w:w="8928"/>
            <w:vAlign w:val="center"/>
            <w:tcMar>
              <w:top w:w="70" w:type="dxa"/>
              <w:start w:w="80" w:type="dxa"/>
              <w:bottom w:w="70" w:type="dxa"/>
              <w:end w:w="80" w:type="dxa"/>
            </w:tcMar>
          </w:tcPr>
          <w:p>
            <w:pPr>
              <w:spacing w:after="0" w:before="0" w:line="240" w:lineRule="auto"/>
            </w:pPr>
            <w:r>
              <w:rPr>
                <w:rFonts w:ascii="Arial" w:hAnsi="Arial"/>
                <w:sz w:val="19"/>
              </w:rPr>
              <w:t>Là đường duy nhất để biến một gợi ý đã được người dùng xác nhận thành thay đổi chính thức; phải revalidate quyền, dữ liệu và idempotency.</w:t>
            </w:r>
          </w:p>
        </w:tc>
      </w:tr>
      <w:tr>
        <w:tc>
          <w:tcPr>
            <w:tcW w:type="dxa" w:w="3096"/>
            <w:vAlign w:val="center"/>
            <w:tcMar>
              <w:top w:w="70" w:type="dxa"/>
              <w:start w:w="80" w:type="dxa"/>
              <w:bottom w:w="70" w:type="dxa"/>
              <w:end w:w="80" w:type="dxa"/>
            </w:tcMar>
          </w:tcPr>
          <w:p>
            <w:r/>
            <w:r>
              <w:rPr>
                <w:b/>
              </w:rPr>
              <w:t>AiTaskCatalog / PromptTemplateRegistry</w:t>
            </w:r>
          </w:p>
        </w:tc>
        <w:tc>
          <w:tcPr>
            <w:tcW w:type="dxa" w:w="8928"/>
            <w:vAlign w:val="center"/>
            <w:tcMar>
              <w:top w:w="70" w:type="dxa"/>
              <w:start w:w="80" w:type="dxa"/>
              <w:bottom w:w="70" w:type="dxa"/>
              <w:end w:w="80" w:type="dxa"/>
            </w:tcMar>
          </w:tcPr>
          <w:p>
            <w:r/>
            <w:r>
              <w:rPr>
                <w:b w:val="0"/>
              </w:rPr>
              <w:t>Danh mục task type và prompt template được duyệt, version hóa, xác định mode, đối tượng, scope, model class, context/output limit và hành động UI. Không nhận prompt tùy ý từ giáo viên.</w:t>
            </w:r>
          </w:p>
        </w:tc>
      </w:tr>
      <w:tr>
        <w:tc>
          <w:tcPr>
            <w:tcW w:type="dxa" w:w="3096"/>
            <w:vAlign w:val="center"/>
            <w:tcMar>
              <w:top w:w="70" w:type="dxa"/>
              <w:start w:w="80" w:type="dxa"/>
              <w:bottom w:w="70" w:type="dxa"/>
              <w:end w:w="80" w:type="dxa"/>
            </w:tcMar>
          </w:tcPr>
          <w:p>
            <w:r/>
            <w:r>
              <w:rPr>
                <w:b/>
              </w:rPr>
              <w:t>AiQuotaGuard / AiBudgetGuard</w:t>
            </w:r>
          </w:p>
        </w:tc>
        <w:tc>
          <w:tcPr>
            <w:tcW w:type="dxa" w:w="8928"/>
            <w:vAlign w:val="center"/>
            <w:tcMar>
              <w:top w:w="70" w:type="dxa"/>
              <w:start w:w="80" w:type="dxa"/>
              <w:bottom w:w="70" w:type="dxa"/>
              <w:end w:w="80" w:type="dxa"/>
            </w:tcMar>
          </w:tcPr>
          <w:p>
            <w:r/>
            <w:r>
              <w:rPr>
                <w:b w:val="0"/>
              </w:rPr>
              <w:t>Kiểm tra quota theo người dùng, capability, task type, scope và kỳ ngân sách; áp dụng ngưỡng cảnh báo/hạn chế/ngắt cấu hình được trước khi gọi provider.</w:t>
            </w:r>
          </w:p>
        </w:tc>
      </w:tr>
      <w:tr>
        <w:tc>
          <w:tcPr>
            <w:tcW w:type="dxa" w:w="3096"/>
            <w:vAlign w:val="center"/>
            <w:tcMar>
              <w:top w:w="70" w:type="dxa"/>
              <w:start w:w="80" w:type="dxa"/>
              <w:bottom w:w="70" w:type="dxa"/>
              <w:end w:w="80" w:type="dxa"/>
            </w:tcMar>
          </w:tcPr>
          <w:p>
            <w:r/>
            <w:r>
              <w:rPr>
                <w:b/>
              </w:rPr>
              <w:t>AiUsageMeter / AiCostLedger</w:t>
            </w:r>
          </w:p>
        </w:tc>
        <w:tc>
          <w:tcPr>
            <w:tcW w:type="dxa" w:w="8928"/>
            <w:vAlign w:val="center"/>
            <w:tcMar>
              <w:top w:w="70" w:type="dxa"/>
              <w:start w:w="80" w:type="dxa"/>
              <w:bottom w:w="70" w:type="dxa"/>
              <w:end w:w="80" w:type="dxa"/>
            </w:tcMar>
          </w:tcPr>
          <w:p>
            <w:r/>
            <w:r>
              <w:rPr>
                <w:b w:val="0"/>
              </w:rPr>
              <w:t>Ghi token/đơn vị dùng, chi phí ước tính, provider/model, cache hit, retry, actor, scope và task; cung cấp báo cáo chi phí và đối soát.</w:t>
            </w:r>
          </w:p>
        </w:tc>
      </w:tr>
      <w:tr>
        <w:tc>
          <w:tcPr>
            <w:tcW w:type="dxa" w:w="3096"/>
            <w:vAlign w:val="center"/>
            <w:tcMar>
              <w:top w:w="70" w:type="dxa"/>
              <w:start w:w="80" w:type="dxa"/>
              <w:bottom w:w="70" w:type="dxa"/>
              <w:end w:w="80" w:type="dxa"/>
            </w:tcMar>
          </w:tcPr>
          <w:p>
            <w:r/>
            <w:r>
              <w:rPr>
                <w:b/>
              </w:rPr>
              <w:t>AiPassiveTriggerPort / AiSuggestionDeliveryPort</w:t>
            </w:r>
          </w:p>
        </w:tc>
        <w:tc>
          <w:tcPr>
            <w:tcW w:type="dxa" w:w="8928"/>
            <w:vAlign w:val="center"/>
            <w:tcMar>
              <w:top w:w="70" w:type="dxa"/>
              <w:start w:w="80" w:type="dxa"/>
              <w:bottom w:w="70" w:type="dxa"/>
              <w:end w:w="80" w:type="dxa"/>
            </w:tcMar>
          </w:tcPr>
          <w:p>
            <w:r/>
            <w:r>
              <w:rPr>
                <w:b w:val="0"/>
              </w:rPr>
              <w:t>Nhận trigger theo sự kiện/lịch/chính sách, chống trùng, chạy batch và phân phối gợi ý thụ động đúng tài khoản; không thay đổi trạng thái nghiệp vụ.</w:t>
            </w:r>
          </w:p>
        </w:tc>
      </w:tr>
      <w:tr>
        <w:tc>
          <w:tcPr>
            <w:tcW w:type="dxa" w:w="3096"/>
            <w:vAlign w:val="center"/>
            <w:tcMar>
              <w:top w:w="70" w:type="dxa"/>
              <w:start w:w="80" w:type="dxa"/>
              <w:bottom w:w="70" w:type="dxa"/>
              <w:end w:w="80" w:type="dxa"/>
            </w:tcMar>
          </w:tcPr>
          <w:p>
            <w:r/>
            <w:r>
              <w:rPr>
                <w:b/>
              </w:rPr>
              <w:t>AiResultCache</w:t>
            </w:r>
          </w:p>
        </w:tc>
        <w:tc>
          <w:tcPr>
            <w:tcW w:type="dxa" w:w="8928"/>
            <w:vAlign w:val="center"/>
            <w:tcMar>
              <w:top w:w="70" w:type="dxa"/>
              <w:start w:w="80" w:type="dxa"/>
              <w:bottom w:w="70" w:type="dxa"/>
              <w:end w:w="80" w:type="dxa"/>
            </w:tcMar>
          </w:tcPr>
          <w:p>
            <w:r/>
            <w:r>
              <w:rPr>
                <w:b w:val="0"/>
              </w:rPr>
              <w:t>Tái sử dụng kết quả khi task type, scope, source hash, prompt version và model version không đổi; có TTL/invalidation và không vượt phạm vi dữ liệu.</w:t>
            </w:r>
          </w:p>
        </w:tc>
      </w:tr>
    </w:tbl>
    <w:p>
      <w:pPr>
        <w:pStyle w:val="Heading2"/>
      </w:pPr>
      <w:r>
        <w:t>21.4. Luồng xử lý human-in-the-loop bắt buộc</w:t>
      </w:r>
    </w:p>
    <w:p>
      <w:pPr>
        <w:ind w:left="331" w:hanging="259"/>
      </w:pPr>
      <w:r>
        <w:t>1. Tác vụ được kích hoạt theo một trong hai đường: (a) người có AI_ACTIVE_USE_* chọn task type được duyệt trong đúng scope; hoặc (b) sự kiện/lịch/policy tạo tác vụ thụ động cho giáo viên. Giáo viên không gửi prompt tự do.</w:t>
      </w:r>
    </w:p>
    <w:p>
      <w:pPr>
        <w:ind w:left="331" w:hanging="259"/>
      </w:pPr>
      <w:r>
        <w:t>2. Service nghiệp vụ tạo snapshot/sourceRefs từ dữ liệu đã được phép đọc; Context Builder loại bỏ dữ liệu không cần thiết và che trường nhạy cảm.</w:t>
      </w:r>
    </w:p>
    <w:p>
      <w:pPr>
        <w:ind w:left="331" w:hanging="259"/>
      </w:pPr>
      <w:r>
        <w:t>3. AiPolicyGuard, AiQuotaGuard và AiBudgetGuard kiểm tra mode, capability, scope, task type, hạn mức và ngân sách; AiProviderAdapter chỉ nhận context tối thiểu, trả structured output/usage metadata và không được gọi công cụ ghi dữ liệu.</w:t>
      </w:r>
    </w:p>
    <w:p>
      <w:pPr>
        <w:ind w:left="331" w:hanging="259"/>
      </w:pPr>
      <w:r>
        <w:t>4. Output Validator kiểm tra schema, nguồn, giới hạn và lỗi; Suggestion Store lưu bản nháp tách biệt với dữ liệu chính thức.</w:t>
      </w:r>
    </w:p>
    <w:p>
      <w:pPr>
        <w:ind w:left="331" w:hanging="259"/>
      </w:pPr>
      <w:r>
        <w:t>5. Giao diện hiển thị nhãn GỢI Ý CỦA AI, sourceRefs, giới hạn và các nút Xem nguồn, Chấp nhận, Chỉnh sửa, Bỏ qua. Với giáo viên, gợi ý xuất hiện trong đúng màn hình nghiệp vụ; không có menu chatbot mở.</w:t>
      </w:r>
    </w:p>
    <w:p>
      <w:pPr>
        <w:ind w:left="331" w:hanging="259"/>
      </w:pPr>
      <w:r>
        <w:t>6. Khi người dùng chấp nhận/chỉnh sửa, hệ thống gọi lại use case nghiệp vụ hiện có; backend/GAS kiểm tra lại quyền, trạng thái và ràng buộc trước khi ghi; audit ghi rõ nội dung do AI gợi ý và nội dung người dùng xác nhận.</w:t>
      </w:r>
    </w:p>
    <w:p>
      <w:pPr>
        <w:pStyle w:val="Heading2"/>
      </w:pPr>
      <w:r>
        <w:t>21.5. Yêu cầu giao diện và truy vết</w:t>
      </w:r>
    </w:p>
    <w:p>
      <w:pPr>
        <w:pStyle w:val="ListBullet"/>
      </w:pPr>
      <w:r>
        <w:t>Mọi kết quả phải ghi rõ “Gợi ý của AI”, thời điểm tạo, nguồn dữ liệu/snapshot và giới hạn hoặc mức không chắc chắn.</w:t>
      </w:r>
    </w:p>
    <w:p>
      <w:pPr>
        <w:pStyle w:val="ListBullet"/>
      </w:pPr>
      <w:r>
        <w:t>Câu trả lời có số liệu phải có sourceRefs/deep link đến dữ liệu nguồn; không có nguồn thì không được trình bày số liệu như sự thật.</w:t>
      </w:r>
    </w:p>
    <w:p>
      <w:pPr>
        <w:pStyle w:val="ListBullet"/>
      </w:pPr>
      <w:r>
        <w:t>Không gọi AI chỉ vì người dùng mở trang. AI thụ động chỉ chạy khi có trigger đã được BGH phê duyệt, task type rõ ràng, chống trùng và quota/budget; AI chủ động chỉ chạy sau hành động rõ ràng của người có capability.</w:t>
      </w:r>
    </w:p>
    <w:p>
      <w:pPr>
        <w:pStyle w:val="ListBullet"/>
      </w:pPr>
      <w:r>
        <w:t>Người dùng có thể báo sai, đánh dấu nguồn không phù hợp, chỉnh sửa hoặc bỏ qua. Phản hồi dùng để đánh giá chất lượng, không dùng để đánh giá người dùng.</w:t>
      </w:r>
    </w:p>
    <w:p>
      <w:pPr>
        <w:pStyle w:val="ListBullet"/>
      </w:pPr>
      <w:r>
        <w:t>Không trộn thông báo AI với quyết định chính thức; trạng thái nghiệp vụ chỉ thay đổi sau hành động xác nhận rõ ràng.</w:t>
      </w:r>
    </w:p>
    <w:p>
      <w:pPr>
        <w:pStyle w:val="ListBullet"/>
      </w:pPr>
      <w:r>
        <w:t>Giáo viên không thấy hộp chat, ô prompt hoặc nút “hỏi bất kỳ điều gì”. AI được nhúng vào thẻ gợi ý, màn hình giải trình, việc cần xử lý hoặc bản nháp có kiểm soát.</w:t>
      </w:r>
    </w:p>
    <w:p>
      <w:pPr>
        <w:pStyle w:val="ListBullet"/>
      </w:pPr>
      <w:r>
        <w:t>BGH, tổ trưởng và điều phối viên ưu tiên danh mục tác vụ chuẩn; ô hỏi tự nhiên, nếu được bật, vẫn bị giới hạn bởi task classification, scope, quota, data guard và audit.</w:t>
      </w:r>
    </w:p>
    <w:p>
      <w:pPr>
        <w:pStyle w:val="Heading2"/>
      </w:pPr>
      <w:r>
        <w:t>21.6. Yêu cầu kỹ thuật riêng theo phương án</w:t>
      </w:r>
    </w:p>
    <w:p>
      <w:pPr>
        <w:pStyle w:val="ListBullet"/>
      </w:pPr>
      <w:r>
        <w:t>Backend TypeScript giữ AiAssistantPort và application query services; provider adapter là module tách biệt. PostgreSQL/Prisma chỉ được truy cập qua repository/query layer có kiểm tra scope.</w:t>
      </w:r>
    </w:p>
    <w:p>
      <w:pPr>
        <w:pStyle w:val="ListBullet"/>
      </w:pPr>
      <w:r>
        <w:t>Tác vụ dài dùng background job/outbox riêng; request web có timeout và trạng thái theo dõi. Secret AI lưu trên VPS/GitHub Environment phù hợp, không commit repository và không trả về client.</w:t>
      </w:r>
    </w:p>
    <w:p>
      <w:pPr>
        <w:pStyle w:val="ListBullet"/>
      </w:pPr>
      <w:r>
        <w:t>Các bảng ai_request_logs, ai_suggestion_drafts và ai_feedback có migration riêng, index/retention và không trở thành nguồn sự thật cho nghiệp vụ.</w:t>
      </w:r>
    </w:p>
    <w:p>
      <w:pPr>
        <w:pStyle w:val="Heading2"/>
      </w:pPr>
      <w:r>
        <w:t>21.7. Cổng bắt đầu Phase 11</w:t>
      </w:r>
    </w:p>
    <w:tbl>
      <w:tblPr>
        <w:tblStyle w:val="TableGrid"/>
        <w:tblW w:type="auto" w:w="0"/>
        <w:tblLayout w:type="fixed"/>
        <w:tblLook w:firstColumn="1" w:firstRow="1" w:lastColumn="0" w:lastRow="0" w:noHBand="0" w:noVBand="1" w:val="04A0"/>
      </w:tblPr>
      <w:tblGrid>
        <w:gridCol w:w="4933"/>
        <w:gridCol w:w="4933"/>
      </w:tblGrid>
      <w:tr>
        <w:trPr>
          <w:tblHeader w:val="true"/>
          <w:cantSplit/>
        </w:trPr>
        <w:tc>
          <w:tcPr>
            <w:tcW w:type="dxa" w:w="2880"/>
            <w:vAlign w:val="center"/>
            <w:tcMar>
              <w:top w:w="70" w:type="dxa"/>
              <w:start w:w="80" w:type="dxa"/>
              <w:bottom w:w="70" w:type="dxa"/>
              <w:end w:w="80" w:type="dxa"/>
            </w:tcMar>
            <w:shd w:fill="15487A"/>
          </w:tcPr>
          <w:p>
            <w:pPr>
              <w:spacing w:after="0" w:before="0" w:line="240" w:lineRule="auto"/>
            </w:pPr>
            <w:r>
              <w:rPr>
                <w:rFonts w:ascii="Arial" w:hAnsi="Arial"/>
                <w:b/>
                <w:color w:val="FFFFFF"/>
                <w:sz w:val="20"/>
              </w:rPr>
              <w:t>Điều kiện</w:t>
            </w:r>
          </w:p>
        </w:tc>
        <w:tc>
          <w:tcPr>
            <w:tcW w:type="dxa" w:w="9144"/>
            <w:vAlign w:val="center"/>
            <w:tcMar>
              <w:top w:w="70" w:type="dxa"/>
              <w:start w:w="80" w:type="dxa"/>
              <w:bottom w:w="70" w:type="dxa"/>
              <w:end w:w="80" w:type="dxa"/>
            </w:tcMar>
            <w:shd w:fill="15487A"/>
          </w:tcPr>
          <w:p>
            <w:pPr>
              <w:spacing w:after="0" w:before="0" w:line="240" w:lineRule="auto"/>
            </w:pPr>
            <w:r>
              <w:rPr>
                <w:rFonts w:ascii="Arial" w:hAnsi="Arial"/>
                <w:b/>
                <w:color w:val="FFFFFF"/>
                <w:sz w:val="20"/>
              </w:rPr>
              <w:t>Yêu cầu đạt trước khi viết/kích hoạt AI</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Core ổn định</w:t>
            </w:r>
          </w:p>
        </w:tc>
        <w:tc>
          <w:tcPr>
            <w:tcW w:type="dxa" w:w="9144"/>
            <w:vAlign w:val="center"/>
            <w:tcMar>
              <w:top w:w="70" w:type="dxa"/>
              <w:start w:w="80" w:type="dxa"/>
              <w:bottom w:w="70" w:type="dxa"/>
              <w:end w:w="80" w:type="dxa"/>
            </w:tcMar>
          </w:tcPr>
          <w:p>
            <w:pPr>
              <w:spacing w:after="0" w:before="0" w:line="240" w:lineRule="auto"/>
            </w:pPr>
            <w:r>
              <w:rPr>
                <w:rFonts w:ascii="Arial" w:hAnsi="Arial"/>
                <w:sz w:val="19"/>
              </w:rPr>
              <w:t>Phase 0-10 đã nghiệm thu; regression, bảo mật, backup/restore, pilot và vận hành chính thức đạt; không còn lỗi nghiệp vụ nghiêm trọng.</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Integration contract</w:t>
            </w:r>
          </w:p>
        </w:tc>
        <w:tc>
          <w:tcPr>
            <w:tcW w:type="dxa" w:w="9144"/>
            <w:vAlign w:val="center"/>
            <w:tcMar>
              <w:top w:w="70" w:type="dxa"/>
              <w:start w:w="80" w:type="dxa"/>
              <w:bottom w:w="70" w:type="dxa"/>
              <w:end w:w="80" w:type="dxa"/>
            </w:tcMar>
          </w:tcPr>
          <w:p>
            <w:pPr>
              <w:spacing w:after="0" w:before="0" w:line="240" w:lineRule="auto"/>
            </w:pPr>
            <w:r>
              <w:rPr>
                <w:rFonts w:ascii="Arial" w:hAnsi="Arial"/>
                <w:sz w:val="19"/>
              </w:rPr>
              <w:t>AiAssistantPort, context/query port, policy guard, sourceRefs, feature flag và audit contract đã có test mock trong CI.</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Chính sách dữ liệu</w:t>
            </w:r>
          </w:p>
        </w:tc>
        <w:tc>
          <w:tcPr>
            <w:tcW w:type="dxa" w:w="9144"/>
            <w:vAlign w:val="center"/>
            <w:tcMar>
              <w:top w:w="70" w:type="dxa"/>
              <w:start w:w="80" w:type="dxa"/>
              <w:bottom w:w="70" w:type="dxa"/>
              <w:end w:w="80" w:type="dxa"/>
            </w:tcMar>
          </w:tcPr>
          <w:p>
            <w:r/>
            <w:r>
              <w:rPr>
                <w:b w:val="0"/>
              </w:rPr>
              <w:t>BGH phê duyệt mode ACTIVE/PASSIVE, task type, đối tượng được dùng, capability/scope, dữ liệu được phép gửi, provider/model, retention, masking, quota và ngân sách. Giáo viên không có prompt/chatbot tự do.</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An toàn vận hành</w:t>
            </w:r>
          </w:p>
        </w:tc>
        <w:tc>
          <w:tcPr>
            <w:tcW w:type="dxa" w:w="9144"/>
            <w:vAlign w:val="center"/>
            <w:tcMar>
              <w:top w:w="70" w:type="dxa"/>
              <w:start w:w="80" w:type="dxa"/>
              <w:bottom w:w="70" w:type="dxa"/>
              <w:end w:w="80" w:type="dxa"/>
            </w:tcMar>
          </w:tcPr>
          <w:p>
            <w:r/>
            <w:r>
              <w:rPr>
                <w:b w:val="0"/>
              </w:rPr>
              <w:t>Có ba kill switch, rate limit, quota/budget guard, usage/cost ledger, model routing, cache/batch, timeout/fallback, log/alert, runbook sự cố và cơ chế tắt AI không ảnh hưởng core.</w:t>
            </w:r>
          </w:p>
        </w:tc>
      </w:tr>
      <w:tr>
        <w:trPr>
          <w:cantSplit/>
        </w:trPr>
        <w:tc>
          <w:tcPr>
            <w:tcW w:type="dxa" w:w="2880"/>
            <w:vAlign w:val="center"/>
            <w:tcMar>
              <w:top w:w="70" w:type="dxa"/>
              <w:start w:w="80" w:type="dxa"/>
              <w:bottom w:w="70" w:type="dxa"/>
              <w:end w:w="80" w:type="dxa"/>
            </w:tcMar>
          </w:tcPr>
          <w:p>
            <w:pPr>
              <w:spacing w:after="0" w:before="0" w:line="240" w:lineRule="auto"/>
            </w:pPr>
            <w:r>
              <w:rPr>
                <w:rFonts w:ascii="Arial" w:hAnsi="Arial"/>
                <w:sz w:val="19"/>
              </w:rPr>
              <w:t>Nghiệm thu con người</w:t>
            </w:r>
          </w:p>
        </w:tc>
        <w:tc>
          <w:tcPr>
            <w:tcW w:type="dxa" w:w="9144"/>
            <w:vAlign w:val="center"/>
            <w:tcMar>
              <w:top w:w="70" w:type="dxa"/>
              <w:start w:w="80" w:type="dxa"/>
              <w:bottom w:w="70" w:type="dxa"/>
              <w:end w:w="80" w:type="dxa"/>
            </w:tcMar>
          </w:tcPr>
          <w:p>
            <w:pPr>
              <w:spacing w:after="0" w:before="0" w:line="240" w:lineRule="auto"/>
            </w:pPr>
            <w:r>
              <w:rPr>
                <w:rFonts w:ascii="Arial" w:hAnsi="Arial"/>
                <w:sz w:val="19"/>
              </w:rPr>
              <w:t>Có bộ tình huống thực tế cho giáo viên, tổ trưởng và BGH; đánh giá tính hữu ích, nguồn, sai lệch và thời gian tiết kiệm trước rollout rộng.</w:t>
            </w:r>
          </w:p>
        </w:tc>
      </w:tr>
    </w:tbl>
    <w:p>
      <w:pPr>
        <w:pStyle w:val="Heading2"/>
      </w:pPr>
      <w:r>
        <w:t>21.8. Tiêu chí nghiệm thu phân hệ AI</w:t>
      </w:r>
    </w:p>
    <w:p>
      <w:pPr>
        <w:pStyle w:val="ListBullet"/>
      </w:pPr>
      <w:r>
        <w:t>100% kết quả AI được gắn nhãn và có đường xem nguồn/giới hạn.</w:t>
      </w:r>
    </w:p>
    <w:p>
      <w:pPr>
        <w:pStyle w:val="ListBullet"/>
      </w:pPr>
      <w:r>
        <w:t>100% thay đổi dữ liệu chính thức cần xác nhận của người dùng và đi qua API/use case nghiệp vụ; không có quyền ghi trực tiếp từ model/provider.</w:t>
      </w:r>
    </w:p>
    <w:p>
      <w:pPr>
        <w:pStyle w:val="ListBullet"/>
      </w:pPr>
      <w:r>
        <w:t>Không có truy vấn trả dữ liệu ngoài capability/scope của tài khoản kiểm thử.</w:t>
      </w:r>
    </w:p>
    <w:p>
      <w:pPr>
        <w:pStyle w:val="ListBullet"/>
      </w:pPr>
      <w:r>
        <w:t>AI lỗi, timeout, hết quota hoặc bị tắt không làm hỏng luồng nghiệp vụ; người dùng vẫn hoàn thành công việc bằng chức năng chuẩn.</w:t>
      </w:r>
    </w:p>
    <w:p>
      <w:pPr>
        <w:pStyle w:val="ListBullet"/>
      </w:pPr>
      <w:r>
        <w:t>Có audit đầy đủ từ yêu cầu, sourceRefs, suggestion, chỉnh sửa của người dùng đến hành động chính thức.</w:t>
      </w:r>
    </w:p>
    <w:p>
      <w:pPr>
        <w:pStyle w:val="ListBullet"/>
      </w:pPr>
      <w:r>
        <w:t>BGH chấp thuận rollout theo từng tính năng và vai trò; có thể dừng/tắt độc lập bất kỳ lúc nào.</w:t>
      </w:r>
    </w:p>
    <w:p>
      <w:pPr>
        <w:pStyle w:val="Heading1"/>
        <w:keepNext/>
        <w:pageBreakBefore/>
      </w:pPr>
      <w:r>
        <w:t>PHỤ LỤC A. DANH MỤC TRẠNG THÁI VÀ MÃ NGHIỆP VỤ</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6803"/>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Giá trị</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Tài khoản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Active, Inactive, Locked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Vai trò</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TEACHER_BASE và các capability cộng dồn</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TKB version</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VALIDATED, APPROVED, ACTIVE, SUPERSEDED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Loại dạy thay</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DAY_CHUYEN_MON, QUAN_LOP</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Nợ dạy bù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CHUA_BU, DA_LEN_LICH, CHO_XAC_NHAN, DA_BU, HUY</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Kiêm nhiệm</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TRU_TIET, TRU_PHAN_TRAM, GHI_DE</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Hoạt động đặc thù</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ASSIGNED, COMPLETED_PENDING_CONFIRMATION, CONFIRMED, LOCKED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Hình thức hoạt động</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LOP, KHOI, TOAN_TRUONG</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Bảng kê</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DRAFT, SUBMITTED_TO_LEADER, LEADER_APPROVED, FORWARDED_TO_BGH, BGH_CONFIRMED, LOCKED, RETURNED</w:t>
            </w:r>
          </w:p>
        </w:tc>
      </w:tr>
      <w:tr>
        <w:trPr>
          <w:cantSplit/>
        </w:trPr>
        <w:tc>
          <w:tcPr>
            <w:tcW w:type="dxa" w:w="2835"/>
            <w:tcMar>
              <w:top w:w="70" w:type="dxa"/>
              <w:start w:w="80" w:type="dxa"/>
              <w:bottom w:w="70" w:type="dxa"/>
              <w:end w:w="80" w:type="dxa"/>
            </w:tcMar>
            <w:vAlign w:val="center"/>
          </w:tcPr>
          <w:p>
            <w:pPr>
              <w:pStyle w:val="TableText"/>
              <w:keepLines/>
              <w:spacing w:after="0"/>
              <w:jc w:val="left"/>
            </w:pPr>
            <w:r>
              <w:rPr>
                <w:rFonts w:ascii="Arial" w:hAnsi="Arial" w:eastAsia="Arial"/>
                <w:b/>
                <w:sz w:val="17"/>
              </w:rPr>
              <w:t>Loại sự kiện lịch</w:t>
            </w:r>
          </w:p>
        </w:tc>
        <w:tc>
          <w:tcPr>
            <w:tcW w:type="dxa" w:w="6803"/>
            <w:tcMar>
              <w:top w:w="70" w:type="dxa"/>
              <w:start w:w="80" w:type="dxa"/>
              <w:bottom w:w="70" w:type="dxa"/>
              <w:end w:w="80" w:type="dxa"/>
            </w:tcMar>
            <w:vAlign w:val="center"/>
          </w:tcPr>
          <w:p>
            <w:pPr>
              <w:pStyle w:val="TableText"/>
              <w:keepLines/>
              <w:spacing w:after="0"/>
              <w:jc w:val="left"/>
            </w:pPr>
            <w:r>
              <w:rPr>
                <w:rFonts w:ascii="Arial" w:hAnsi="Arial" w:eastAsia="Arial"/>
                <w:b w:val="0"/>
                <w:sz w:val="17"/>
              </w:rPr>
              <w:t>GIAN_DOAN_TUAN, NGOAI_LE_CUC_BO, LICH_HOC_BU_KE_HOACH</w:t>
            </w:r>
          </w:p>
        </w:tc>
      </w:tr>
    </w:tbl>
    <w:p>
      <w:pPr>
        <w:pStyle w:val="Heading1"/>
        <w:keepNext/>
        <w:pageBreakBefore/>
      </w:pPr>
      <w:r>
        <w:t>PHỤ LỤC B. CÁC KỊCH BẢN TÍNH TOÁN ĐIỂN HÌNH</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098"/>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Kịch bản</w:t>
            </w:r>
          </w:p>
        </w:tc>
        <w:tc>
          <w:tcPr>
            <w:tcW w:type="dxa" w:w="351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Đầu vào</w:t>
            </w:r>
          </w:p>
        </w:tc>
        <w:tc>
          <w:tcPr>
            <w:tcW w:type="dxa" w:w="402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Kết quả</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B1. Dạy bình thường</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TKB có tiết PPCT 20; giáo viên dạy.</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20 phân phối và hoàn thành; cộng 1 tiết TKB.</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B2. Cùng môn dạy thay</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công tác; GV B cùng môn dạy.</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hoàn thành; GV B +1; GV A không + tiết gốc; GV A có thể có quy đổi công tác.</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B3. Khác môn quản lớp</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vắng; GV C quản lớp.</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PPCT tiêu thụ nhưng chưa hoàn thành; tạo nợ đúng số; lần sau chạy số tiếp theo.</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B4. Dạy bù</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A dạy khoản nợ PPCT 21.</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tạo số PPCT mới; hoàn thành 21; đóng nợ; GV A +1 tiết dạy bù.</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B5. Nghỉ sáng theo quyết định</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BGH chọn nghỉ lý thuyết sáng; chiều vẫn học.</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Tiết sáng không tiêu thụ PPCT, không nợ; chiều chạy bình thường; kỳ vọng PPCT điều chỉnh.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B6. Nghỉ Tết</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Sau Tuần 20 nghỉ hai tuần dương lịch.</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Mạch tuần dừng; học lại bắt đầu Tuần 21 theo mốc BGH.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B7. Tuần 5a/5b</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Thiên tai làm Tuần 5 gián đoạn.</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Hai phân đoạn cùng Ma_Tuan_Hoc 5; không phát sinh Tuần 6 cho đến khi hoàn thành.</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B8. HĐTN theo lớp</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Lớp 10A1 có HĐTN.</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Tự gán GVCN; hệ số 1; sau xác nhận cộng tiết.</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B9. GDĐP theo khối</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3 giáo viên cùng thực hiện 2 tiết.</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Mỗi giáo viên được 2 × 1,5 = 3 tiết tiêu chuẩn sau xác nhận.</w:t>
            </w:r>
          </w:p>
        </w:tc>
      </w:tr>
      <w:tr>
        <w:trPr>
          <w:cantSplit/>
        </w:trPr>
        <w:tc>
          <w:tcPr>
            <w:tcW w:type="dxa" w:w="2098"/>
            <w:tcMar>
              <w:top w:w="70" w:type="dxa"/>
              <w:start w:w="80" w:type="dxa"/>
              <w:bottom w:w="70" w:type="dxa"/>
              <w:end w:w="80" w:type="dxa"/>
            </w:tcMar>
            <w:vAlign w:val="center"/>
          </w:tcPr>
          <w:p>
            <w:pPr>
              <w:pStyle w:val="TableText"/>
              <w:keepLines/>
              <w:spacing w:after="0"/>
              <w:jc w:val="left"/>
            </w:pPr>
            <w:r>
              <w:rPr>
                <w:rFonts w:ascii="Arial" w:hAnsi="Arial" w:eastAsia="Arial"/>
                <w:b w:val="0"/>
                <w:sz w:val="16"/>
              </w:rPr>
              <w:t>B10. Công tác không cấu hình</w:t>
            </w:r>
          </w:p>
        </w:tc>
        <w:tc>
          <w:tcPr>
            <w:tcW w:type="dxa" w:w="351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GV đi công tác, không có rule Active.</w:t>
            </w:r>
          </w:p>
        </w:tc>
        <w:tc>
          <w:tcPr>
            <w:tcW w:type="dxa" w:w="4025"/>
            <w:tcMar>
              <w:top w:w="70" w:type="dxa"/>
              <w:start w:w="80" w:type="dxa"/>
              <w:bottom w:w="70" w:type="dxa"/>
              <w:end w:w="80" w:type="dxa"/>
            </w:tcMar>
            <w:vAlign w:val="center"/>
          </w:tcPr>
          <w:p>
            <w:pPr>
              <w:pStyle w:val="TableText"/>
              <w:keepLines/>
              <w:spacing w:after="0"/>
              <w:jc w:val="left"/>
            </w:pPr>
            <w:r>
              <w:rPr>
                <w:rFonts w:ascii="Arial" w:hAnsi="Arial" w:eastAsia="Arial"/>
                <w:b w:val="0"/>
                <w:sz w:val="16"/>
              </w:rPr>
              <w:t>Không cộng tiết quy đổi; hệ thống không báo lỗi.</w:t>
            </w:r>
          </w:p>
        </w:tc>
      </w:tr>
    </w:tbl>
    <w:p>
      <w:pPr>
        <w:pStyle w:val="Heading1"/>
        <w:keepNext/>
        <w:pageBreakBefore/>
      </w:pPr>
      <w:r>
        <w:t>PHỤ LỤC C. DANH SÁCH BẢNG DỮ LIỆU ĐỀ XUẤT</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3175"/>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Bảng</w:t>
            </w:r>
          </w:p>
        </w:tc>
        <w:tc>
          <w:tcPr>
            <w:tcW w:type="dxa" w:w="1984"/>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4479"/>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Mục đích</w:t>
            </w:r>
          </w:p>
        </w:tc>
      </w:tr>
      <w:tr>
        <w:trPr>
          <w:cantSplit/>
        </w:trPr>
        <w:tc>
          <w:tcPr>
            <w:tcW w:type="dxa" w:w="3289"/>
            <w:vAlign w:val="center"/>
          </w:tcPr>
          <w:p>
            <w:pPr>
              <w:keepLines/>
              <w:spacing w:after="0"/>
            </w:pPr>
            <w:r>
              <w:t>system_settings</w:t>
            </w:r>
          </w:p>
        </w:tc>
        <w:tc>
          <w:tcPr>
            <w:tcW w:type="dxa" w:w="3289"/>
            <w:vAlign w:val="center"/>
          </w:tcPr>
          <w:p>
            <w:pPr>
              <w:keepLines/>
              <w:spacing w:after="0"/>
            </w:pPr>
            <w:r>
              <w:t>Config</w:t>
            </w:r>
          </w:p>
        </w:tc>
        <w:tc>
          <w:tcPr>
            <w:tcW w:type="dxa" w:w="3289"/>
            <w:vAlign w:val="center"/>
          </w:tcPr>
          <w:p>
            <w:pPr>
              <w:keepLines/>
              <w:spacing w:after="0"/>
            </w:pPr>
            <w:r>
              <w:t>Cấu hình có kiểu dữ liệu, hiệu lực và version.</w:t>
            </w:r>
          </w:p>
        </w:tc>
      </w:tr>
      <w:tr>
        <w:trPr>
          <w:cantSplit/>
        </w:trPr>
        <w:tc>
          <w:tcPr>
            <w:tcW w:type="dxa" w:w="3289"/>
            <w:vAlign w:val="center"/>
          </w:tcPr>
          <w:p>
            <w:pPr>
              <w:keepLines/>
              <w:spacing w:after="0"/>
            </w:pPr>
            <w:r>
              <w:t>teachers</w:t>
            </w:r>
          </w:p>
        </w:tc>
        <w:tc>
          <w:tcPr>
            <w:tcW w:type="dxa" w:w="3289"/>
            <w:vAlign w:val="center"/>
          </w:tcPr>
          <w:p>
            <w:pPr>
              <w:keepLines/>
              <w:spacing w:after="0"/>
            </w:pPr>
            <w:r>
              <w:t>Master</w:t>
            </w:r>
          </w:p>
        </w:tc>
        <w:tc>
          <w:tcPr>
            <w:tcW w:type="dxa" w:w="3289"/>
            <w:vAlign w:val="center"/>
          </w:tcPr>
          <w:p>
            <w:pPr>
              <w:keepLines/>
              <w:spacing w:after="0"/>
            </w:pPr>
            <w:r>
              <w:t>Hồ sơ giáo viên.</w:t>
            </w:r>
          </w:p>
        </w:tc>
      </w:tr>
      <w:tr>
        <w:trPr>
          <w:cantSplit/>
        </w:trPr>
        <w:tc>
          <w:tcPr>
            <w:tcW w:type="dxa" w:w="3289"/>
            <w:vAlign w:val="center"/>
          </w:tcPr>
          <w:p>
            <w:pPr>
              <w:keepLines/>
              <w:spacing w:after="0"/>
            </w:pPr>
            <w:r>
              <w:t>professional_groups</w:t>
            </w:r>
          </w:p>
        </w:tc>
        <w:tc>
          <w:tcPr>
            <w:tcW w:type="dxa" w:w="3289"/>
            <w:vAlign w:val="center"/>
          </w:tcPr>
          <w:p>
            <w:pPr>
              <w:keepLines/>
              <w:spacing w:after="0"/>
            </w:pPr>
            <w:r>
              <w:t>Master</w:t>
            </w:r>
          </w:p>
        </w:tc>
        <w:tc>
          <w:tcPr>
            <w:tcW w:type="dxa" w:w="3289"/>
            <w:vAlign w:val="center"/>
          </w:tcPr>
          <w:p>
            <w:pPr>
              <w:keepLines/>
              <w:spacing w:after="0"/>
            </w:pPr>
            <w:r>
              <w:t>Tổ chuyên môn.</w:t>
            </w:r>
          </w:p>
        </w:tc>
      </w:tr>
      <w:tr>
        <w:trPr>
          <w:cantSplit/>
        </w:trPr>
        <w:tc>
          <w:tcPr>
            <w:tcW w:type="dxa" w:w="3289"/>
            <w:vAlign w:val="center"/>
          </w:tcPr>
          <w:p>
            <w:pPr>
              <w:keepLines/>
              <w:spacing w:after="0"/>
            </w:pPr>
            <w:r>
              <w:t>teacher_group_memberships</w:t>
            </w:r>
          </w:p>
        </w:tc>
        <w:tc>
          <w:tcPr>
            <w:tcW w:type="dxa" w:w="3289"/>
            <w:vAlign w:val="center"/>
          </w:tcPr>
          <w:p>
            <w:pPr>
              <w:keepLines/>
              <w:spacing w:after="0"/>
            </w:pPr>
            <w:r>
              <w:t>Temporal master</w:t>
            </w:r>
          </w:p>
        </w:tc>
        <w:tc>
          <w:tcPr>
            <w:tcW w:type="dxa" w:w="3289"/>
            <w:vAlign w:val="center"/>
          </w:tcPr>
          <w:p>
            <w:pPr>
              <w:keepLines/>
              <w:spacing w:after="0"/>
            </w:pPr>
            <w:r>
              <w:t>Thành viên tổ theo thời gian; dùng tuyến duyệt.</w:t>
            </w:r>
          </w:p>
        </w:tc>
      </w:tr>
      <w:tr>
        <w:trPr>
          <w:cantSplit/>
        </w:trPr>
        <w:tc>
          <w:tcPr>
            <w:tcW w:type="dxa" w:w="3289"/>
            <w:vAlign w:val="center"/>
          </w:tcPr>
          <w:p>
            <w:pPr>
              <w:keepLines/>
              <w:spacing w:after="0"/>
            </w:pPr>
            <w:r>
              <w:t>user_accounts</w:t>
            </w:r>
          </w:p>
        </w:tc>
        <w:tc>
          <w:tcPr>
            <w:tcW w:type="dxa" w:w="3289"/>
            <w:vAlign w:val="center"/>
          </w:tcPr>
          <w:p>
            <w:pPr>
              <w:keepLines/>
              <w:spacing w:after="0"/>
            </w:pPr>
            <w:r>
              <w:t>Security</w:t>
            </w:r>
          </w:p>
        </w:tc>
        <w:tc>
          <w:tcPr>
            <w:tcW w:type="dxa" w:w="3289"/>
            <w:vAlign w:val="center"/>
          </w:tcPr>
          <w:p>
            <w:pPr>
              <w:keepLines/>
              <w:spacing w:after="0"/>
            </w:pPr>
            <w:r>
              <w:t>Tài khoản, trạng thái và password hash.</w:t>
            </w:r>
          </w:p>
        </w:tc>
      </w:tr>
      <w:tr>
        <w:trPr>
          <w:cantSplit/>
        </w:trPr>
        <w:tc>
          <w:tcPr>
            <w:tcW w:type="dxa" w:w="3289"/>
            <w:vAlign w:val="center"/>
          </w:tcPr>
          <w:p>
            <w:pPr>
              <w:keepLines/>
              <w:spacing w:after="0"/>
            </w:pPr>
            <w:r>
              <w:t>roles / permissions / user_role_assignments</w:t>
            </w:r>
          </w:p>
        </w:tc>
        <w:tc>
          <w:tcPr>
            <w:tcW w:type="dxa" w:w="3289"/>
            <w:vAlign w:val="center"/>
          </w:tcPr>
          <w:p>
            <w:pPr>
              <w:keepLines/>
              <w:spacing w:after="0"/>
            </w:pPr>
            <w:r>
              <w:t>Security</w:t>
            </w:r>
          </w:p>
        </w:tc>
        <w:tc>
          <w:tcPr>
            <w:tcW w:type="dxa" w:w="3289"/>
            <w:vAlign w:val="center"/>
          </w:tcPr>
          <w:p>
            <w:pPr>
              <w:keepLines/>
              <w:spacing w:after="0"/>
            </w:pPr>
            <w:r>
              <w:t>Role/capability và phạm vi hiệu lực.</w:t>
            </w:r>
          </w:p>
        </w:tc>
      </w:tr>
      <w:tr>
        <w:trPr>
          <w:cantSplit/>
        </w:trPr>
        <w:tc>
          <w:tcPr>
            <w:tcW w:type="dxa" w:w="3289"/>
            <w:vAlign w:val="center"/>
          </w:tcPr>
          <w:p>
            <w:pPr>
              <w:keepLines/>
              <w:spacing w:after="0"/>
            </w:pPr>
            <w:r>
              <w:t>subjects / classes / homeroom_assignments</w:t>
            </w:r>
          </w:p>
        </w:tc>
        <w:tc>
          <w:tcPr>
            <w:tcW w:type="dxa" w:w="3289"/>
            <w:vAlign w:val="center"/>
          </w:tcPr>
          <w:p>
            <w:pPr>
              <w:keepLines/>
              <w:spacing w:after="0"/>
            </w:pPr>
            <w:r>
              <w:t>Master</w:t>
            </w:r>
          </w:p>
        </w:tc>
        <w:tc>
          <w:tcPr>
            <w:tcW w:type="dxa" w:w="3289"/>
            <w:vAlign w:val="center"/>
          </w:tcPr>
          <w:p>
            <w:pPr>
              <w:keepLines/>
              <w:spacing w:after="0"/>
            </w:pPr>
            <w:r>
              <w:t>Môn, lớp, GVCN.</w:t>
            </w:r>
          </w:p>
        </w:tc>
      </w:tr>
      <w:tr>
        <w:trPr>
          <w:cantSplit/>
        </w:trPr>
        <w:tc>
          <w:tcPr>
            <w:tcW w:type="dxa" w:w="3289"/>
            <w:vAlign w:val="center"/>
          </w:tcPr>
          <w:p>
            <w:pPr>
              <w:keepLines/>
              <w:spacing w:after="0"/>
            </w:pPr>
            <w:r>
              <w:t>academic_years / academic_weeks</w:t>
            </w:r>
          </w:p>
        </w:tc>
        <w:tc>
          <w:tcPr>
            <w:tcW w:type="dxa" w:w="3289"/>
            <w:vAlign w:val="center"/>
          </w:tcPr>
          <w:p>
            <w:pPr>
              <w:keepLines/>
              <w:spacing w:after="0"/>
            </w:pPr>
            <w:r>
              <w:t>Calendar</w:t>
            </w:r>
          </w:p>
        </w:tc>
        <w:tc>
          <w:tcPr>
            <w:tcW w:type="dxa" w:w="3289"/>
            <w:vAlign w:val="center"/>
          </w:tcPr>
          <w:p>
            <w:pPr>
              <w:keepLines/>
              <w:spacing w:after="0"/>
            </w:pPr>
            <w:r>
              <w:t>Năm học và 35 tuần.</w:t>
            </w:r>
          </w:p>
        </w:tc>
      </w:tr>
      <w:tr>
        <w:trPr>
          <w:cantSplit/>
        </w:trPr>
        <w:tc>
          <w:tcPr>
            <w:tcW w:type="dxa" w:w="3289"/>
            <w:vAlign w:val="center"/>
          </w:tcPr>
          <w:p>
            <w:pPr>
              <w:keepLines/>
              <w:spacing w:after="0"/>
            </w:pPr>
            <w:r>
              <w:t>academic_week_segments</w:t>
            </w:r>
          </w:p>
        </w:tc>
        <w:tc>
          <w:tcPr>
            <w:tcW w:type="dxa" w:w="3289"/>
            <w:vAlign w:val="center"/>
          </w:tcPr>
          <w:p>
            <w:pPr>
              <w:keepLines/>
              <w:spacing w:after="0"/>
            </w:pPr>
            <w:r>
              <w:t>Calendar</w:t>
            </w:r>
          </w:p>
        </w:tc>
        <w:tc>
          <w:tcPr>
            <w:tcW w:type="dxa" w:w="3289"/>
            <w:vAlign w:val="center"/>
          </w:tcPr>
          <w:p>
            <w:pPr>
              <w:keepLines/>
              <w:spacing w:after="0"/>
            </w:pPr>
            <w:r>
              <w:t>Phân đoạn 5a/5b.</w:t>
            </w:r>
          </w:p>
        </w:tc>
      </w:tr>
      <w:tr>
        <w:trPr>
          <w:cantSplit/>
        </w:trPr>
        <w:tc>
          <w:tcPr>
            <w:tcW w:type="dxa" w:w="3289"/>
            <w:vAlign w:val="center"/>
          </w:tcPr>
          <w:p>
            <w:pPr>
              <w:keepLines/>
              <w:spacing w:after="0"/>
            </w:pPr>
            <w:r>
              <w:t>calendar_interruptions</w:t>
            </w:r>
          </w:p>
        </w:tc>
        <w:tc>
          <w:tcPr>
            <w:tcW w:type="dxa" w:w="3289"/>
            <w:vAlign w:val="center"/>
          </w:tcPr>
          <w:p>
            <w:pPr>
              <w:keepLines/>
              <w:spacing w:after="0"/>
            </w:pPr>
            <w:r>
              <w:t>Calendar</w:t>
            </w:r>
          </w:p>
        </w:tc>
        <w:tc>
          <w:tcPr>
            <w:tcW w:type="dxa" w:w="3289"/>
            <w:vAlign w:val="center"/>
          </w:tcPr>
          <w:p>
            <w:pPr>
              <w:keepLines/>
              <w:spacing w:after="0"/>
            </w:pPr>
            <w:r>
              <w:t>Quãng nghỉ.</w:t>
            </w:r>
          </w:p>
        </w:tc>
      </w:tr>
      <w:tr>
        <w:trPr>
          <w:cantSplit/>
        </w:trPr>
        <w:tc>
          <w:tcPr>
            <w:tcW w:type="dxa" w:w="3289"/>
            <w:vAlign w:val="center"/>
          </w:tcPr>
          <w:p>
            <w:pPr>
              <w:keepLines/>
              <w:spacing w:after="0"/>
            </w:pPr>
            <w:r>
              <w:t>calendar_exceptions</w:t>
            </w:r>
          </w:p>
        </w:tc>
        <w:tc>
          <w:tcPr>
            <w:tcW w:type="dxa" w:w="3289"/>
            <w:vAlign w:val="center"/>
          </w:tcPr>
          <w:p>
            <w:pPr>
              <w:keepLines/>
              <w:spacing w:after="0"/>
            </w:pPr>
            <w:r>
              <w:t>Calendar</w:t>
            </w:r>
          </w:p>
        </w:tc>
        <w:tc>
          <w:tcPr>
            <w:tcW w:type="dxa" w:w="3289"/>
            <w:vAlign w:val="center"/>
          </w:tcPr>
          <w:p>
            <w:pPr>
              <w:keepLines/>
              <w:spacing w:after="0"/>
            </w:pPr>
            <w:r>
              <w:t>Ngoại lệ cục bộ.</w:t>
            </w:r>
          </w:p>
        </w:tc>
      </w:tr>
      <w:tr>
        <w:trPr>
          <w:cantSplit/>
        </w:trPr>
        <w:tc>
          <w:tcPr>
            <w:tcW w:type="dxa" w:w="3289"/>
            <w:vAlign w:val="center"/>
          </w:tcPr>
          <w:p>
            <w:pPr>
              <w:keepLines/>
              <w:spacing w:after="0"/>
            </w:pPr>
            <w:r>
              <w:t>curriculum_versions / curriculum_entries</w:t>
            </w:r>
          </w:p>
        </w:tc>
        <w:tc>
          <w:tcPr>
            <w:tcW w:type="dxa" w:w="3289"/>
            <w:vAlign w:val="center"/>
          </w:tcPr>
          <w:p>
            <w:pPr>
              <w:keepLines/>
              <w:spacing w:after="0"/>
            </w:pPr>
            <w:r>
              <w:t>Curriculum</w:t>
            </w:r>
          </w:p>
        </w:tc>
        <w:tc>
          <w:tcPr>
            <w:tcW w:type="dxa" w:w="3289"/>
            <w:vAlign w:val="center"/>
          </w:tcPr>
          <w:p>
            <w:pPr>
              <w:keepLines/>
              <w:spacing w:after="0"/>
            </w:pPr>
            <w:r>
              <w:t>PPCT theo phiên bản.</w:t>
            </w:r>
          </w:p>
        </w:tc>
      </w:tr>
      <w:tr>
        <w:trPr>
          <w:cantSplit/>
        </w:trPr>
        <w:tc>
          <w:tcPr>
            <w:tcW w:type="dxa" w:w="3289"/>
            <w:vAlign w:val="center"/>
          </w:tcPr>
          <w:p>
            <w:pPr>
              <w:keepLines/>
              <w:spacing w:after="0"/>
            </w:pPr>
            <w:r>
              <w:t>timetable_versions / timetable_entries</w:t>
            </w:r>
          </w:p>
        </w:tc>
        <w:tc>
          <w:tcPr>
            <w:tcW w:type="dxa" w:w="3289"/>
            <w:vAlign w:val="center"/>
          </w:tcPr>
          <w:p>
            <w:pPr>
              <w:keepLines/>
              <w:spacing w:after="0"/>
            </w:pPr>
            <w:r>
              <w:t>Timetable</w:t>
            </w:r>
          </w:p>
        </w:tc>
        <w:tc>
          <w:tcPr>
            <w:tcW w:type="dxa" w:w="3289"/>
            <w:vAlign w:val="center"/>
          </w:tcPr>
          <w:p>
            <w:pPr>
              <w:keepLines/>
              <w:spacing w:after="0"/>
            </w:pPr>
            <w:r>
              <w:t>Phiên bản và dòng TKB.</w:t>
            </w:r>
          </w:p>
        </w:tc>
      </w:tr>
      <w:tr>
        <w:trPr>
          <w:cantSplit/>
        </w:trPr>
        <w:tc>
          <w:tcPr>
            <w:tcW w:type="dxa" w:w="3289"/>
            <w:vAlign w:val="center"/>
          </w:tcPr>
          <w:p>
            <w:pPr>
              <w:keepLines/>
              <w:spacing w:after="0"/>
            </w:pPr>
            <w:r>
              <w:t>import_batches / import_aliases</w:t>
            </w:r>
          </w:p>
        </w:tc>
        <w:tc>
          <w:tcPr>
            <w:tcW w:type="dxa" w:w="3289"/>
            <w:vAlign w:val="center"/>
          </w:tcPr>
          <w:p>
            <w:pPr>
              <w:keepLines/>
              <w:spacing w:after="0"/>
            </w:pPr>
            <w:r>
              <w:t>Import</w:t>
            </w:r>
          </w:p>
        </w:tc>
        <w:tc>
          <w:tcPr>
            <w:tcW w:type="dxa" w:w="3289"/>
            <w:vAlign w:val="center"/>
          </w:tcPr>
          <w:p>
            <w:pPr>
              <w:keepLines/>
              <w:spacing w:after="0"/>
            </w:pPr>
            <w:r>
              <w:t>Lịch sử, checksum, mapping và idempotency.</w:t>
            </w:r>
          </w:p>
        </w:tc>
      </w:tr>
      <w:tr>
        <w:trPr>
          <w:cantSplit/>
        </w:trPr>
        <w:tc>
          <w:tcPr>
            <w:tcW w:type="dxa" w:w="3289"/>
            <w:vAlign w:val="center"/>
          </w:tcPr>
          <w:p>
            <w:pPr>
              <w:keepLines/>
              <w:spacing w:after="0"/>
            </w:pPr>
            <w:r>
              <w:t>change_ledger</w:t>
            </w:r>
          </w:p>
        </w:tc>
        <w:tc>
          <w:tcPr>
            <w:tcW w:type="dxa" w:w="3289"/>
            <w:vAlign w:val="center"/>
          </w:tcPr>
          <w:p>
            <w:pPr>
              <w:keepLines/>
              <w:spacing w:after="0"/>
            </w:pPr>
            <w:r>
              <w:t>Ledger</w:t>
            </w:r>
          </w:p>
        </w:tc>
        <w:tc>
          <w:tcPr>
            <w:tcW w:type="dxa" w:w="3289"/>
            <w:vAlign w:val="center"/>
          </w:tcPr>
          <w:p>
            <w:pPr>
              <w:keepLines/>
              <w:spacing w:after="0"/>
            </w:pPr>
            <w:r>
              <w:t>Biến động append-only.</w:t>
            </w:r>
          </w:p>
        </w:tc>
      </w:tr>
      <w:tr>
        <w:trPr>
          <w:cantSplit/>
        </w:trPr>
        <w:tc>
          <w:tcPr>
            <w:tcW w:type="dxa" w:w="3289"/>
            <w:vAlign w:val="center"/>
          </w:tcPr>
          <w:p>
            <w:pPr>
              <w:keepLines/>
              <w:spacing w:after="0"/>
            </w:pPr>
            <w:r>
              <w:t>teaching_debts / makeup_events</w:t>
            </w:r>
          </w:p>
        </w:tc>
        <w:tc>
          <w:tcPr>
            <w:tcW w:type="dxa" w:w="3289"/>
            <w:vAlign w:val="center"/>
          </w:tcPr>
          <w:p>
            <w:pPr>
              <w:keepLines/>
              <w:spacing w:after="0"/>
            </w:pPr>
            <w:r>
              <w:t>Debt</w:t>
            </w:r>
          </w:p>
        </w:tc>
        <w:tc>
          <w:tcPr>
            <w:tcW w:type="dxa" w:w="3289"/>
            <w:vAlign w:val="center"/>
          </w:tcPr>
          <w:p>
            <w:pPr>
              <w:keepLines/>
              <w:spacing w:after="0"/>
            </w:pPr>
            <w:r>
              <w:t>Nợ dạy bù và thực hiện bù.</w:t>
            </w:r>
          </w:p>
        </w:tc>
      </w:tr>
      <w:tr>
        <w:trPr>
          <w:cantSplit/>
        </w:trPr>
        <w:tc>
          <w:tcPr>
            <w:tcW w:type="dxa" w:w="3289"/>
            <w:vAlign w:val="center"/>
          </w:tcPr>
          <w:p>
            <w:pPr>
              <w:keepLines/>
              <w:spacing w:after="0"/>
            </w:pPr>
            <w:r>
              <w:t>special_activities</w:t>
            </w:r>
          </w:p>
        </w:tc>
        <w:tc>
          <w:tcPr>
            <w:tcW w:type="dxa" w:w="3289"/>
            <w:vAlign w:val="center"/>
          </w:tcPr>
          <w:p>
            <w:pPr>
              <w:keepLines/>
              <w:spacing w:after="0"/>
            </w:pPr>
            <w:r>
              <w:t>Special</w:t>
            </w:r>
          </w:p>
        </w:tc>
        <w:tc>
          <w:tcPr>
            <w:tcW w:type="dxa" w:w="3289"/>
            <w:vAlign w:val="center"/>
          </w:tcPr>
          <w:p>
            <w:pPr>
              <w:keepLines/>
              <w:spacing w:after="0"/>
            </w:pPr>
            <w:r>
              <w:t>Phiên hoạt động.</w:t>
            </w:r>
          </w:p>
        </w:tc>
      </w:tr>
      <w:tr>
        <w:trPr>
          <w:cantSplit/>
        </w:trPr>
        <w:tc>
          <w:tcPr>
            <w:tcW w:type="dxa" w:w="3289"/>
            <w:vAlign w:val="center"/>
          </w:tcPr>
          <w:p>
            <w:pPr>
              <w:keepLines/>
              <w:spacing w:after="0"/>
            </w:pPr>
            <w:r>
              <w:t>special_activity_assignments</w:t>
            </w:r>
          </w:p>
        </w:tc>
        <w:tc>
          <w:tcPr>
            <w:tcW w:type="dxa" w:w="3289"/>
            <w:vAlign w:val="center"/>
          </w:tcPr>
          <w:p>
            <w:pPr>
              <w:keepLines/>
              <w:spacing w:after="0"/>
            </w:pPr>
            <w:r>
              <w:t>Special</w:t>
            </w:r>
          </w:p>
        </w:tc>
        <w:tc>
          <w:tcPr>
            <w:tcW w:type="dxa" w:w="3289"/>
            <w:vAlign w:val="center"/>
          </w:tcPr>
          <w:p>
            <w:pPr>
              <w:keepLines/>
              <w:spacing w:after="0"/>
            </w:pPr>
            <w:r>
              <w:t>Giáo viên tham gia và hệ số.</w:t>
            </w:r>
          </w:p>
        </w:tc>
      </w:tr>
      <w:tr>
        <w:trPr>
          <w:cantSplit/>
        </w:trPr>
        <w:tc>
          <w:tcPr>
            <w:tcW w:type="dxa" w:w="3289"/>
            <w:vAlign w:val="center"/>
          </w:tcPr>
          <w:p>
            <w:pPr>
              <w:keepLines/>
              <w:spacing w:after="0"/>
            </w:pPr>
            <w:r>
              <w:t>activity_confirmations</w:t>
            </w:r>
          </w:p>
        </w:tc>
        <w:tc>
          <w:tcPr>
            <w:tcW w:type="dxa" w:w="3289"/>
            <w:vAlign w:val="center"/>
          </w:tcPr>
          <w:p>
            <w:pPr>
              <w:keepLines/>
              <w:spacing w:after="0"/>
            </w:pPr>
            <w:r>
              <w:t>Special</w:t>
            </w:r>
          </w:p>
        </w:tc>
        <w:tc>
          <w:tcPr>
            <w:tcW w:type="dxa" w:w="3289"/>
            <w:vAlign w:val="center"/>
          </w:tcPr>
          <w:p>
            <w:pPr>
              <w:keepLines/>
              <w:spacing w:after="0"/>
            </w:pPr>
            <w:r>
              <w:t>Xác nhận OR.</w:t>
            </w:r>
          </w:p>
        </w:tc>
      </w:tr>
      <w:tr>
        <w:trPr>
          <w:cantSplit/>
        </w:trPr>
        <w:tc>
          <w:tcPr>
            <w:tcW w:type="dxa" w:w="3289"/>
            <w:vAlign w:val="center"/>
          </w:tcPr>
          <w:p>
            <w:pPr>
              <w:keepLines/>
              <w:spacing w:after="0"/>
            </w:pPr>
            <w:r>
              <w:t>statements</w:t>
            </w:r>
          </w:p>
        </w:tc>
        <w:tc>
          <w:tcPr>
            <w:tcW w:type="dxa" w:w="3289"/>
            <w:vAlign w:val="center"/>
          </w:tcPr>
          <w:p>
            <w:pPr>
              <w:keepLines/>
              <w:spacing w:after="0"/>
            </w:pPr>
            <w:r>
              <w:t>Report</w:t>
            </w:r>
          </w:p>
        </w:tc>
        <w:tc>
          <w:tcPr>
            <w:tcW w:type="dxa" w:w="3289"/>
            <w:vAlign w:val="center"/>
          </w:tcPr>
          <w:p>
            <w:pPr>
              <w:keepLines/>
              <w:spacing w:after="0"/>
            </w:pPr>
            <w:r>
              <w:t>Snapshot bảng kê.</w:t>
            </w:r>
          </w:p>
        </w:tc>
      </w:tr>
      <w:tr>
        <w:trPr>
          <w:cantSplit/>
        </w:trPr>
        <w:tc>
          <w:tcPr>
            <w:tcW w:type="dxa" w:w="3289"/>
            <w:vAlign w:val="center"/>
          </w:tcPr>
          <w:p>
            <w:pPr>
              <w:keepLines/>
              <w:spacing w:after="0"/>
            </w:pPr>
            <w:r>
              <w:t>statement_approvals</w:t>
            </w:r>
          </w:p>
        </w:tc>
        <w:tc>
          <w:tcPr>
            <w:tcW w:type="dxa" w:w="3289"/>
            <w:vAlign w:val="center"/>
          </w:tcPr>
          <w:p>
            <w:pPr>
              <w:keepLines/>
              <w:spacing w:after="0"/>
            </w:pPr>
            <w:r>
              <w:t>Workflow</w:t>
            </w:r>
          </w:p>
        </w:tc>
        <w:tc>
          <w:tcPr>
            <w:tcW w:type="dxa" w:w="3289"/>
            <w:vAlign w:val="center"/>
          </w:tcPr>
          <w:p>
            <w:pPr>
              <w:keepLines/>
              <w:spacing w:after="0"/>
            </w:pPr>
            <w:r>
              <w:t>Duyệt bảng kê.</w:t>
            </w:r>
          </w:p>
        </w:tc>
      </w:tr>
      <w:tr>
        <w:trPr>
          <w:cantSplit/>
        </w:trPr>
        <w:tc>
          <w:tcPr>
            <w:tcW w:type="dxa" w:w="3289"/>
            <w:vAlign w:val="center"/>
          </w:tcPr>
          <w:p>
            <w:pPr>
              <w:keepLines/>
              <w:spacing w:after="0"/>
            </w:pPr>
            <w:r>
              <w:t>notifications</w:t>
            </w:r>
          </w:p>
        </w:tc>
        <w:tc>
          <w:tcPr>
            <w:tcW w:type="dxa" w:w="3289"/>
            <w:vAlign w:val="center"/>
          </w:tcPr>
          <w:p>
            <w:pPr>
              <w:keepLines/>
              <w:spacing w:after="0"/>
            </w:pPr>
            <w:r>
              <w:t>Notification</w:t>
            </w:r>
          </w:p>
        </w:tc>
        <w:tc>
          <w:tcPr>
            <w:tcW w:type="dxa" w:w="3289"/>
            <w:vAlign w:val="center"/>
          </w:tcPr>
          <w:p>
            <w:pPr>
              <w:keepLines/>
              <w:spacing w:after="0"/>
            </w:pPr>
            <w:r>
              <w:t>Thông báo bền theo tài khoản.</w:t>
            </w:r>
          </w:p>
        </w:tc>
      </w:tr>
      <w:tr>
        <w:trPr>
          <w:cantSplit/>
        </w:trPr>
        <w:tc>
          <w:tcPr>
            <w:tcW w:type="dxa" w:w="3289"/>
            <w:vAlign w:val="center"/>
          </w:tcPr>
          <w:p>
            <w:pPr>
              <w:keepLines/>
              <w:spacing w:after="0"/>
            </w:pPr>
            <w:r>
              <w:t>push_subscriptions</w:t>
            </w:r>
          </w:p>
        </w:tc>
        <w:tc>
          <w:tcPr>
            <w:tcW w:type="dxa" w:w="3289"/>
            <w:vAlign w:val="center"/>
          </w:tcPr>
          <w:p>
            <w:pPr>
              <w:keepLines/>
              <w:spacing w:after="0"/>
            </w:pPr>
            <w:r>
              <w:t>Notification</w:t>
            </w:r>
          </w:p>
        </w:tc>
        <w:tc>
          <w:tcPr>
            <w:tcW w:type="dxa" w:w="3289"/>
            <w:vAlign w:val="center"/>
          </w:tcPr>
          <w:p>
            <w:pPr>
              <w:keepLines/>
              <w:spacing w:after="0"/>
            </w:pPr>
            <w:r>
              <w:t>Subscription theo thiết bị.</w:t>
            </w:r>
          </w:p>
        </w:tc>
      </w:tr>
      <w:tr>
        <w:trPr>
          <w:cantSplit/>
        </w:trPr>
        <w:tc>
          <w:tcPr>
            <w:tcW w:type="dxa" w:w="3289"/>
            <w:vAlign w:val="center"/>
          </w:tcPr>
          <w:p>
            <w:pPr>
              <w:keepLines/>
              <w:spacing w:after="0"/>
            </w:pPr>
            <w:r>
              <w:t>push_delivery_logs</w:t>
            </w:r>
          </w:p>
        </w:tc>
        <w:tc>
          <w:tcPr>
            <w:tcW w:type="dxa" w:w="3289"/>
            <w:vAlign w:val="center"/>
          </w:tcPr>
          <w:p>
            <w:pPr>
              <w:keepLines/>
              <w:spacing w:after="0"/>
            </w:pPr>
            <w:r>
              <w:t>Notification/Audit</w:t>
            </w:r>
          </w:p>
        </w:tc>
        <w:tc>
          <w:tcPr>
            <w:tcW w:type="dxa" w:w="3289"/>
            <w:vAlign w:val="center"/>
          </w:tcPr>
          <w:p>
            <w:pPr>
              <w:keepLines/>
              <w:spacing w:after="0"/>
            </w:pPr>
            <w:r>
              <w:t>Giao nhận và retry.</w:t>
            </w:r>
          </w:p>
        </w:tc>
      </w:tr>
      <w:tr>
        <w:trPr>
          <w:cantSplit/>
        </w:trPr>
        <w:tc>
          <w:tcPr>
            <w:tcW w:type="dxa" w:w="3289"/>
            <w:vAlign w:val="center"/>
          </w:tcPr>
          <w:p>
            <w:pPr>
              <w:keepLines/>
              <w:spacing w:after="0"/>
            </w:pPr>
            <w:r>
              <w:t>audit_logs</w:t>
            </w:r>
          </w:p>
        </w:tc>
        <w:tc>
          <w:tcPr>
            <w:tcW w:type="dxa" w:w="3289"/>
            <w:vAlign w:val="center"/>
          </w:tcPr>
          <w:p>
            <w:pPr>
              <w:keepLines/>
              <w:spacing w:after="0"/>
            </w:pPr>
            <w:r>
              <w:t>Audit</w:t>
            </w:r>
          </w:p>
        </w:tc>
        <w:tc>
          <w:tcPr>
            <w:tcW w:type="dxa" w:w="3289"/>
            <w:vAlign w:val="center"/>
          </w:tcPr>
          <w:p>
            <w:pPr>
              <w:keepLines/>
              <w:spacing w:after="0"/>
            </w:pPr>
            <w:r>
              <w:t>Thay đổi dữ liệu và quyền.</w:t>
            </w:r>
          </w:p>
        </w:tc>
      </w:tr>
      <w:tr>
        <w:trPr>
          <w:cantSplit/>
        </w:trPr>
        <w:tc>
          <w:tcPr>
            <w:tcW w:type="dxa" w:w="3289"/>
            <w:vAlign w:val="center"/>
          </w:tcPr>
          <w:p>
            <w:pPr>
              <w:keepLines/>
              <w:spacing w:after="0"/>
            </w:pPr>
            <w:r>
              <w:t>idempotency_keys</w:t>
            </w:r>
          </w:p>
        </w:tc>
        <w:tc>
          <w:tcPr>
            <w:tcW w:type="dxa" w:w="3289"/>
            <w:vAlign w:val="center"/>
          </w:tcPr>
          <w:p>
            <w:pPr>
              <w:keepLines/>
              <w:spacing w:after="0"/>
            </w:pPr>
            <w:r>
              <w:t>Reliability</w:t>
            </w:r>
          </w:p>
        </w:tc>
        <w:tc>
          <w:tcPr>
            <w:tcW w:type="dxa" w:w="3289"/>
            <w:vAlign w:val="center"/>
          </w:tcPr>
          <w:p>
            <w:pPr>
              <w:keepLines/>
              <w:spacing w:after="0"/>
            </w:pPr>
            <w:r>
              <w:t>Chống xử lý lặp.</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ai_request_logs</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AI/Audit</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Metadata yêu cầu AI, actor, scope, source_refs, provider/model, trạng thái, thời gian và usage; không lưu secret.</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ai_suggestion_drafts</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AI/Workflow</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Bản nháp/gợi ý có version, source snapshot/hash và trạng thái DRAFT, ACCEPTED, EDITED hoặc DISMISSED.</w:t>
            </w:r>
          </w:p>
        </w:tc>
      </w:tr>
      <w:tr>
        <w:trPr>
          <w:cantSplit/>
        </w:trPr>
        <w:tc>
          <w:tcPr>
            <w:tcW w:type="dxa" w:w="3289"/>
            <w:vAlign w:val="center"/>
            <w:tcMar>
              <w:top w:w="70" w:type="dxa"/>
              <w:start w:w="80" w:type="dxa"/>
              <w:bottom w:w="70" w:type="dxa"/>
              <w:end w:w="80" w:type="dxa"/>
            </w:tcMar>
          </w:tcPr>
          <w:p>
            <w:pPr>
              <w:spacing w:after="0" w:before="0" w:line="240" w:lineRule="auto"/>
            </w:pPr>
            <w:r>
              <w:rPr>
                <w:rFonts w:ascii="Arial" w:hAnsi="Arial"/>
                <w:sz w:val="19"/>
              </w:rPr>
              <w:t>ai_feedback</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AI/Quality</w:t>
            </w:r>
          </w:p>
        </w:tc>
        <w:tc>
          <w:tcPr>
            <w:tcW w:type="dxa" w:w="3289"/>
            <w:vAlign w:val="center"/>
            <w:tcMar>
              <w:top w:w="70" w:type="dxa"/>
              <w:start w:w="80" w:type="dxa"/>
              <w:bottom w:w="70" w:type="dxa"/>
              <w:end w:w="80" w:type="dxa"/>
            </w:tcMar>
          </w:tcPr>
          <w:p>
            <w:pPr>
              <w:spacing w:after="0" w:before="0" w:line="240" w:lineRule="auto"/>
            </w:pPr>
            <w:r>
              <w:rPr>
                <w:rFonts w:ascii="Arial" w:hAnsi="Arial"/>
                <w:sz w:val="19"/>
              </w:rPr>
              <w:t>Phản hồi chất lượng, lỗi nguồn, lý do chỉnh sửa/bỏ qua để đánh giá Phase 11; không dùng để tự động chấm điểm người dùng.</w:t>
            </w:r>
          </w:p>
        </w:tc>
      </w:tr>
      <w:tr>
        <w:tc>
          <w:tcPr>
            <w:tcW w:type="dxa" w:w="3289"/>
            <w:vAlign w:val="center"/>
            <w:tcMar>
              <w:top w:w="70" w:type="dxa"/>
              <w:start w:w="80" w:type="dxa"/>
              <w:bottom w:w="70" w:type="dxa"/>
              <w:end w:w="80" w:type="dxa"/>
            </w:tcMar>
          </w:tcPr>
          <w:p>
            <w:r/>
            <w:r>
              <w:rPr>
                <w:b/>
              </w:rPr>
              <w:t>ai_task_types</w:t>
            </w:r>
          </w:p>
        </w:tc>
        <w:tc>
          <w:tcPr>
            <w:tcW w:type="dxa" w:w="3289"/>
            <w:vAlign w:val="center"/>
            <w:tcMar>
              <w:top w:w="70" w:type="dxa"/>
              <w:start w:w="80" w:type="dxa"/>
              <w:bottom w:w="70" w:type="dxa"/>
              <w:end w:w="80" w:type="dxa"/>
            </w:tcMar>
          </w:tcPr>
          <w:p>
            <w:r/>
            <w:r>
              <w:rPr>
                <w:b w:val="0"/>
              </w:rPr>
              <w:t>AI/Policy</w:t>
            </w:r>
          </w:p>
        </w:tc>
        <w:tc>
          <w:tcPr>
            <w:tcW w:type="dxa" w:w="3289"/>
            <w:vAlign w:val="center"/>
            <w:tcMar>
              <w:top w:w="70" w:type="dxa"/>
              <w:start w:w="80" w:type="dxa"/>
              <w:bottom w:w="70" w:type="dxa"/>
              <w:end w:w="80" w:type="dxa"/>
            </w:tcMar>
          </w:tcPr>
          <w:p>
            <w:r/>
            <w:r>
              <w:rPr>
                <w:b w:val="0"/>
              </w:rPr>
              <w:t>Danh mục tác vụ được duyệt, mode ACTIVE/PASSIVE, capability/scope, prompt version, model class, context/output limit và trạng thái.</w:t>
            </w:r>
          </w:p>
        </w:tc>
      </w:tr>
      <w:tr>
        <w:tc>
          <w:tcPr>
            <w:tcW w:type="dxa" w:w="3289"/>
            <w:vAlign w:val="center"/>
            <w:tcMar>
              <w:top w:w="70" w:type="dxa"/>
              <w:start w:w="80" w:type="dxa"/>
              <w:bottom w:w="70" w:type="dxa"/>
              <w:end w:w="80" w:type="dxa"/>
            </w:tcMar>
          </w:tcPr>
          <w:p>
            <w:r/>
            <w:r>
              <w:rPr>
                <w:b/>
              </w:rPr>
              <w:t>ai_access_policies</w:t>
            </w:r>
          </w:p>
        </w:tc>
        <w:tc>
          <w:tcPr>
            <w:tcW w:type="dxa" w:w="3289"/>
            <w:vAlign w:val="center"/>
            <w:tcMar>
              <w:top w:w="70" w:type="dxa"/>
              <w:start w:w="80" w:type="dxa"/>
              <w:bottom w:w="70" w:type="dxa"/>
              <w:end w:w="80" w:type="dxa"/>
            </w:tcMar>
          </w:tcPr>
          <w:p>
            <w:r/>
            <w:r>
              <w:rPr>
                <w:b w:val="0"/>
              </w:rPr>
              <w:t>AI/Security</w:t>
            </w:r>
          </w:p>
        </w:tc>
        <w:tc>
          <w:tcPr>
            <w:tcW w:type="dxa" w:w="3289"/>
            <w:vAlign w:val="center"/>
            <w:tcMar>
              <w:top w:w="70" w:type="dxa"/>
              <w:start w:w="80" w:type="dxa"/>
              <w:bottom w:w="70" w:type="dxa"/>
              <w:end w:w="80" w:type="dxa"/>
            </w:tcMar>
          </w:tcPr>
          <w:p>
            <w:r/>
            <w:r>
              <w:rPr>
                <w:b w:val="0"/>
              </w:rPr>
              <w:t>Policy theo task, capability, scope, role assignment và hiệu lực; tách quyền chủ động khỏi quyền nhận gợi ý.</w:t>
            </w:r>
          </w:p>
        </w:tc>
      </w:tr>
      <w:tr>
        <w:tc>
          <w:tcPr>
            <w:tcW w:type="dxa" w:w="3289"/>
            <w:vAlign w:val="center"/>
            <w:tcMar>
              <w:top w:w="70" w:type="dxa"/>
              <w:start w:w="80" w:type="dxa"/>
              <w:bottom w:w="70" w:type="dxa"/>
              <w:end w:w="80" w:type="dxa"/>
            </w:tcMar>
          </w:tcPr>
          <w:p>
            <w:r/>
            <w:r>
              <w:rPr>
                <w:b/>
              </w:rPr>
              <w:t>ai_quota_policies</w:t>
            </w:r>
          </w:p>
        </w:tc>
        <w:tc>
          <w:tcPr>
            <w:tcW w:type="dxa" w:w="3289"/>
            <w:vAlign w:val="center"/>
            <w:tcMar>
              <w:top w:w="70" w:type="dxa"/>
              <w:start w:w="80" w:type="dxa"/>
              <w:bottom w:w="70" w:type="dxa"/>
              <w:end w:w="80" w:type="dxa"/>
            </w:tcMar>
          </w:tcPr>
          <w:p>
            <w:r/>
            <w:r>
              <w:rPr>
                <w:b w:val="0"/>
              </w:rPr>
              <w:t>AI/Cost</w:t>
            </w:r>
          </w:p>
        </w:tc>
        <w:tc>
          <w:tcPr>
            <w:tcW w:type="dxa" w:w="3289"/>
            <w:vAlign w:val="center"/>
            <w:tcMar>
              <w:top w:w="70" w:type="dxa"/>
              <w:start w:w="80" w:type="dxa"/>
              <w:bottom w:w="70" w:type="dxa"/>
              <w:end w:w="80" w:type="dxa"/>
            </w:tcMar>
          </w:tcPr>
          <w:p>
            <w:r/>
            <w:r>
              <w:rPr>
                <w:b w:val="0"/>
              </w:rPr>
              <w:t>Hạn mức theo người dùng/capability/task/scope/kỳ; ngưỡng cảnh báo, hạn chế và ngắt cấu hình được.</w:t>
            </w:r>
          </w:p>
        </w:tc>
      </w:tr>
      <w:tr>
        <w:tc>
          <w:tcPr>
            <w:tcW w:type="dxa" w:w="3289"/>
            <w:vAlign w:val="center"/>
            <w:tcMar>
              <w:top w:w="70" w:type="dxa"/>
              <w:start w:w="80" w:type="dxa"/>
              <w:bottom w:w="70" w:type="dxa"/>
              <w:end w:w="80" w:type="dxa"/>
            </w:tcMar>
          </w:tcPr>
          <w:p>
            <w:r/>
            <w:r>
              <w:rPr>
                <w:b/>
              </w:rPr>
              <w:t>ai_budget_periods</w:t>
            </w:r>
          </w:p>
        </w:tc>
        <w:tc>
          <w:tcPr>
            <w:tcW w:type="dxa" w:w="3289"/>
            <w:vAlign w:val="center"/>
            <w:tcMar>
              <w:top w:w="70" w:type="dxa"/>
              <w:start w:w="80" w:type="dxa"/>
              <w:bottom w:w="70" w:type="dxa"/>
              <w:end w:w="80" w:type="dxa"/>
            </w:tcMar>
          </w:tcPr>
          <w:p>
            <w:r/>
            <w:r>
              <w:rPr>
                <w:b w:val="0"/>
              </w:rPr>
              <w:t>AI/Cost</w:t>
            </w:r>
          </w:p>
        </w:tc>
        <w:tc>
          <w:tcPr>
            <w:tcW w:type="dxa" w:w="3289"/>
            <w:vAlign w:val="center"/>
            <w:tcMar>
              <w:top w:w="70" w:type="dxa"/>
              <w:start w:w="80" w:type="dxa"/>
              <w:bottom w:w="70" w:type="dxa"/>
              <w:end w:w="80" w:type="dxa"/>
            </w:tcMar>
          </w:tcPr>
          <w:p>
            <w:r/>
            <w:r>
              <w:rPr>
                <w:b w:val="0"/>
              </w:rPr>
              <w:t>Ngân sách theo tháng/học kỳ/năm, trạng thái và người phê duyệt.</w:t>
            </w:r>
          </w:p>
        </w:tc>
      </w:tr>
      <w:tr>
        <w:tc>
          <w:tcPr>
            <w:tcW w:type="dxa" w:w="3289"/>
            <w:vAlign w:val="center"/>
            <w:tcMar>
              <w:top w:w="70" w:type="dxa"/>
              <w:start w:w="80" w:type="dxa"/>
              <w:bottom w:w="70" w:type="dxa"/>
              <w:end w:w="80" w:type="dxa"/>
            </w:tcMar>
          </w:tcPr>
          <w:p>
            <w:r/>
            <w:r>
              <w:rPr>
                <w:b/>
              </w:rPr>
              <w:t>ai_usage_ledger</w:t>
            </w:r>
          </w:p>
        </w:tc>
        <w:tc>
          <w:tcPr>
            <w:tcW w:type="dxa" w:w="3289"/>
            <w:vAlign w:val="center"/>
            <w:tcMar>
              <w:top w:w="70" w:type="dxa"/>
              <w:start w:w="80" w:type="dxa"/>
              <w:bottom w:w="70" w:type="dxa"/>
              <w:end w:w="80" w:type="dxa"/>
            </w:tcMar>
          </w:tcPr>
          <w:p>
            <w:r/>
            <w:r>
              <w:rPr>
                <w:b w:val="0"/>
              </w:rPr>
              <w:t>AI/Cost/Audit</w:t>
            </w:r>
          </w:p>
        </w:tc>
        <w:tc>
          <w:tcPr>
            <w:tcW w:type="dxa" w:w="3289"/>
            <w:vAlign w:val="center"/>
            <w:tcMar>
              <w:top w:w="70" w:type="dxa"/>
              <w:start w:w="80" w:type="dxa"/>
              <w:bottom w:w="70" w:type="dxa"/>
              <w:end w:w="80" w:type="dxa"/>
            </w:tcMar>
          </w:tcPr>
          <w:p>
            <w:r/>
            <w:r>
              <w:rPr>
                <w:b w:val="0"/>
              </w:rPr>
              <w:t>Usage và chi phí ước tính theo request/task/provider/model, cache hit/miss, actor và scope.</w:t>
            </w:r>
          </w:p>
        </w:tc>
      </w:tr>
      <w:tr>
        <w:tc>
          <w:tcPr>
            <w:tcW w:type="dxa" w:w="3289"/>
            <w:vAlign w:val="center"/>
            <w:tcMar>
              <w:top w:w="70" w:type="dxa"/>
              <w:start w:w="80" w:type="dxa"/>
              <w:bottom w:w="70" w:type="dxa"/>
              <w:end w:w="80" w:type="dxa"/>
            </w:tcMar>
          </w:tcPr>
          <w:p>
            <w:r/>
            <w:r>
              <w:rPr>
                <w:b/>
              </w:rPr>
              <w:t>ai_result_cache</w:t>
            </w:r>
          </w:p>
        </w:tc>
        <w:tc>
          <w:tcPr>
            <w:tcW w:type="dxa" w:w="3289"/>
            <w:vAlign w:val="center"/>
            <w:tcMar>
              <w:top w:w="70" w:type="dxa"/>
              <w:start w:w="80" w:type="dxa"/>
              <w:bottom w:w="70" w:type="dxa"/>
              <w:end w:w="80" w:type="dxa"/>
            </w:tcMar>
          </w:tcPr>
          <w:p>
            <w:r/>
            <w:r>
              <w:rPr>
                <w:b w:val="0"/>
              </w:rPr>
              <w:t>AI/Reliability</w:t>
            </w:r>
          </w:p>
        </w:tc>
        <w:tc>
          <w:tcPr>
            <w:tcW w:type="dxa" w:w="3289"/>
            <w:vAlign w:val="center"/>
            <w:tcMar>
              <w:top w:w="70" w:type="dxa"/>
              <w:start w:w="80" w:type="dxa"/>
              <w:bottom w:w="70" w:type="dxa"/>
              <w:end w:w="80" w:type="dxa"/>
            </w:tcMar>
          </w:tcPr>
          <w:p>
            <w:r/>
            <w:r>
              <w:rPr>
                <w:b w:val="0"/>
              </w:rPr>
              <w:t>Cache theo source hash, prompt/model version và scope; TTL/invalidation, không dùng chéo quyền.</w:t>
            </w:r>
          </w:p>
        </w:tc>
      </w:tr>
      <w:tr>
        <w:tc>
          <w:tcPr>
            <w:tcW w:type="dxa" w:w="3289"/>
            <w:vAlign w:val="center"/>
            <w:tcMar>
              <w:top w:w="70" w:type="dxa"/>
              <w:start w:w="80" w:type="dxa"/>
              <w:bottom w:w="70" w:type="dxa"/>
              <w:end w:w="80" w:type="dxa"/>
            </w:tcMar>
          </w:tcPr>
          <w:p>
            <w:r/>
            <w:r>
              <w:rPr>
                <w:b/>
              </w:rPr>
              <w:t>ai_passive_triggers</w:t>
            </w:r>
          </w:p>
        </w:tc>
        <w:tc>
          <w:tcPr>
            <w:tcW w:type="dxa" w:w="3289"/>
            <w:vAlign w:val="center"/>
            <w:tcMar>
              <w:top w:w="70" w:type="dxa"/>
              <w:start w:w="80" w:type="dxa"/>
              <w:bottom w:w="70" w:type="dxa"/>
              <w:end w:w="80" w:type="dxa"/>
            </w:tcMar>
          </w:tcPr>
          <w:p>
            <w:r/>
            <w:r>
              <w:rPr>
                <w:b w:val="0"/>
              </w:rPr>
              <w:t>AI/Automation</w:t>
            </w:r>
          </w:p>
        </w:tc>
        <w:tc>
          <w:tcPr>
            <w:tcW w:type="dxa" w:w="3289"/>
            <w:vAlign w:val="center"/>
            <w:tcMar>
              <w:top w:w="70" w:type="dxa"/>
              <w:start w:w="80" w:type="dxa"/>
              <w:bottom w:w="70" w:type="dxa"/>
              <w:end w:w="80" w:type="dxa"/>
            </w:tcMar>
          </w:tcPr>
          <w:p>
            <w:r/>
            <w:r>
              <w:rPr>
                <w:b w:val="0"/>
              </w:rPr>
              <w:t>Trigger sự kiện/lịch/policy, chống trùng, batch và đối tượng nhận gợi ý thụ động.</w:t>
            </w:r>
          </w:p>
        </w:tc>
      </w:tr>
    </w:tbl>
    <w:p>
      <w:pPr>
        <w:pStyle w:val="Heading1"/>
        <w:keepNext/>
        <w:pageBreakBefore/>
      </w:pPr>
      <w:r>
        <w:t>PHỤ LỤC D. THAM SỐ CẦN THIẾT LẬP TRƯỚC VẬN HÀNH</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blHeader w:val="true"/>
        </w:trPr>
        <w:tc>
          <w:tcPr>
            <w:tcW w:type="dxa" w:w="2551"/>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Nhóm</w:t>
            </w:r>
          </w:p>
        </w:tc>
        <w:tc>
          <w:tcPr>
            <w:tcW w:type="dxa" w:w="7087"/>
            <w:shd w:fill="15487A"/>
            <w:tcMar>
              <w:top w:w="70" w:type="dxa"/>
              <w:start w:w="80" w:type="dxa"/>
              <w:bottom w:w="70" w:type="dxa"/>
              <w:end w:w="80" w:type="dxa"/>
            </w:tcMar>
            <w:vAlign w:val="center"/>
          </w:tcPr>
          <w:p>
            <w:pPr>
              <w:keepLines/>
              <w:spacing w:after="0" w:before="0" w:line="240" w:lineRule="auto"/>
              <w:jc w:val="center"/>
            </w:pPr>
            <w:r>
              <w:rPr>
                <w:rFonts w:ascii="Arial" w:hAnsi="Arial" w:eastAsia="Arial"/>
                <w:b/>
                <w:color w:val="FFFFFF"/>
                <w:sz w:val="20"/>
              </w:rPr>
              <w:t>Nội dung phải nhập/chốt</w:t>
            </w:r>
          </w:p>
        </w:tc>
      </w:tr>
      <w:tr>
        <w:trPr>
          <w:cantSplit/>
        </w:trPr>
        <w:tc>
          <w:tcPr>
            <w:tcW w:type="dxa" w:w="4933"/>
            <w:vAlign w:val="center"/>
          </w:tcPr>
          <w:p>
            <w:pPr>
              <w:keepLines/>
              <w:spacing w:after="0"/>
            </w:pPr>
            <w:r>
              <w:rPr>
                <w:sz w:val="18"/>
              </w:rPr>
              <w:t>Năm học</w:t>
            </w:r>
          </w:p>
        </w:tc>
        <w:tc>
          <w:tcPr>
            <w:tcW w:type="dxa" w:w="4933"/>
            <w:vAlign w:val="center"/>
          </w:tcPr>
          <w:p>
            <w:pPr>
              <w:keepLines/>
              <w:spacing w:after="0"/>
            </w:pPr>
            <w:r>
              <w:rPr>
                <w:sz w:val="18"/>
              </w:rPr>
              <w:t>Ngày bắt đầu/kết thúc, 35 tuần chính thức, tuần dự phòng, ngày học trong tuần.</w:t>
            </w:r>
          </w:p>
        </w:tc>
      </w:tr>
      <w:tr>
        <w:trPr>
          <w:cantSplit/>
        </w:trPr>
        <w:tc>
          <w:tcPr>
            <w:tcW w:type="dxa" w:w="4933"/>
            <w:vAlign w:val="center"/>
          </w:tcPr>
          <w:p>
            <w:pPr>
              <w:keepLines/>
              <w:spacing w:after="0"/>
            </w:pPr>
            <w:r>
              <w:rPr>
                <w:sz w:val="18"/>
              </w:rPr>
              <w:t>Khung giờ</w:t>
            </w:r>
          </w:p>
        </w:tc>
        <w:tc>
          <w:tcPr>
            <w:tcW w:type="dxa" w:w="4933"/>
            <w:vAlign w:val="center"/>
          </w:tcPr>
          <w:p>
            <w:pPr>
              <w:keepLines/>
              <w:spacing w:after="0"/>
            </w:pPr>
            <w:r>
              <w:rPr>
                <w:sz w:val="18"/>
              </w:rPr>
              <w:t>Giờ từng tiết sáng, chiều, tối; tự học; khung cho phép dạy bù.</w:t>
            </w:r>
          </w:p>
        </w:tc>
      </w:tr>
      <w:tr>
        <w:trPr>
          <w:cantSplit/>
        </w:trPr>
        <w:tc>
          <w:tcPr>
            <w:tcW w:type="dxa" w:w="4933"/>
            <w:vAlign w:val="center"/>
          </w:tcPr>
          <w:p>
            <w:pPr>
              <w:keepLines/>
              <w:spacing w:after="0"/>
            </w:pPr>
            <w:r>
              <w:rPr>
                <w:sz w:val="18"/>
              </w:rPr>
              <w:t>Danh mục</w:t>
            </w:r>
          </w:p>
        </w:tc>
        <w:tc>
          <w:tcPr>
            <w:tcW w:type="dxa" w:w="4933"/>
            <w:vAlign w:val="center"/>
          </w:tcPr>
          <w:p>
            <w:pPr>
              <w:keepLines/>
              <w:spacing w:after="0"/>
            </w:pPr>
            <w:r>
              <w:rPr>
                <w:sz w:val="18"/>
              </w:rPr>
              <w:t>Giáo viên, tổ, lớp, môn, GVCN, trạng thái và hiệu lực.</w:t>
            </w:r>
          </w:p>
        </w:tc>
      </w:tr>
      <w:tr>
        <w:trPr>
          <w:cantSplit/>
        </w:trPr>
        <w:tc>
          <w:tcPr>
            <w:tcW w:type="dxa" w:w="4933"/>
            <w:vAlign w:val="center"/>
          </w:tcPr>
          <w:p>
            <w:pPr>
              <w:keepLines/>
              <w:spacing w:after="0"/>
            </w:pPr>
            <w:r>
              <w:rPr>
                <w:sz w:val="18"/>
              </w:rPr>
              <w:t>Định mức</w:t>
            </w:r>
          </w:p>
        </w:tc>
        <w:tc>
          <w:tcPr>
            <w:tcW w:type="dxa" w:w="4933"/>
            <w:vAlign w:val="center"/>
          </w:tcPr>
          <w:p>
            <w:pPr>
              <w:keepLines/>
              <w:spacing w:after="0"/>
            </w:pPr>
            <w:r>
              <w:rPr>
                <w:sz w:val="18"/>
              </w:rPr>
              <w:t>Định mức gốc, luật kiêm nhiệm, priority và làm tròn.</w:t>
            </w:r>
          </w:p>
        </w:tc>
      </w:tr>
      <w:tr>
        <w:trPr>
          <w:cantSplit/>
        </w:trPr>
        <w:tc>
          <w:tcPr>
            <w:tcW w:type="dxa" w:w="4933"/>
            <w:vAlign w:val="center"/>
          </w:tcPr>
          <w:p>
            <w:pPr>
              <w:keepLines/>
              <w:spacing w:after="0"/>
            </w:pPr>
            <w:r>
              <w:rPr>
                <w:sz w:val="18"/>
              </w:rPr>
              <w:t>Quy đổi</w:t>
            </w:r>
          </w:p>
        </w:tc>
        <w:tc>
          <w:tcPr>
            <w:tcW w:type="dxa" w:w="4933"/>
            <w:vAlign w:val="center"/>
          </w:tcPr>
          <w:p>
            <w:pPr>
              <w:keepLines/>
              <w:spacing w:after="0"/>
            </w:pPr>
            <w:r>
              <w:rPr>
                <w:sz w:val="18"/>
              </w:rPr>
              <w:t>Công tác, quản lớp, GDĐP, HĐTN-HN và hiệu lực.</w:t>
            </w:r>
          </w:p>
        </w:tc>
      </w:tr>
      <w:tr>
        <w:trPr>
          <w:cantSplit/>
        </w:trPr>
        <w:tc>
          <w:tcPr>
            <w:tcW w:type="dxa" w:w="4933"/>
            <w:vAlign w:val="center"/>
          </w:tcPr>
          <w:p>
            <w:pPr>
              <w:keepLines/>
              <w:spacing w:after="0"/>
            </w:pPr>
            <w:r>
              <w:rPr>
                <w:sz w:val="18"/>
              </w:rPr>
              <w:t>PPCT/TKB</w:t>
            </w:r>
          </w:p>
        </w:tc>
        <w:tc>
          <w:tcPr>
            <w:tcW w:type="dxa" w:w="4933"/>
            <w:vAlign w:val="center"/>
          </w:tcPr>
          <w:p>
            <w:pPr>
              <w:keepLines/>
              <w:spacing w:after="0"/>
            </w:pPr>
            <w:r>
              <w:rPr>
                <w:sz w:val="18"/>
              </w:rPr>
              <w:t>Version, import profile, alias, ngưỡng chậm và tuần hiệu lực.</w:t>
            </w:r>
          </w:p>
        </w:tc>
      </w:tr>
      <w:tr>
        <w:trPr>
          <w:cantSplit/>
        </w:trPr>
        <w:tc>
          <w:tcPr>
            <w:tcW w:type="dxa" w:w="4933"/>
            <w:vAlign w:val="center"/>
          </w:tcPr>
          <w:p>
            <w:pPr>
              <w:keepLines/>
              <w:spacing w:after="0"/>
            </w:pPr>
            <w:r>
              <w:rPr>
                <w:sz w:val="18"/>
              </w:rPr>
              <w:t>Phê duyệt</w:t>
            </w:r>
          </w:p>
        </w:tc>
        <w:tc>
          <w:tcPr>
            <w:tcW w:type="dxa" w:w="4933"/>
            <w:vAlign w:val="center"/>
          </w:tcPr>
          <w:p>
            <w:pPr>
              <w:keepLines/>
              <w:spacing w:after="0"/>
            </w:pPr>
            <w:r>
              <w:rPr>
                <w:sz w:val="18"/>
              </w:rPr>
              <w:t>Tuyến duyệt theo tổ; HT/PHT gửi tổ trưởng; tổ trưởng gửi BGH; ngày/giờ chốt.</w:t>
            </w:r>
          </w:p>
        </w:tc>
      </w:tr>
      <w:tr>
        <w:trPr>
          <w:cantSplit/>
        </w:trPr>
        <w:tc>
          <w:tcPr>
            <w:tcW w:type="dxa" w:w="4933"/>
            <w:vAlign w:val="center"/>
          </w:tcPr>
          <w:p>
            <w:pPr>
              <w:keepLines/>
              <w:spacing w:after="0"/>
            </w:pPr>
            <w:r>
              <w:rPr>
                <w:sz w:val="18"/>
              </w:rPr>
              <w:t>Thông báo</w:t>
            </w:r>
          </w:p>
        </w:tc>
        <w:tc>
          <w:tcPr>
            <w:tcW w:type="dxa" w:w="4933"/>
            <w:vAlign w:val="center"/>
          </w:tcPr>
          <w:p>
            <w:pPr>
              <w:keepLines/>
              <w:spacing w:after="0"/>
            </w:pPr>
            <w:r>
              <w:rPr>
                <w:sz w:val="18"/>
              </w:rPr>
              <w:t>Thời hạn lưu, ngưỡng, lịch nhắc, escalation, Web Push và nhiều thiết bị.</w:t>
            </w:r>
          </w:p>
        </w:tc>
      </w:tr>
      <w:tr>
        <w:trPr>
          <w:cantSplit/>
        </w:trPr>
        <w:tc>
          <w:tcPr>
            <w:tcW w:type="dxa" w:w="4933"/>
            <w:vAlign w:val="center"/>
          </w:tcPr>
          <w:p>
            <w:pPr>
              <w:keepLines/>
              <w:spacing w:after="0"/>
            </w:pPr>
            <w:r>
              <w:rPr>
                <w:sz w:val="18"/>
              </w:rPr>
              <w:t>Hạ tầng</w:t>
            </w:r>
          </w:p>
        </w:tc>
        <w:tc>
          <w:tcPr>
            <w:tcW w:type="dxa" w:w="4933"/>
            <w:vAlign w:val="center"/>
          </w:tcPr>
          <w:p>
            <w:pPr>
              <w:keepLines/>
              <w:spacing w:after="0"/>
            </w:pPr>
            <w:r>
              <w:rPr>
                <w:sz w:val="18"/>
              </w:rPr>
              <w:t>baogiang.dtnt-damsan.edu.vn; Nginx C:\nginx; backend 127.0.0.1:3100; chỉ 80/443 public.</w:t>
            </w:r>
          </w:p>
        </w:tc>
      </w:tr>
      <w:tr>
        <w:trPr>
          <w:cantSplit/>
        </w:trPr>
        <w:tc>
          <w:tcPr>
            <w:tcW w:type="dxa" w:w="4933"/>
            <w:vAlign w:val="center"/>
          </w:tcPr>
          <w:p>
            <w:pPr>
              <w:keepLines/>
              <w:spacing w:after="0"/>
            </w:pPr>
            <w:r>
              <w:rPr>
                <w:sz w:val="18"/>
              </w:rPr>
              <w:t>PostgreSQL</w:t>
            </w:r>
          </w:p>
        </w:tc>
        <w:tc>
          <w:tcPr>
            <w:tcW w:type="dxa" w:w="4933"/>
            <w:vAlign w:val="center"/>
          </w:tcPr>
          <w:p>
            <w:pPr>
              <w:keepLines/>
              <w:spacing w:after="0"/>
            </w:pPr>
            <w:r>
              <w:rPr>
                <w:sz w:val="18"/>
              </w:rPr>
              <w:t>PostgreSQL 17 localhost:5433; database baogiang và role baogiang_app riêng; migration baseline.</w:t>
            </w:r>
          </w:p>
        </w:tc>
      </w:tr>
      <w:tr>
        <w:trPr>
          <w:cantSplit/>
        </w:trPr>
        <w:tc>
          <w:tcPr>
            <w:tcW w:type="dxa" w:w="4933"/>
            <w:vAlign w:val="center"/>
          </w:tcPr>
          <w:p>
            <w:pPr>
              <w:keepLines/>
              <w:spacing w:after="0"/>
            </w:pPr>
            <w:r>
              <w:rPr>
                <w:sz w:val="18"/>
              </w:rPr>
              <w:t>Bảo mật/sao lưu</w:t>
            </w:r>
          </w:p>
        </w:tc>
        <w:tc>
          <w:tcPr>
            <w:tcW w:type="dxa" w:w="4933"/>
            <w:vAlign w:val="center"/>
          </w:tcPr>
          <w:p>
            <w:pPr>
              <w:keepLines/>
              <w:spacing w:after="0"/>
            </w:pPr>
            <w:r>
              <w:rPr>
                <w:sz w:val="18"/>
              </w:rPr>
              <w:t>Argon2id/bcrypt, cookie/session, secret, firewall, pg_dump, backup ngoài VPS, log rotation và diễn tập restore.</w:t>
            </w:r>
          </w:p>
        </w:tc>
      </w:tr>
      <w:tr>
        <w:trPr>
          <w:cantSplit/>
        </w:trPr>
        <w:tc>
          <w:tcPr>
            <w:tcW w:type="dxa" w:w="4933"/>
            <w:vAlign w:val="center"/>
          </w:tcPr>
          <w:p>
            <w:pPr>
              <w:pStyle w:val="TableText"/>
              <w:keepLines/>
              <w:spacing w:after="0"/>
            </w:pPr>
            <w:r>
              <w:rPr>
                <w:sz w:val="18"/>
              </w:rPr>
            </w:r>
            <w:r>
              <w:rPr>
                <w:b/>
                <w:sz w:val="18"/>
              </w:rPr>
              <w:t>Phát triển/triển khai</w:t>
            </w:r>
          </w:p>
        </w:tc>
        <w:tc>
          <w:tcPr>
            <w:tcW w:type="dxa" w:w="4933"/>
            <w:vAlign w:val="center"/>
          </w:tcPr>
          <w:p>
            <w:pPr>
              <w:pStyle w:val="TableText"/>
              <w:keepLines/>
              <w:spacing w:after="0"/>
            </w:pPr>
            <w:r>
              <w:rPr>
                <w:sz w:val="18"/>
              </w:rPr>
            </w:r>
            <w:r>
              <w:rPr>
                <w:b w:val="0"/>
                <w:sz w:val="18"/>
              </w:rPr>
              <w:t>Local PostgreSQL 17 dev/test; branch theo phase; CI; Prisma Migrate; workflow_dispatch; pg_dump trước migration; restart riêng BaoGiangBackend; Telegram và rollback.</w:t>
            </w:r>
          </w:p>
        </w:tc>
      </w:tr>
      <w:tr>
        <w:trPr>
          <w:cantSplit/>
        </w:trPr>
        <w:tc>
          <w:tcPr>
            <w:tcW w:type="dxa" w:w="4933"/>
            <w:vAlign w:val="center"/>
            <w:tcMar>
              <w:top w:w="70" w:type="dxa"/>
              <w:start w:w="80" w:type="dxa"/>
              <w:bottom w:w="70" w:type="dxa"/>
              <w:end w:w="80" w:type="dxa"/>
            </w:tcMar>
          </w:tcPr>
          <w:p>
            <w:pPr>
              <w:spacing w:after="0" w:before="0" w:line="240" w:lineRule="auto"/>
            </w:pPr>
            <w:r>
              <w:rPr>
                <w:rFonts w:ascii="Arial" w:hAnsi="Arial"/>
                <w:sz w:val="19"/>
              </w:rPr>
              <w:t>Trợ lý AI - chỉ cấu hình ở Phase 11</w:t>
            </w:r>
          </w:p>
        </w:tc>
        <w:tc>
          <w:tcPr>
            <w:tcW w:type="dxa" w:w="4933"/>
            <w:vAlign w:val="center"/>
            <w:tcMar>
              <w:top w:w="70" w:type="dxa"/>
              <w:start w:w="80" w:type="dxa"/>
              <w:bottom w:w="70" w:type="dxa"/>
              <w:end w:w="80" w:type="dxa"/>
            </w:tcMar>
          </w:tcPr>
          <w:p>
            <w:r/>
            <w:r>
              <w:rPr>
                <w:b w:val="0"/>
              </w:rPr>
              <w:t>Chỉ chốt ở Phase 11: mode ACTIVE/PASSIVE; capability/scope; danh mục task và prompt template version; giáo viên không có prompt/chatbot tự do; provider/model routing; quota theo người dùng/task/scope; ngân sách kỳ; ngưỡng cảnh báo/hạn chế/ngắt; context/output limit; cache/batch; timeout/retry; sourceRefs; masking; retention; usage/cost ledger; ba kill switch; quy trình sự cố và UAT.</w:t>
            </w:r>
          </w:p>
        </w:tc>
      </w:tr>
    </w:tbl>
    <w:p>
      <w:pPr>
        <w:pStyle w:val="Heading1"/>
        <w:keepNext/>
        <w:pageBreakBefore/>
      </w:pPr>
      <w:r>
        <w:t>PHỤ LỤC E. CHECKLIST PHÁT HÀNH PRODUCTION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792"/>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STT</w:t>
            </w:r>
          </w:p>
        </w:tc>
        <w:tc>
          <w:tcPr>
            <w:tcW w:type="dxa" w:w="9144"/>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Nội dung kiểm tra</w:t>
            </w:r>
          </w:p>
        </w:tc>
        <w:tc>
          <w:tcPr>
            <w:tcW w:type="dxa" w:w="864"/>
            <w:vAlign w:val="center"/>
            <w:shd w:fill="15487A"/>
            <w:tcMar>
              <w:top w:w="70" w:type="dxa"/>
              <w:start w:w="80" w:type="dxa"/>
              <w:bottom w:w="70" w:type="dxa"/>
              <w:end w:w="80" w:type="dxa"/>
            </w:tcMar>
          </w:tcPr>
          <w:p>
            <w:pPr>
              <w:pStyle w:val="TableText"/>
              <w:keepLines/>
              <w:spacing w:after="0" w:before="0" w:line="240" w:lineRule="auto"/>
            </w:pPr>
            <w:r>
              <w:rPr>
                <w:rFonts w:ascii="Arial" w:hAnsi="Arial"/>
                <w:b/>
                <w:color w:val="FFFFFF"/>
                <w:sz w:val="20"/>
              </w:rPr>
            </w:r>
            <w:r>
              <w:rPr>
                <w:rFonts w:ascii="Arial" w:hAnsi="Arial"/>
                <w:b/>
                <w:color w:val="FFFFFF"/>
                <w:sz w:val="20"/>
              </w:rPr>
              <w:t>Đạt</w:t>
            </w:r>
          </w:p>
        </w:tc>
      </w:tr>
      <w:tr>
        <w:trPr>
          <w:cantSplit/>
        </w:trPr>
        <w:tc>
          <w:tcPr>
            <w:tcW w:type="dxa" w:w="792"/>
            <w:vAlign w:val="center"/>
          </w:tcPr>
          <w:p>
            <w:pPr>
              <w:pStyle w:val="TableText"/>
              <w:keepLines/>
              <w:spacing w:after="0"/>
            </w:pPr>
            <w:r>
              <w:rPr>
                <w:sz w:val="18"/>
              </w:rPr>
            </w:r>
            <w:r>
              <w:rPr>
                <w:b w:val="0"/>
                <w:sz w:val="18"/>
              </w:rPr>
              <w:t>1</w:t>
            </w:r>
          </w:p>
        </w:tc>
        <w:tc>
          <w:tcPr>
            <w:tcW w:type="dxa" w:w="9144"/>
            <w:vAlign w:val="center"/>
          </w:tcPr>
          <w:p>
            <w:pPr>
              <w:pStyle w:val="TableText"/>
              <w:keepLines/>
              <w:spacing w:after="0"/>
            </w:pPr>
            <w:r>
              <w:rPr>
                <w:sz w:val="18"/>
              </w:rPr>
            </w:r>
            <w:r>
              <w:rPr>
                <w:b w:val="0"/>
                <w:sz w:val="18"/>
              </w:rPr>
              <w:t>Repo/branch/commit đã được xác định chính xác</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2</w:t>
            </w:r>
          </w:p>
        </w:tc>
        <w:tc>
          <w:tcPr>
            <w:tcW w:type="dxa" w:w="9144"/>
            <w:vAlign w:val="center"/>
          </w:tcPr>
          <w:p>
            <w:pPr>
              <w:pStyle w:val="TableText"/>
              <w:keepLines/>
              <w:spacing w:after="0"/>
            </w:pPr>
            <w:r>
              <w:rPr>
                <w:sz w:val="18"/>
              </w:rPr>
            </w:r>
            <w:r>
              <w:rPr>
                <w:b w:val="0"/>
                <w:sz w:val="18"/>
              </w:rPr>
              <w:t>ChatGPT xác nhận ĐỦ ĐIỀU KIỆN DEPLOY PRODUCTION</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3</w:t>
            </w:r>
          </w:p>
        </w:tc>
        <w:tc>
          <w:tcPr>
            <w:tcW w:type="dxa" w:w="9144"/>
            <w:vAlign w:val="center"/>
          </w:tcPr>
          <w:p>
            <w:pPr>
              <w:pStyle w:val="TableText"/>
              <w:keepLines/>
              <w:spacing w:after="0"/>
            </w:pPr>
            <w:r>
              <w:rPr>
                <w:sz w:val="18"/>
              </w:rPr>
            </w:r>
            <w:r>
              <w:rPr>
                <w:b w:val="0"/>
                <w:sz w:val="18"/>
              </w:rPr>
              <w:t>GitHub CI và Playwright đều xanh</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4</w:t>
            </w:r>
          </w:p>
        </w:tc>
        <w:tc>
          <w:tcPr>
            <w:tcW w:type="dxa" w:w="9144"/>
            <w:vAlign w:val="center"/>
          </w:tcPr>
          <w:p>
            <w:pPr>
              <w:pStyle w:val="TableText"/>
              <w:keepLines/>
              <w:spacing w:after="0"/>
            </w:pPr>
            <w:r>
              <w:rPr>
                <w:sz w:val="18"/>
              </w:rPr>
            </w:r>
            <w:r>
              <w:rPr>
                <w:b w:val="0"/>
                <w:sz w:val="18"/>
              </w:rPr>
              <w:t>Không có secret, .env hoặc dữ liệu cá nhân trong commit/artifact</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5</w:t>
            </w:r>
          </w:p>
        </w:tc>
        <w:tc>
          <w:tcPr>
            <w:tcW w:type="dxa" w:w="9144"/>
            <w:vAlign w:val="center"/>
          </w:tcPr>
          <w:p>
            <w:pPr>
              <w:pStyle w:val="TableText"/>
              <w:keepLines/>
              <w:spacing w:after="0"/>
            </w:pPr>
            <w:r>
              <w:rPr>
                <w:sz w:val="18"/>
              </w:rPr>
            </w:r>
            <w:r>
              <w:rPr>
                <w:b w:val="0"/>
                <w:sz w:val="18"/>
              </w:rPr>
              <w:t>Backup production đã tạo</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6</w:t>
            </w:r>
          </w:p>
        </w:tc>
        <w:tc>
          <w:tcPr>
            <w:tcW w:type="dxa" w:w="9144"/>
            <w:vAlign w:val="center"/>
          </w:tcPr>
          <w:p>
            <w:pPr>
              <w:pStyle w:val="TableText"/>
              <w:keepLines/>
              <w:spacing w:after="0"/>
            </w:pPr>
            <w:r>
              <w:rPr>
                <w:sz w:val="18"/>
              </w:rPr>
            </w:r>
            <w:r>
              <w:rPr>
                <w:b w:val="0"/>
                <w:sz w:val="18"/>
              </w:rPr>
              <w:t>Migration/schema change đã được review và thử nghiệm</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7</w:t>
            </w:r>
          </w:p>
        </w:tc>
        <w:tc>
          <w:tcPr>
            <w:tcW w:type="dxa" w:w="9144"/>
            <w:vAlign w:val="center"/>
          </w:tcPr>
          <w:p>
            <w:pPr>
              <w:pStyle w:val="TableText"/>
              <w:keepLines/>
              <w:spacing w:after="0"/>
            </w:pPr>
            <w:r>
              <w:rPr>
                <w:sz w:val="18"/>
              </w:rPr>
            </w:r>
            <w:r>
              <w:rPr>
                <w:b w:val="0"/>
                <w:sz w:val="18"/>
              </w:rPr>
              <w:t>Release cũ/rollback path còn sẵn sàng</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8</w:t>
            </w:r>
          </w:p>
        </w:tc>
        <w:tc>
          <w:tcPr>
            <w:tcW w:type="dxa" w:w="9144"/>
            <w:vAlign w:val="center"/>
          </w:tcPr>
          <w:p>
            <w:pPr>
              <w:pStyle w:val="TableText"/>
              <w:keepLines/>
              <w:spacing w:after="0"/>
            </w:pPr>
            <w:r>
              <w:rPr>
                <w:sz w:val="18"/>
              </w:rPr>
            </w:r>
            <w:r>
              <w:rPr>
                <w:b w:val="0"/>
                <w:sz w:val="18"/>
              </w:rPr>
              <w:t>Workflow chỉ tác động hệ thống Báo giảng</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9</w:t>
            </w:r>
          </w:p>
        </w:tc>
        <w:tc>
          <w:tcPr>
            <w:tcW w:type="dxa" w:w="9144"/>
            <w:vAlign w:val="center"/>
          </w:tcPr>
          <w:p>
            <w:pPr>
              <w:pStyle w:val="TableText"/>
              <w:keepLines/>
              <w:spacing w:after="0"/>
            </w:pPr>
            <w:r>
              <w:rPr>
                <w:sz w:val="18"/>
              </w:rPr>
            </w:r>
            <w:r>
              <w:rPr>
                <w:b w:val="0"/>
                <w:sz w:val="18"/>
              </w:rPr>
              <w:t>Chủ dự án bấm Actions → Deploy Báo giảng Production → Run workflow → DEPLOY</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10</w:t>
            </w:r>
          </w:p>
        </w:tc>
        <w:tc>
          <w:tcPr>
            <w:tcW w:type="dxa" w:w="9144"/>
            <w:vAlign w:val="center"/>
          </w:tcPr>
          <w:p>
            <w:pPr>
              <w:pStyle w:val="TableText"/>
              <w:keepLines/>
              <w:spacing w:after="0"/>
            </w:pPr>
            <w:r>
              <w:rPr>
                <w:sz w:val="18"/>
              </w:rPr>
            </w:r>
            <w:r>
              <w:rPr>
                <w:b w:val="0"/>
                <w:sz w:val="18"/>
              </w:rPr>
              <w:t>Health check và smoke test đạt</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11</w:t>
            </w:r>
          </w:p>
        </w:tc>
        <w:tc>
          <w:tcPr>
            <w:tcW w:type="dxa" w:w="9144"/>
            <w:vAlign w:val="center"/>
          </w:tcPr>
          <w:p>
            <w:pPr>
              <w:pStyle w:val="TableText"/>
              <w:keepLines/>
              <w:spacing w:after="0"/>
            </w:pPr>
            <w:r>
              <w:rPr>
                <w:sz w:val="18"/>
              </w:rPr>
            </w:r>
            <w:r>
              <w:rPr>
                <w:b w:val="0"/>
                <w:sz w:val="18"/>
              </w:rPr>
              <w:t>Telegram báo SUCCESS; nếu FAILED thì dừng và gửi log cho ChatGPT</w:t>
            </w:r>
          </w:p>
        </w:tc>
        <w:tc>
          <w:tcPr>
            <w:tcW w:type="dxa" w:w="864"/>
            <w:vAlign w:val="center"/>
          </w:tcPr>
          <w:p>
            <w:pPr>
              <w:pStyle w:val="TableText"/>
              <w:keepLines/>
              <w:spacing w:after="0"/>
            </w:pPr>
            <w:r>
              <w:rPr>
                <w:sz w:val="18"/>
              </w:rPr>
            </w:r>
            <w:r>
              <w:rPr>
                <w:b w:val="0"/>
                <w:sz w:val="18"/>
              </w:rPr>
              <w:t>☐</w:t>
            </w:r>
          </w:p>
        </w:tc>
      </w:tr>
      <w:tr>
        <w:trPr>
          <w:cantSplit/>
        </w:trPr>
        <w:tc>
          <w:tcPr>
            <w:tcW w:type="dxa" w:w="792"/>
            <w:vAlign w:val="center"/>
          </w:tcPr>
          <w:p>
            <w:pPr>
              <w:pStyle w:val="TableText"/>
              <w:keepLines/>
              <w:spacing w:after="0"/>
            </w:pPr>
            <w:r>
              <w:rPr>
                <w:sz w:val="18"/>
              </w:rPr>
            </w:r>
            <w:r>
              <w:rPr>
                <w:b w:val="0"/>
                <w:sz w:val="18"/>
              </w:rPr>
              <w:t>12</w:t>
            </w:r>
          </w:p>
        </w:tc>
        <w:tc>
          <w:tcPr>
            <w:tcW w:type="dxa" w:w="9144"/>
            <w:vAlign w:val="center"/>
          </w:tcPr>
          <w:p>
            <w:pPr>
              <w:pStyle w:val="TableText"/>
              <w:keepLines/>
              <w:spacing w:after="0"/>
            </w:pPr>
            <w:r>
              <w:rPr>
                <w:sz w:val="18"/>
              </w:rPr>
            </w:r>
            <w:r>
              <w:rPr>
                <w:b w:val="0"/>
                <w:sz w:val="18"/>
              </w:rPr>
              <w:t>Hệ thống nội trú được xác nhận không bị tác động</w:t>
            </w:r>
          </w:p>
        </w:tc>
        <w:tc>
          <w:tcPr>
            <w:tcW w:type="dxa" w:w="864"/>
            <w:vAlign w:val="center"/>
          </w:tcPr>
          <w:p>
            <w:pPr>
              <w:pStyle w:val="TableText"/>
              <w:keepLines/>
              <w:spacing w:after="0"/>
            </w:pPr>
            <w:r>
              <w:rPr>
                <w:sz w:val="18"/>
              </w:rPr>
            </w:r>
            <w:r>
              <w:rPr>
                <w:b w:val="0"/>
                <w:sz w:val="18"/>
              </w:rPr>
              <w:t>☐</w:t>
            </w:r>
          </w:p>
        </w:tc>
      </w:tr>
    </w:tbl>
    <w:p>
      <w:pPr>
        <w:pStyle w:val="Heading1"/>
        <w:keepNext/>
        <w:pageBreakBefore/>
      </w:pPr>
      <w:r>
        <w:t>KẾT LUẬN ĐẶC TẢ</w:t>
      </w:r>
    </w:p>
    <w:p>
      <w:r>
        <w:t>Phương án B đặt frontend, backend và PostgreSQL trên VPS, dùng Nginx phân luồng theo tên miền và cô lập toàn bộ cổng nội bộ. Nghiệp vụ giữ nguyên: PPCT không bị khóa bởi tiết nợ; lịch năm học không phụ thuộc tuần dương lịch; Hiệu trưởng và Phó Hiệu trưởng gửi bảng kê cá nhân cho tổ trưởng như giáo viên khác; thông báo được lưu theo tài khoản và Web Push chỉ là kênh giao nhận. Database báo giảng, role, migration, log và backup phải tách biệt với hệ thống nội trú. Dự án được phát triển local-first với PostgreSQL dev/test và migration trong repository; CI/Playwright là cổng bắt buộc; production chỉ deploy bằng nút bấm sau khi ChatGPT xác nhận. Workflow sao lưu, migrate và chỉ restart BaoGiangBackend, tuyệt đối không reboot VPS hoặc tác động hệ thống nội trú.</w:t>
      </w:r>
      <w:r>
        <w:t xml:space="preserve"> Phân hệ Trợ lý AI được xác định là Phase 11, chỉ triển khai sau khi toàn bộ phân hệ lõi đã ổn định; từ Phase 0 hệ thống phải giữ sẵn integration ports, query facade theo quyền, adapter nhà cung cấp, feature flag, audit và sourceRefs để tích hợp sau mà không sửa phá vỡ core. AI chỉ hỗ trợ giảm sức lao động, không thay thế quyết định của giáo viên, tổ trưởng hoặc lãnh đạo.</w:t>
      </w:r>
      <w:r>
        <w:t xml:space="preserve"> Phân hệ AI, nếu triển khai, phải tuân thủ mô hình chủ động có kiểm soát cho BGH/tổ trưởng/điều phối viên và thụ động cho giáo viên, với capability/scope, quota, ngân sách, usage ledger và kill switch; không cung cấp chatbot tự do cho giáo viên.</w:t>
      </w:r>
    </w:p>
    <w:tbl>
      <w:tblPr>
        <w:tblStyle w:val="TableGrid"/>
        <w:tblW w:type="auto" w:w="0"/>
        <w:jc w:val="center"/>
        <w:tblLayout w:type="fixed"/>
        <w:tblLook w:firstColumn="1" w:firstRow="1" w:lastColumn="0" w:lastRow="0" w:noHBand="0" w:noVBand="1" w:val="04A0"/>
      </w:tblPr>
      <w:tblGrid>
        <w:gridCol w:w="9751"/>
      </w:tblGrid>
      <w:tr>
        <w:trPr>
          <w:cantSplit/>
          <w:tblHeader w:val="true"/>
        </w:trPr>
        <w:tc>
          <w:tcPr>
            <w:tcW w:type="dxa" w:w="9866"/>
            <w:shd w:fill="15487A"/>
            <w:tcMar>
              <w:top w:w="70" w:type="dxa"/>
              <w:start w:w="80" w:type="dxa"/>
              <w:bottom w:w="70" w:type="dxa"/>
              <w:end w:w="80" w:type="dxa"/>
            </w:tcMar>
            <w:tcBorders>
              <w:top w:val="nil"/>
              <w:left w:sz="14" w:val="single" w:color="15487A"/>
              <w:bottom w:val="nil"/>
              <w:right w:val="nil"/>
            </w:tcBorders>
            <w:vAlign w:val="center"/>
          </w:tcPr>
          <w:p>
            <w:pPr>
              <w:keepLines/>
              <w:spacing w:after="0" w:before="0" w:line="240" w:lineRule="auto"/>
            </w:pPr>
            <w:r>
              <w:rPr>
                <w:rFonts w:ascii="Arial" w:hAnsi="Arial"/>
                <w:b/>
                <w:color w:val="FFFFFF"/>
                <w:sz w:val="20"/>
              </w:rPr>
              <w:t>Điều kiện bắt đầu build: Ban Giám hiệu phê duyệt tài liệu và prototype dữ liệu thật. Sau đó tạo local workspace/repository và migration baseline. Production luôn khóa cho đến khi CI đạt, migration được review, ChatGPT xác nhận và chủ dự án bấm workflow thủ công.</w:t>
            </w:r>
          </w:p>
        </w:tc>
      </w:tr>
    </w:tbl>
    <w:p>
      <w:pPr>
        <w:spacing w:after="0"/>
      </w:pPr>
    </w:p>
    <w:sectPr w:rsidR="00FC693F" w:rsidRPr="0006063C" w:rsidSect="00034616">
      <w:headerReference w:type="default" r:id="rId9"/>
      <w:footerReference w:type="default" r:id="rId10"/>
      <w:footerReference w:type="first" r:id="rId11"/>
      <w:footerReference w:type="even" r:id="rId12"/>
      <w:headerReference w:type="first" r:id="rId13"/>
      <w:headerReference w:type="even" r:id="rId14"/>
      <w:pgSz w:w="11906" w:h="16838"/>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685"/>
      <w:gridCol w:w="2494"/>
      <w:gridCol w:w="3685"/>
    </w:tblGrid>
    <w:tr>
      <w:tc>
        <w:tcPr>
          <w:tcW w:type="dxa" w:w="3288"/>
          <w:tcMar>
            <w:top w:w="0" w:type="dxa"/>
            <w:start w:w="0" w:type="dxa"/>
            <w:bottom w:w="0" w:type="dxa"/>
            <w:end w:w="0" w:type="dxa"/>
          </w:tcMar>
          <w:tcBorders>
            <w:top w:val="nil"/>
            <w:left w:val="nil"/>
            <w:bottom w:val="nil"/>
            <w:right w:val="nil"/>
          </w:tcBorders>
          <w:vAlign w:val="center"/>
        </w:tcPr>
        <w:p>
          <w:pPr>
            <w:jc w:val="left"/>
          </w:pPr>
          <w:r>
            <w:rPr>
              <w:rFonts w:ascii="Arial" w:hAnsi="Arial" w:eastAsia="Arial"/>
              <w:color w:val="6B7280"/>
              <w:sz w:val="16"/>
            </w:rPr>
            <w:t>Phương án B - VPS/PostgreSQL</w:t>
          </w:r>
        </w:p>
      </w:tc>
      <w:tc>
        <w:tcPr>
          <w:tcW w:type="dxa" w:w="3288"/>
          <w:tcMar>
            <w:top w:w="0" w:type="dxa"/>
            <w:start w:w="0" w:type="dxa"/>
            <w:bottom w:w="0" w:type="dxa"/>
            <w:end w:w="0" w:type="dxa"/>
          </w:tcMar>
          <w:tcBorders>
            <w:top w:val="nil"/>
            <w:left w:val="nil"/>
            <w:bottom w:val="nil"/>
            <w:right w:val="nil"/>
          </w:tcBorders>
        </w:tcPr>
        <w:p>
          <w:pPr>
            <w:jc w:val="center"/>
          </w:pPr>
          <w:r>
            <w:rPr>
              <w:rFonts w:ascii="Arial" w:hAnsi="Arial" w:eastAsia="Arial"/>
              <w:color w:val="6B7280"/>
              <w:sz w:val="16"/>
            </w:rPr>
            <w:t xml:space="preserve">Trang </w:t>
          </w:r>
          <w:r>
            <w:fldChar w:fldCharType="begin"/>
            <w:instrText xml:space="preserve">PAGE</w:instrText>
            <w:fldChar w:fldCharType="end"/>
          </w:r>
          <w:r>
            <w:rPr>
              <w:rFonts w:ascii="Arial" w:hAnsi="Arial" w:eastAsia="Arial"/>
              <w:color w:val="6B7280"/>
              <w:sz w:val="16"/>
            </w:rPr>
            <w:t xml:space="preserve"> / </w:t>
          </w:r>
          <w:r>
            <w:fldChar w:fldCharType="begin"/>
            <w:instrText xml:space="preserve">NUMPAGES</w:instrText>
            <w:fldChar w:fldCharType="end"/>
          </w:r>
        </w:p>
      </w:tc>
      <w:tc>
        <w:tcPr>
          <w:tcW w:type="dxa" w:w="3288"/>
          <w:tcMar>
            <w:top w:w="0" w:type="dxa"/>
            <w:start w:w="0" w:type="dxa"/>
            <w:bottom w:w="0" w:type="dxa"/>
            <w:end w:w="0" w:type="dxa"/>
          </w:tcMar>
          <w:tcBorders>
            <w:top w:val="nil"/>
            <w:left w:val="nil"/>
            <w:bottom w:val="nil"/>
            <w:right w:val="nil"/>
          </w:tcBorders>
          <w:vAlign w:val="center"/>
        </w:tcPr>
        <w:p>
          <w:pPr>
            <w:jc w:val="right"/>
          </w:pPr>
          <w:r>
            <w:rPr>
              <w:rFonts w:ascii="Arial" w:hAnsi="Arial"/>
              <w:sz w:val="11"/>
            </w:rPr>
            <w:t>Phiên bản 1.1-B  |  27/07/2026</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4B5563"/>
        <w:sz w:val="17"/>
      </w:rPr>
      <w:t>PTDTNT THPT Đam San  |  ĐẶC TẢ HỆ THỐNG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jc w:val="both"/>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5487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5487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eastAsia="Arial"/>
      <w:b/>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basedOn w:val="Normal"/>
    <w:pPr>
      <w:spacing w:after="60" w:line="252" w:lineRule="auto"/>
    </w:pPr>
    <w:rPr>
      <w:rFonts w:ascii="Arial" w:hAnsi="Arial" w:eastAsia="Arial"/>
      <w:b w:val="0"/>
      <w:i/>
      <w:color w:val="374151"/>
      <w:sz w:val="19"/>
    </w:rPr>
  </w:style>
  <w:style w:type="paragraph" w:customStyle="1" w:styleId="Formula">
    <w:name w:val="Formula"/>
    <w:basedOn w:val="Normal"/>
    <w:pPr>
      <w:spacing w:after="60" w:line="252" w:lineRule="auto"/>
    </w:pPr>
    <w:rPr>
      <w:rFonts w:ascii="Arial" w:hAnsi="Arial" w:eastAsia="Arial"/>
      <w:b/>
      <w:i w:val="0"/>
      <w:color w:val="115E59"/>
      <w:sz w:val="20"/>
    </w:rPr>
  </w:style>
  <w:style w:type="paragraph" w:customStyle="1" w:styleId="TableText">
    <w:name w:val="Table Text"/>
    <w:basedOn w:val="Normal"/>
    <w:pPr>
      <w:spacing w:after="60" w:line="252" w:lineRule="auto"/>
    </w:pPr>
    <w:rPr>
      <w:rFonts w:ascii="Arial" w:hAnsi="Arial" w:eastAsia="Arial"/>
      <w:b w:val="0"/>
      <w:i w:val="0"/>
      <w:color w:val="1F2937"/>
      <w:sz w:val="17"/>
    </w:rPr>
  </w:style>
  <w:style w:type="paragraph" w:customStyle="1" w:styleId="SmallText">
    <w:name w:val="Small Text"/>
    <w:basedOn w:val="Normal"/>
    <w:pPr>
      <w:spacing w:after="60" w:line="252" w:lineRule="auto"/>
    </w:pPr>
    <w:rPr>
      <w:rFonts w:ascii="Arial" w:hAnsi="Arial" w:eastAsia="Arial"/>
      <w:b w:val="0"/>
      <w:i w:val="0"/>
      <w:color w:val="4B55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hệ thống Báo giảng - Phương án B - v1.1</dc:title>
  <dc:subject>Bổ sung kiến trúc sẵn sàng tích hợp Trợ lý AI ở Phase cuối</dc:subject>
  <dc:creator>Trường PTDTNT THPT Đam San</dc:creator>
  <cp:keywords>báo giảng, thống kê tiết dạy, Google Apps Script, Google Sheets, PPCT, TKB</cp:keywords>
  <dc:description>AI-ready từ Phase 0; AI triển khai Phase 11; human-in-the-loop.</dc:description>
  <cp:lastModifiedBy/>
  <cp:revision>1</cp:revision>
  <dcterms:created xsi:type="dcterms:W3CDTF">2013-12-23T23:15:00Z</dcterms:created>
  <dcterms:modified xsi:type="dcterms:W3CDTF">2013-12-23T23:15:00Z</dcterms:modified>
  <cp:category/>
  <cp:version>1.2-B</cp:version>
</cp:coreProperties>
</file>