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9.23076923076928" w:lineRule="auto"/>
        <w:rPr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Jupyter Notebook" id="2" name="image2.png"/>
            <a:graphic>
              <a:graphicData uri="http://schemas.openxmlformats.org/drawingml/2006/picture">
                <pic:pic>
                  <pic:nvPicPr>
                    <pic:cNvPr descr="Jupyter Notebook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sz w:val="29"/>
          <w:szCs w:val="29"/>
          <w:rtl w:val="0"/>
        </w:rPr>
        <w:t xml:space="preserve">starter-code</w:t>
      </w:r>
      <w:r w:rsidDel="00000000" w:rsidR="00000000" w:rsidRPr="00000000">
        <w:rPr>
          <w:rtl w:val="0"/>
        </w:rPr>
        <w:t xml:space="preserve">(autosaved)</w:t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descr="Current Kernel Logo" id="1" name="image1.png"/>
            <a:graphic>
              <a:graphicData uri="http://schemas.openxmlformats.org/drawingml/2006/picture">
                <pic:pic>
                  <pic:nvPicPr>
                    <pic:cNvPr descr="Current Kernel Log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Logout</w:t>
      </w:r>
    </w:p>
    <w:p w:rsidR="00000000" w:rsidDel="00000000" w:rsidP="00000000" w:rsidRDefault="00000000" w:rsidRPr="00000000" w14:paraId="00000003">
      <w:pPr>
        <w:spacing w:after="100" w:before="120" w:lineRule="auto"/>
        <w:ind w:left="80" w:right="80" w:firstLine="0"/>
        <w:jc w:val="center"/>
        <w:rPr>
          <w:color w:val="777777"/>
        </w:rPr>
      </w:pPr>
      <w:r w:rsidDel="00000000" w:rsidR="00000000" w:rsidRPr="00000000">
        <w:rPr>
          <w:color w:val="777777"/>
          <w:rtl w:val="0"/>
        </w:rPr>
        <w:t xml:space="preserve">Python 3 </w:t>
      </w:r>
    </w:p>
    <w:p w:rsidR="00000000" w:rsidDel="00000000" w:rsidP="00000000" w:rsidRDefault="00000000" w:rsidRPr="00000000" w14:paraId="00000004">
      <w:pPr>
        <w:spacing w:after="60" w:before="80" w:line="360" w:lineRule="auto"/>
        <w:ind w:right="60"/>
        <w:jc w:val="center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Not Trusted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0" w:line="294.5454545454545" w:lineRule="auto"/>
        <w:ind w:left="720" w:hanging="360"/>
        <w:rPr/>
      </w:pPr>
      <w:r w:rsidDel="00000000" w:rsidR="00000000" w:rsidRPr="00000000">
        <w:fldChar w:fldCharType="begin"/>
        <w:instrText xml:space="preserve"> HYPERLINK "http://localhost:8888/notebooks/Documents/DIS-Project-1/project-1/code/starter-code.ipynb#" </w:instrText>
        <w:fldChar w:fldCharType="separate"/>
      </w:r>
      <w:r w:rsidDel="00000000" w:rsidR="00000000" w:rsidRPr="00000000">
        <w:rPr>
          <w:color w:val="777777"/>
          <w:u w:val="single"/>
          <w:rtl w:val="0"/>
        </w:rPr>
        <w:t xml:space="preserve">File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94.5454545454545" w:lineRule="auto"/>
        <w:ind w:left="720" w:hanging="360"/>
        <w:rPr/>
      </w:pPr>
      <w:r w:rsidDel="00000000" w:rsidR="00000000" w:rsidRPr="00000000">
        <w:rPr>
          <w:color w:val="777777"/>
          <w:u w:val="single"/>
          <w:rtl w:val="0"/>
        </w:rPr>
        <w:t xml:space="preserve">Edit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94.5454545454545" w:lineRule="auto"/>
        <w:ind w:left="720" w:hanging="360"/>
        <w:rPr/>
      </w:pPr>
      <w:r w:rsidDel="00000000" w:rsidR="00000000" w:rsidRPr="00000000">
        <w:rPr>
          <w:color w:val="777777"/>
          <w:u w:val="single"/>
          <w:rtl w:val="0"/>
        </w:rPr>
        <w:t xml:space="preserve">View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94.5454545454545" w:lineRule="auto"/>
        <w:ind w:left="720" w:hanging="360"/>
        <w:rPr/>
      </w:pPr>
      <w:r w:rsidDel="00000000" w:rsidR="00000000" w:rsidRPr="00000000">
        <w:rPr>
          <w:color w:val="777777"/>
          <w:u w:val="single"/>
          <w:rtl w:val="0"/>
        </w:rPr>
        <w:t xml:space="preserve">Insert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94.5454545454545" w:lineRule="auto"/>
        <w:ind w:left="720" w:hanging="360"/>
        <w:rPr/>
      </w:pPr>
      <w:r w:rsidDel="00000000" w:rsidR="00000000" w:rsidRPr="00000000">
        <w:rPr>
          <w:color w:val="777777"/>
          <w:u w:val="single"/>
          <w:rtl w:val="0"/>
        </w:rPr>
        <w:t xml:space="preserve">Cell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94.5454545454545" w:lineRule="auto"/>
        <w:ind w:left="720" w:hanging="360"/>
        <w:rPr/>
      </w:pPr>
      <w:r w:rsidDel="00000000" w:rsidR="00000000" w:rsidRPr="00000000">
        <w:rPr>
          <w:color w:val="777777"/>
          <w:u w:val="single"/>
          <w:rtl w:val="0"/>
        </w:rPr>
        <w:t xml:space="preserve">Kernel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94.5454545454545" w:lineRule="auto"/>
        <w:ind w:left="720" w:hanging="360"/>
        <w:rPr/>
      </w:pPr>
      <w:r w:rsidDel="00000000" w:rsidR="00000000" w:rsidRPr="00000000">
        <w:rPr>
          <w:color w:val="777777"/>
          <w:u w:val="single"/>
          <w:rtl w:val="0"/>
        </w:rPr>
        <w:t xml:space="preserve">Widgets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="294.5454545454545" w:lineRule="auto"/>
        <w:ind w:left="720" w:hanging="360"/>
        <w:rPr/>
      </w:pPr>
      <w:r w:rsidDel="00000000" w:rsidR="00000000" w:rsidRPr="00000000">
        <w:rPr>
          <w:color w:val="777777"/>
          <w:u w:val="single"/>
          <w:rtl w:val="0"/>
        </w:rPr>
        <w:t xml:space="preserve">Help</w:t>
      </w:r>
    </w:p>
    <w:p w:rsidR="00000000" w:rsidDel="00000000" w:rsidP="00000000" w:rsidRDefault="00000000" w:rsidRPr="00000000" w14:paraId="0000000D">
      <w:pPr>
        <w:spacing w:after="40" w:before="0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Run</w:t>
      </w:r>
    </w:p>
    <w:p w:rsidR="00000000" w:rsidDel="00000000" w:rsidP="00000000" w:rsidRDefault="00000000" w:rsidRPr="00000000" w14:paraId="0000000E">
      <w:pPr>
        <w:spacing w:after="40" w:before="0" w:lineRule="auto"/>
        <w:ind w:left="-80" w:firstLine="0"/>
        <w:rPr>
          <w:color w:val="555555"/>
          <w:sz w:val="18"/>
          <w:szCs w:val="18"/>
          <w:highlight w:val="white"/>
        </w:rPr>
      </w:pPr>
      <w:r w:rsidDel="00000000" w:rsidR="00000000" w:rsidRPr="00000000">
        <w:rPr>
          <w:color w:val="555555"/>
          <w:sz w:val="18"/>
          <w:szCs w:val="18"/>
          <w:highlight w:val="white"/>
          <w:rtl w:val="0"/>
        </w:rPr>
        <w:t xml:space="preserve">CodeMarkdownRaw NBConvertHeading-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200" w:line="240" w:lineRule="auto"/>
        <w:rPr>
          <w:b w:val="1"/>
          <w:sz w:val="39"/>
          <w:szCs w:val="39"/>
        </w:rPr>
      </w:pPr>
      <w:bookmarkStart w:colFirst="0" w:colLast="0" w:name="_xv9ol5uw1hkm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Project 1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0" w:before="200" w:line="240" w:lineRule="auto"/>
        <w:rPr>
          <w:b w:val="1"/>
          <w:sz w:val="33"/>
          <w:szCs w:val="33"/>
        </w:rPr>
      </w:pPr>
      <w:bookmarkStart w:colFirst="0" w:colLast="0" w:name="_6ci8efuu1ip1" w:id="1"/>
      <w:bookmarkEnd w:id="1"/>
      <w:r w:rsidDel="00000000" w:rsidR="00000000" w:rsidRPr="00000000">
        <w:rPr>
          <w:b w:val="1"/>
          <w:sz w:val="33"/>
          <w:szCs w:val="33"/>
          <w:rtl w:val="0"/>
        </w:rPr>
        <w:t xml:space="preserve">Step 1: Load the data and perform basic operations.</w:t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hpq0za5isf3q" w:id="2"/>
      <w:bookmarkEnd w:id="2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1. Load the data in using pandas.</w:t>
      </w:r>
    </w:p>
    <w:p w:rsidR="00000000" w:rsidDel="00000000" w:rsidP="00000000" w:rsidRDefault="00000000" w:rsidRPr="00000000" w14:paraId="00000012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13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gfr3hdledc54" w:id="3"/>
      <w:bookmarkEnd w:id="3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2. Print the first ten rows of each dataframe.</w:t>
      </w:r>
    </w:p>
    <w:p w:rsidR="00000000" w:rsidDel="00000000" w:rsidP="00000000" w:rsidRDefault="00000000" w:rsidRPr="00000000" w14:paraId="00000015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16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9kutvc7yxivv" w:id="4"/>
      <w:bookmarkEnd w:id="4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3. Describe in words what each variable (column) is.</w:t>
      </w:r>
    </w:p>
    <w:p w:rsidR="00000000" w:rsidDel="00000000" w:rsidP="00000000" w:rsidRDefault="00000000" w:rsidRPr="00000000" w14:paraId="00000018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19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1A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n28bxketj0pv" w:id="5"/>
      <w:bookmarkEnd w:id="5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4. Does the data look complete? Are there any obvious issues with the observations?</w:t>
      </w:r>
    </w:p>
    <w:p w:rsidR="00000000" w:rsidDel="00000000" w:rsidP="00000000" w:rsidRDefault="00000000" w:rsidRPr="00000000" w14:paraId="0000001B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1C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1D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bqdns7adfsng" w:id="6"/>
      <w:bookmarkEnd w:id="6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5. Print the types of each column.</w:t>
      </w:r>
    </w:p>
    <w:p w:rsidR="00000000" w:rsidDel="00000000" w:rsidP="00000000" w:rsidRDefault="00000000" w:rsidRPr="00000000" w14:paraId="0000001E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1F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20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72urwsg6717z" w:id="7"/>
      <w:bookmarkEnd w:id="7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6. Do any types need to be reassigned? If so, go ahead and do it.</w:t>
      </w:r>
    </w:p>
    <w:p w:rsidR="00000000" w:rsidDel="00000000" w:rsidP="00000000" w:rsidRDefault="00000000" w:rsidRPr="00000000" w14:paraId="00000021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22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23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tef3cqpoot10" w:id="8"/>
      <w:bookmarkEnd w:id="8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7. Create a dictionary for each column mapping the State to its respective value for that column. (For example, you should have three SAT dictionaries.)</w:t>
      </w:r>
    </w:p>
    <w:p w:rsidR="00000000" w:rsidDel="00000000" w:rsidP="00000000" w:rsidRDefault="00000000" w:rsidRPr="00000000" w14:paraId="00000024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25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26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mq9knllvk54u" w:id="9"/>
      <w:bookmarkEnd w:id="9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8. Create one dictionary where each key is the column name, and each value is an iterable (a list or a Pandas Series) of all the values in that column.</w:t>
      </w:r>
    </w:p>
    <w:p w:rsidR="00000000" w:rsidDel="00000000" w:rsidP="00000000" w:rsidRDefault="00000000" w:rsidRPr="00000000" w14:paraId="00000027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28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29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lllpt9qwg2r8" w:id="10"/>
      <w:bookmarkEnd w:id="10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9. Merge the dataframes on the state column.</w:t>
      </w:r>
    </w:p>
    <w:p w:rsidR="00000000" w:rsidDel="00000000" w:rsidP="00000000" w:rsidRDefault="00000000" w:rsidRPr="00000000" w14:paraId="0000002A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2B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2C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swe24wfw3pc6" w:id="11"/>
      <w:bookmarkEnd w:id="11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10. Change the names of the columns so you can distinguish between the SAT columns and the ACT columns.</w:t>
      </w:r>
    </w:p>
    <w:p w:rsidR="00000000" w:rsidDel="00000000" w:rsidP="00000000" w:rsidRDefault="00000000" w:rsidRPr="00000000" w14:paraId="0000002D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2E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2F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hx3t13xlakv5" w:id="12"/>
      <w:bookmarkEnd w:id="12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11. Print the minimum and maximum of each numeric column in the data frame.</w:t>
      </w:r>
    </w:p>
    <w:p w:rsidR="00000000" w:rsidDel="00000000" w:rsidP="00000000" w:rsidRDefault="00000000" w:rsidRPr="00000000" w14:paraId="00000030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31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32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6fytsshnxuw4" w:id="13"/>
      <w:bookmarkEnd w:id="13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12. Write a function using only list comprehensions, no loops, to compute standard deviation. Using this function, calculate the standard deviation of each numeric column in both data sets. Add these to a list called </w:t>
      </w:r>
      <w:r w:rsidDel="00000000" w:rsidR="00000000" w:rsidRPr="00000000">
        <w:rPr>
          <w:b w:val="1"/>
          <w:i w:val="1"/>
          <w:color w:val="000000"/>
          <w:sz w:val="21"/>
          <w:szCs w:val="21"/>
          <w:shd w:fill="eff0f1" w:val="clear"/>
          <w:rtl w:val="0"/>
        </w:rPr>
        <w:t xml:space="preserve">sd</w:t>
      </w:r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line="342.85714285714283" w:lineRule="auto"/>
        <w:jc w:val="center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σ=1n∑</w:t>
      </w:r>
      <w:r w:rsidDel="00000000" w:rsidR="00000000" w:rsidRPr="00000000">
        <w:rPr>
          <w:sz w:val="18"/>
          <w:szCs w:val="18"/>
          <w:rtl w:val="0"/>
        </w:rPr>
        <w:t xml:space="preserve">i=1n</w:t>
      </w:r>
      <w:r w:rsidDel="00000000" w:rsidR="00000000" w:rsidRPr="00000000">
        <w:rPr>
          <w:sz w:val="25"/>
          <w:szCs w:val="25"/>
          <w:rtl w:val="0"/>
        </w:rPr>
        <w:t xml:space="preserve">(x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−μ)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⎯⎯⎯⎯⎯⎯⎯⎯⎯⎯⎯⎯⎯⎯⎯⎯⎯⎯⎯⎯⎯⎯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σ=1n∑i=1n(xi−μ)2</w:t>
      </w:r>
    </w:p>
    <w:p w:rsidR="00000000" w:rsidDel="00000000" w:rsidP="00000000" w:rsidRDefault="00000000" w:rsidRPr="00000000" w14:paraId="00000034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35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0" w:before="200" w:line="240" w:lineRule="auto"/>
        <w:rPr>
          <w:b w:val="1"/>
          <w:sz w:val="33"/>
          <w:szCs w:val="33"/>
        </w:rPr>
      </w:pPr>
      <w:bookmarkStart w:colFirst="0" w:colLast="0" w:name="_2n1kjl5og2f6" w:id="14"/>
      <w:bookmarkEnd w:id="14"/>
      <w:r w:rsidDel="00000000" w:rsidR="00000000" w:rsidRPr="00000000">
        <w:rPr>
          <w:b w:val="1"/>
          <w:sz w:val="33"/>
          <w:szCs w:val="33"/>
          <w:rtl w:val="0"/>
        </w:rPr>
        <w:t xml:space="preserve">Step 2: Manipulate the dataframe</w:t>
      </w:r>
    </w:p>
    <w:p w:rsidR="00000000" w:rsidDel="00000000" w:rsidP="00000000" w:rsidRDefault="00000000" w:rsidRPr="00000000" w14:paraId="00000037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s4vsp6hlogc" w:id="15"/>
      <w:bookmarkEnd w:id="15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13. Turn the list </w:t>
      </w:r>
      <w:r w:rsidDel="00000000" w:rsidR="00000000" w:rsidRPr="00000000">
        <w:rPr>
          <w:b w:val="1"/>
          <w:i w:val="1"/>
          <w:color w:val="000000"/>
          <w:sz w:val="21"/>
          <w:szCs w:val="21"/>
          <w:shd w:fill="eff0f1" w:val="clear"/>
          <w:rtl w:val="0"/>
        </w:rPr>
        <w:t xml:space="preserve">sd</w:t>
      </w:r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 into a new observation in your dataset.</w:t>
      </w:r>
    </w:p>
    <w:p w:rsidR="00000000" w:rsidDel="00000000" w:rsidP="00000000" w:rsidRDefault="00000000" w:rsidRPr="00000000" w14:paraId="00000038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39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3A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fs0trymtor2f" w:id="16"/>
      <w:bookmarkEnd w:id="16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14. Sort the dataframe by the values in a numeric column (e.g. observations descending by SAT participation rate)</w:t>
      </w:r>
    </w:p>
    <w:p w:rsidR="00000000" w:rsidDel="00000000" w:rsidP="00000000" w:rsidRDefault="00000000" w:rsidRPr="00000000" w14:paraId="0000003B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3C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3D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t8zuuelxn0na" w:id="17"/>
      <w:bookmarkEnd w:id="17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15. Use a boolean filter to display only observations with a score above a certain threshold (e.g. only states with a participation rate above 50%)</w:t>
      </w:r>
    </w:p>
    <w:p w:rsidR="00000000" w:rsidDel="00000000" w:rsidP="00000000" w:rsidRDefault="00000000" w:rsidRPr="00000000" w14:paraId="0000003E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3F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0" w:before="200" w:line="240" w:lineRule="auto"/>
        <w:rPr>
          <w:b w:val="1"/>
          <w:sz w:val="33"/>
          <w:szCs w:val="33"/>
        </w:rPr>
      </w:pPr>
      <w:bookmarkStart w:colFirst="0" w:colLast="0" w:name="_yu70ybcfp3wm" w:id="18"/>
      <w:bookmarkEnd w:id="18"/>
      <w:r w:rsidDel="00000000" w:rsidR="00000000" w:rsidRPr="00000000">
        <w:rPr>
          <w:b w:val="1"/>
          <w:sz w:val="33"/>
          <w:szCs w:val="33"/>
          <w:rtl w:val="0"/>
        </w:rPr>
        <w:t xml:space="preserve">Step 3: Visualize the data</w:t>
      </w:r>
    </w:p>
    <w:p w:rsidR="00000000" w:rsidDel="00000000" w:rsidP="00000000" w:rsidRDefault="00000000" w:rsidRPr="00000000" w14:paraId="00000041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86yqgua9tjf" w:id="19"/>
      <w:bookmarkEnd w:id="19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16. Using MatPlotLib and PyPlot, plot the distribution of the Rate columns for both SAT and ACT using histograms. (You should have two histograms. You might find </w:t>
      </w:r>
      <w:hyperlink r:id="rId8">
        <w:r w:rsidDel="00000000" w:rsidR="00000000" w:rsidRPr="00000000">
          <w:rPr>
            <w:b w:val="1"/>
            <w:i w:val="1"/>
            <w:color w:val="337ab7"/>
            <w:sz w:val="21"/>
            <w:szCs w:val="21"/>
            <w:u w:val="single"/>
            <w:rtl w:val="0"/>
          </w:rPr>
          <w:t xml:space="preserve">this link</w:t>
        </w:r>
      </w:hyperlink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 helpful in organizing one plot above the other.)</w:t>
      </w:r>
    </w:p>
    <w:p w:rsidR="00000000" w:rsidDel="00000000" w:rsidP="00000000" w:rsidRDefault="00000000" w:rsidRPr="00000000" w14:paraId="00000042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43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44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6jbggcbf1k5i" w:id="20"/>
      <w:bookmarkEnd w:id="20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17. Plot the Math(s) distributions from both data sets.</w:t>
      </w:r>
    </w:p>
    <w:p w:rsidR="00000000" w:rsidDel="00000000" w:rsidP="00000000" w:rsidRDefault="00000000" w:rsidRPr="00000000" w14:paraId="00000045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46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47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65rb8uopar5c" w:id="21"/>
      <w:bookmarkEnd w:id="21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18. Plot the Verbal distributions from both data sets.</w:t>
      </w:r>
    </w:p>
    <w:p w:rsidR="00000000" w:rsidDel="00000000" w:rsidP="00000000" w:rsidRDefault="00000000" w:rsidRPr="00000000" w14:paraId="00000048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49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4A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4ghkhupsidf7" w:id="22"/>
      <w:bookmarkEnd w:id="22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19. When we make assumptions about how data are distributed, what is the most common assumption?</w:t>
      </w:r>
    </w:p>
    <w:p w:rsidR="00000000" w:rsidDel="00000000" w:rsidP="00000000" w:rsidRDefault="00000000" w:rsidRPr="00000000" w14:paraId="0000004B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4C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4D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hz7m3nbj3980" w:id="23"/>
      <w:bookmarkEnd w:id="23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20. Does this assumption hold true for any of our columns? Which?</w:t>
      </w:r>
    </w:p>
    <w:p w:rsidR="00000000" w:rsidDel="00000000" w:rsidP="00000000" w:rsidRDefault="00000000" w:rsidRPr="00000000" w14:paraId="0000004E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4F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50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nrisu3hpgol8" w:id="24"/>
      <w:bookmarkEnd w:id="24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21. Plot some scatterplots examining relationships between all variables.</w:t>
      </w:r>
    </w:p>
    <w:p w:rsidR="00000000" w:rsidDel="00000000" w:rsidP="00000000" w:rsidRDefault="00000000" w:rsidRPr="00000000" w14:paraId="00000051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52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53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ejnpt1pzpvme" w:id="25"/>
      <w:bookmarkEnd w:id="25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22. Are there any interesting relationships to note?</w:t>
      </w:r>
    </w:p>
    <w:p w:rsidR="00000000" w:rsidDel="00000000" w:rsidP="00000000" w:rsidRDefault="00000000" w:rsidRPr="00000000" w14:paraId="00000054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55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56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co20eahul5yp" w:id="26"/>
      <w:bookmarkEnd w:id="26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23. Create box plots for each variable.</w:t>
      </w:r>
    </w:p>
    <w:p w:rsidR="00000000" w:rsidDel="00000000" w:rsidP="00000000" w:rsidRDefault="00000000" w:rsidRPr="00000000" w14:paraId="00000057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58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59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bdby205a4scv" w:id="27"/>
      <w:bookmarkEnd w:id="27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BONUS: Using Tableau, create a heat map for each variable using a map of the US.</w:t>
      </w:r>
    </w:p>
    <w:p w:rsidR="00000000" w:rsidDel="00000000" w:rsidP="00000000" w:rsidRDefault="00000000" w:rsidRPr="00000000" w14:paraId="0000005A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5B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0" w:before="200" w:line="240" w:lineRule="auto"/>
        <w:rPr>
          <w:b w:val="1"/>
          <w:sz w:val="33"/>
          <w:szCs w:val="33"/>
        </w:rPr>
      </w:pPr>
      <w:bookmarkStart w:colFirst="0" w:colLast="0" w:name="_hh297g7dhdev" w:id="28"/>
      <w:bookmarkEnd w:id="28"/>
      <w:r w:rsidDel="00000000" w:rsidR="00000000" w:rsidRPr="00000000">
        <w:rPr>
          <w:b w:val="1"/>
          <w:sz w:val="33"/>
          <w:szCs w:val="33"/>
          <w:rtl w:val="0"/>
        </w:rPr>
        <w:t xml:space="preserve">Step 4: Descriptive and Inferential Statistics</w:t>
      </w:r>
    </w:p>
    <w:p w:rsidR="00000000" w:rsidDel="00000000" w:rsidP="00000000" w:rsidRDefault="00000000" w:rsidRPr="00000000" w14:paraId="0000005D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rewbkani61el" w:id="29"/>
      <w:bookmarkEnd w:id="29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24. Summarize each distribution. As data scientists, be sure to back up these summaries with statistics. (Hint: What are the three things we care about when describing distributions?)</w:t>
      </w:r>
    </w:p>
    <w:p w:rsidR="00000000" w:rsidDel="00000000" w:rsidP="00000000" w:rsidRDefault="00000000" w:rsidRPr="00000000" w14:paraId="0000005E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5F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60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364r4x24gh5" w:id="30"/>
      <w:bookmarkEnd w:id="30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25. Summarize each relationship. Be sure to back up these summaries with statistics.</w:t>
      </w:r>
    </w:p>
    <w:p w:rsidR="00000000" w:rsidDel="00000000" w:rsidP="00000000" w:rsidRDefault="00000000" w:rsidRPr="00000000" w14:paraId="00000061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62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63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ua91oz6srmrk" w:id="31"/>
      <w:bookmarkEnd w:id="31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26. Execute a hypothesis test that evaluates whether or not the mean SAT and ACT participation rates are the same. Use 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α=0.05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α=0.05</w:t>
      </w:r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. Be sure to interpret your results.</w:t>
      </w:r>
    </w:p>
    <w:p w:rsidR="00000000" w:rsidDel="00000000" w:rsidP="00000000" w:rsidRDefault="00000000" w:rsidRPr="00000000" w14:paraId="00000064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65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66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7ylshynzoqnu" w:id="32"/>
      <w:bookmarkEnd w:id="32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27. Generate and interpret 95% confidence intervals for SAT and ACT participation rates.</w:t>
      </w:r>
    </w:p>
    <w:p w:rsidR="00000000" w:rsidDel="00000000" w:rsidP="00000000" w:rsidRDefault="00000000" w:rsidRPr="00000000" w14:paraId="00000067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68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69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r19hfqk5aoeb" w:id="33"/>
      <w:bookmarkEnd w:id="33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28. Given your answer to 26, was your answer to 27 surprising? Why?</w:t>
      </w:r>
    </w:p>
    <w:p w:rsidR="00000000" w:rsidDel="00000000" w:rsidP="00000000" w:rsidRDefault="00000000" w:rsidRPr="00000000" w14:paraId="0000006A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6B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6C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7reaha4k4546" w:id="34"/>
      <w:bookmarkEnd w:id="34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29. Is it appropriate to generate correlation between SAT and ACT math scores? Why?</w:t>
      </w:r>
    </w:p>
    <w:p w:rsidR="00000000" w:rsidDel="00000000" w:rsidP="00000000" w:rsidRDefault="00000000" w:rsidRPr="00000000" w14:paraId="0000006D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6E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6F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nj6y9wmiiuec" w:id="35"/>
      <w:bookmarkEnd w:id="35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30. Suppose we only seek to understand the relationship between SAT and ACT data in 2017. Does it make sense to conduct statistical inference given the data we have? Why?</w:t>
      </w:r>
    </w:p>
    <w:p w:rsidR="00000000" w:rsidDel="00000000" w:rsidP="00000000" w:rsidRDefault="00000000" w:rsidRPr="00000000" w14:paraId="00000070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71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matplotlib.org/users/pyplot_tutorial.html#working-with-multiple-figures-and-ax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