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C4957A"/>
          <w:sz w:val="80"/>
          <w:szCs w:val="80"/>
        </w:rPr>
        <w:t xml:space="preserve">可樂時光 Cora Times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6E6358"/>
          <w:sz w:val="36"/>
          <w:szCs w:val="36"/>
        </w:rPr>
        <w:t xml:space="preserve">場館管理 SaaS 平台</w:t>
      </w:r>
    </w:p>
    <w:p>
      <w:pPr>
        <w:pBdr>
          <w:bottom w:val="single" w:color="EAE4DC" w:sz="4" w:space="1"/>
        </w:pBdr>
        <w:spacing w:after="160" w:before="0"/>
        <w:jc w:val="center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3A3530"/>
          <w:sz w:val="36"/>
          <w:szCs w:val="36"/>
        </w:rPr>
        <w:t xml:space="preserve">系統需求與功能規格書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A89E94"/>
          <w:sz w:val="22"/>
          <w:szCs w:val="22"/>
        </w:rPr>
        <w:t xml:space="preserve">Product Requirements &amp; Functional Specification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300"/>
      </w:tblGrid>
      <w:tr>
        <w:tc>
          <w:tcPr>
            <w:tcW w:type="dxa" w:w="21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0EB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87A62"/>
                <w:sz w:val="20"/>
                <w:szCs w:val="20"/>
              </w:rPr>
              <w:t xml:space="preserve">版本</w:t>
            </w:r>
          </w:p>
        </w:tc>
        <w:tc>
          <w:tcPr>
            <w:tcW w:type="dxa" w:w="33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1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0EB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87A62"/>
                <w:sz w:val="20"/>
                <w:szCs w:val="20"/>
              </w:rPr>
              <w:t xml:space="preserve">文件日期</w:t>
            </w:r>
          </w:p>
        </w:tc>
        <w:tc>
          <w:tcPr>
            <w:tcW w:type="dxa" w:w="33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2026 年 6 月</w:t>
            </w:r>
          </w:p>
        </w:tc>
      </w:tr>
      <w:tr>
        <w:tc>
          <w:tcPr>
            <w:tcW w:type="dxa" w:w="21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0EB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87A62"/>
                <w:sz w:val="20"/>
                <w:szCs w:val="20"/>
              </w:rPr>
              <w:t xml:space="preserve">狀態</w:t>
            </w:r>
          </w:p>
        </w:tc>
        <w:tc>
          <w:tcPr>
            <w:tcW w:type="dxa" w:w="33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草稿</w:t>
            </w:r>
          </w:p>
        </w:tc>
      </w:tr>
      <w:tr>
        <w:tc>
          <w:tcPr>
            <w:tcW w:type="dxa" w:w="21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0EB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87A62"/>
                <w:sz w:val="20"/>
                <w:szCs w:val="20"/>
              </w:rPr>
              <w:t xml:space="preserve">網域</w:t>
            </w:r>
          </w:p>
        </w:tc>
        <w:tc>
          <w:tcPr>
            <w:tcW w:type="dxa" w:w="33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coratimes.com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C4957A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3A3530"/>
          <w:sz w:val="32"/>
          <w:szCs w:val="32"/>
        </w:rPr>
        <w:t xml:space="preserve">1. 系統概述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A87A62"/>
          <w:sz w:val="26"/>
          <w:szCs w:val="26"/>
        </w:rPr>
        <w:t xml:space="preserve">1.1 產品定位</w:t>
      </w:r>
    </w:p>
    <w:p>
      <w:pPr>
        <w:spacing w:after="8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>CORA 是一套多租戶 SaaS 場館管理平台，專為健身房、皮拉提斯工作室、舞蹈教室等體適能場館設計。平台以「療癒系・溫柔・自然」為設計核心，提供從課程排班、學員管理、時光券方案、收款確認到洞察報表的完整營運工具。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A87A62"/>
          <w:sz w:val="26"/>
          <w:szCs w:val="26"/>
        </w:rPr>
        <w:t xml:space="preserve">1.2 核心目標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>讓場館業者用一套工具管理所有日常營運，減少手動作業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>支援同一教練帳號跨多間公司、多個場館的彈性指派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>三入口設計（學員前台、公司後台、系統管理後台）各有獨立視覺語言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>資料完全隔離：不同公司的資料互不可見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A87A62"/>
          <w:sz w:val="26"/>
          <w:szCs w:val="26"/>
        </w:rPr>
        <w:t xml:space="preserve">1.3 技術架構概要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2"/>
        <w:gridCol w:w="6764"/>
      </w:tblGrid>
      <w:tr>
        <w:tc>
          <w:tcPr>
            <w:tcW w:type="dxa" w:w="2262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0EB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87A62"/>
                <w:sz w:val="20"/>
                <w:szCs w:val="20"/>
              </w:rPr>
              <w:t xml:space="preserve">前端框架</w:t>
            </w:r>
          </w:p>
        </w:tc>
        <w:tc>
          <w:tcPr>
            <w:tcW w:type="dxa" w:w="6764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React 18 + Vite，CSS Modules，React Router v6</w:t>
            </w:r>
          </w:p>
        </w:tc>
      </w:tr>
      <w:tr>
        <w:tc>
          <w:tcPr>
            <w:tcW w:type="dxa" w:w="2262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87A62"/>
                <w:sz w:val="20"/>
                <w:szCs w:val="20"/>
              </w:rPr>
              <w:t xml:space="preserve">圖表</w:t>
            </w:r>
          </w:p>
        </w:tc>
        <w:tc>
          <w:tcPr>
            <w:tcW w:type="dxa" w:w="6764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Recharts</w:t>
            </w:r>
          </w:p>
        </w:tc>
      </w:tr>
      <w:tr>
        <w:tc>
          <w:tcPr>
            <w:tcW w:type="dxa" w:w="2262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0EB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87A62"/>
                <w:sz w:val="20"/>
                <w:szCs w:val="20"/>
              </w:rPr>
              <w:t xml:space="preserve">後端建議</w:t>
            </w:r>
          </w:p>
        </w:tc>
        <w:tc>
          <w:tcPr>
            <w:tcW w:type="dxa" w:w="6764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Node.js / Supabase（PostgreSQL + RLS）</w:t>
            </w:r>
          </w:p>
        </w:tc>
      </w:tr>
      <w:tr>
        <w:tc>
          <w:tcPr>
            <w:tcW w:type="dxa" w:w="2262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87A62"/>
                <w:sz w:val="20"/>
                <w:szCs w:val="20"/>
              </w:rPr>
              <w:t xml:space="preserve">身份驗證</w:t>
            </w:r>
          </w:p>
        </w:tc>
        <w:tc>
          <w:tcPr>
            <w:tcW w:type="dxa" w:w="6764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JWT，支援 Email/密碼及 LINE Login</w:t>
            </w:r>
          </w:p>
        </w:tc>
      </w:tr>
      <w:tr>
        <w:tc>
          <w:tcPr>
            <w:tcW w:type="dxa" w:w="2262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0EB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87A62"/>
                <w:sz w:val="20"/>
                <w:szCs w:val="20"/>
              </w:rPr>
              <w:t xml:space="preserve">部署</w:t>
            </w:r>
          </w:p>
        </w:tc>
        <w:tc>
          <w:tcPr>
            <w:tcW w:type="dxa" w:w="6764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Vercel（前端）</w:t>
            </w:r>
          </w:p>
        </w:tc>
      </w:tr>
      <w:tr>
        <w:tc>
          <w:tcPr>
            <w:tcW w:type="dxa" w:w="2262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87A62"/>
                <w:sz w:val="20"/>
                <w:szCs w:val="20"/>
              </w:rPr>
              <w:t xml:space="preserve">網域</w:t>
            </w:r>
          </w:p>
        </w:tc>
        <w:tc>
          <w:tcPr>
            <w:tcW w:type="dxa" w:w="6764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coratimes.com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C4957A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3A3530"/>
          <w:sz w:val="32"/>
          <w:szCs w:val="32"/>
        </w:rPr>
        <w:t xml:space="preserve">2. 入口與網域設計</w:t>
      </w:r>
    </w:p>
    <w:p>
      <w:pPr>
        <w:spacing w:after="8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>CORA 提供三個獨立登入入口，使用同一組帳號，登入後依角色導向對應介面。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400"/>
        <w:gridCol w:w="2226"/>
      </w:tblGrid>
      <w:tr>
        <w:tc>
          <w:tcPr>
            <w:tcW w:type="dxa" w:w="1800"/>
            <w:tcBorders>
              <w:top w:val="single" w:color="C4957A" w:sz="4"/>
              <w:left w:val="single" w:color="C4957A" w:sz="4"/>
              <w:bottom w:val="single" w:color="C4957A" w:sz="4"/>
              <w:right w:val="single" w:color="C4957A" w:sz="4"/>
            </w:tcBorders>
            <w:shd w:fill="F5EC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87A62"/>
                <w:sz w:val="20"/>
                <w:szCs w:val="20"/>
              </w:rPr>
              <w:t xml:space="preserve">入口</w:t>
            </w:r>
          </w:p>
        </w:tc>
        <w:tc>
          <w:tcPr>
            <w:tcW w:type="dxa" w:w="2600"/>
            <w:tcBorders>
              <w:top w:val="single" w:color="C4957A" w:sz="4"/>
              <w:left w:val="single" w:color="C4957A" w:sz="4"/>
              <w:bottom w:val="single" w:color="C4957A" w:sz="4"/>
              <w:right w:val="single" w:color="C4957A" w:sz="4"/>
            </w:tcBorders>
            <w:shd w:fill="F5EC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87A62"/>
                <w:sz w:val="20"/>
                <w:szCs w:val="20"/>
              </w:rPr>
              <w:t xml:space="preserve">網址</w:t>
            </w:r>
          </w:p>
        </w:tc>
        <w:tc>
          <w:tcPr>
            <w:tcW w:type="dxa" w:w="2400"/>
            <w:tcBorders>
              <w:top w:val="single" w:color="C4957A" w:sz="4"/>
              <w:left w:val="single" w:color="C4957A" w:sz="4"/>
              <w:bottom w:val="single" w:color="C4957A" w:sz="4"/>
              <w:right w:val="single" w:color="C4957A" w:sz="4"/>
            </w:tcBorders>
            <w:shd w:fill="F5EC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87A62"/>
                <w:sz w:val="20"/>
                <w:szCs w:val="20"/>
              </w:rPr>
              <w:t xml:space="preserve">目標使用者</w:t>
            </w:r>
          </w:p>
        </w:tc>
        <w:tc>
          <w:tcPr>
            <w:tcW w:type="dxa" w:w="2226"/>
            <w:tcBorders>
              <w:top w:val="single" w:color="C4957A" w:sz="4"/>
              <w:left w:val="single" w:color="C4957A" w:sz="4"/>
              <w:bottom w:val="single" w:color="C4957A" w:sz="4"/>
              <w:right w:val="single" w:color="C4957A" w:sz="4"/>
            </w:tcBorders>
            <w:shd w:fill="F5EC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87A62"/>
                <w:sz w:val="20"/>
                <w:szCs w:val="20"/>
              </w:rPr>
              <w:t xml:space="preserve">設計風格</w:t>
            </w:r>
          </w:p>
        </w:tc>
      </w:tr>
      <w:tr>
        <w:tc>
          <w:tcPr>
            <w:tcW w:type="dxa" w:w="1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學員前台</w:t>
            </w:r>
          </w:p>
        </w:tc>
        <w:tc>
          <w:tcPr>
            <w:tcW w:type="dxa" w:w="26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app.coratimes.com</w:t>
            </w:r>
          </w:p>
        </w:tc>
        <w:tc>
          <w:tcPr>
            <w:tcW w:type="dxa" w:w="2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一般學員</w:t>
            </w:r>
          </w:p>
        </w:tc>
        <w:tc>
          <w:tcPr>
            <w:tcW w:type="dxa" w:w="22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療癒系·米白·玫瑰棕，花瓣幾何插圖</w:t>
            </w:r>
          </w:p>
        </w:tc>
      </w:tr>
      <w:tr>
        <w:tc>
          <w:tcPr>
            <w:tcW w:type="dxa" w:w="1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公司後台</w:t>
            </w:r>
          </w:p>
        </w:tc>
        <w:tc>
          <w:tcPr>
            <w:tcW w:type="dxa" w:w="26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manage.coratimes.com</w:t>
            </w:r>
          </w:p>
        </w:tc>
        <w:tc>
          <w:tcPr>
            <w:tcW w:type="dxa" w:w="2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Company Admin / 教練 / Staff</w:t>
            </w:r>
          </w:p>
        </w:tc>
        <w:tc>
          <w:tcPr>
            <w:tcW w:type="dxa" w:w="22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專業白淨，模組方格插圖</w:t>
            </w:r>
          </w:p>
        </w:tc>
      </w:tr>
      <w:tr>
        <w:tc>
          <w:tcPr>
            <w:tcW w:type="dxa" w:w="1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系統管理</w:t>
            </w:r>
          </w:p>
        </w:tc>
        <w:tc>
          <w:tcPr>
            <w:tcW w:type="dxa" w:w="26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admin.coratimes.com</w:t>
            </w:r>
          </w:p>
        </w:tc>
        <w:tc>
          <w:tcPr>
            <w:tcW w:type="dxa" w:w="2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Super Admin（CORA 團隊）</w:t>
            </w:r>
          </w:p>
        </w:tc>
        <w:tc>
          <w:tcPr>
            <w:tcW w:type="dxa" w:w="22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深色底·香檳金·六角網格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A87A62"/>
          <w:sz w:val="26"/>
          <w:szCs w:val="26"/>
        </w:rPr>
        <w:t xml:space="preserve">2.1 路由規則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>各公司管理後台以路徑區分：manage.coratimes.com/{company-slug}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>場館預約頁：app.coratimes.com/book/{venue-slug}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>不使用子網域區分公司，DNS 只需三個子網域（app / manage / admin）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C4957A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3A3530"/>
          <w:sz w:val="32"/>
          <w:szCs w:val="32"/>
        </w:rPr>
        <w:t xml:space="preserve">3. 角色與權限架構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A87A62"/>
          <w:sz w:val="26"/>
          <w:szCs w:val="26"/>
        </w:rPr>
        <w:t xml:space="preserve">3.1 角色層級</w:t>
      </w:r>
    </w:p>
    <w:p>
      <w:pPr>
        <w:spacing w:after="8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>系統共有五種角色，採兩層 Pivot 表設計（company_members + venue_members）：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2200"/>
        <w:gridCol w:w="4026"/>
      </w:tblGrid>
      <w:tr>
        <w:tc>
          <w:tcPr>
            <w:tcW w:type="dxa" w:w="1600"/>
            <w:tcBorders>
              <w:top w:val="single" w:color="C4957A" w:sz="4"/>
              <w:left w:val="single" w:color="C4957A" w:sz="4"/>
              <w:bottom w:val="single" w:color="C4957A" w:sz="4"/>
              <w:right w:val="single" w:color="C4957A" w:sz="4"/>
            </w:tcBorders>
            <w:shd w:fill="F5EC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87A62"/>
                <w:sz w:val="20"/>
                <w:szCs w:val="20"/>
              </w:rPr>
              <w:t xml:space="preserve">角色</w:t>
            </w:r>
          </w:p>
        </w:tc>
        <w:tc>
          <w:tcPr>
            <w:tcW w:type="dxa" w:w="1200"/>
            <w:tcBorders>
              <w:top w:val="single" w:color="C4957A" w:sz="4"/>
              <w:left w:val="single" w:color="C4957A" w:sz="4"/>
              <w:bottom w:val="single" w:color="C4957A" w:sz="4"/>
              <w:right w:val="single" w:color="C4957A" w:sz="4"/>
            </w:tcBorders>
            <w:shd w:fill="F5EC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87A62"/>
                <w:sz w:val="20"/>
                <w:szCs w:val="20"/>
              </w:rPr>
              <w:t xml:space="preserve">層級</w:t>
            </w:r>
          </w:p>
        </w:tc>
        <w:tc>
          <w:tcPr>
            <w:tcW w:type="dxa" w:w="2200"/>
            <w:tcBorders>
              <w:top w:val="single" w:color="C4957A" w:sz="4"/>
              <w:left w:val="single" w:color="C4957A" w:sz="4"/>
              <w:bottom w:val="single" w:color="C4957A" w:sz="4"/>
              <w:right w:val="single" w:color="C4957A" w:sz="4"/>
            </w:tcBorders>
            <w:shd w:fill="F5EC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87A62"/>
                <w:sz w:val="20"/>
                <w:szCs w:val="20"/>
              </w:rPr>
              <w:t xml:space="preserve">說明</w:t>
            </w:r>
          </w:p>
        </w:tc>
        <w:tc>
          <w:tcPr>
            <w:tcW w:type="dxa" w:w="4026"/>
            <w:tcBorders>
              <w:top w:val="single" w:color="C4957A" w:sz="4"/>
              <w:left w:val="single" w:color="C4957A" w:sz="4"/>
              <w:bottom w:val="single" w:color="C4957A" w:sz="4"/>
              <w:right w:val="single" w:color="C4957A" w:sz="4"/>
            </w:tcBorders>
            <w:shd w:fill="F5EC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87A62"/>
                <w:sz w:val="20"/>
                <w:szCs w:val="20"/>
              </w:rPr>
              <w:t xml:space="preserve">可存取功能</w:t>
            </w:r>
          </w:p>
        </w:tc>
      </w:tr>
      <w:tr>
        <w:tc>
          <w:tcPr>
            <w:tcW w:type="dxa" w:w="16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12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系統層</w:t>
            </w:r>
          </w:p>
        </w:tc>
        <w:tc>
          <w:tcPr>
            <w:tcW w:type="dxa" w:w="22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CORA 平台管理員</w:t>
            </w:r>
          </w:p>
        </w:tc>
        <w:tc>
          <w:tcPr>
            <w:tcW w:type="dxa" w:w="40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公司管理、停用/啟用公司、跨公司洞察、系統公告</w:t>
            </w:r>
          </w:p>
        </w:tc>
      </w:tr>
      <w:tr>
        <w:tc>
          <w:tcPr>
            <w:tcW w:type="dxa" w:w="16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Company Admin</w:t>
            </w:r>
          </w:p>
        </w:tc>
        <w:tc>
          <w:tcPr>
            <w:tcW w:type="dxa" w:w="12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公司層</w:t>
            </w:r>
          </w:p>
        </w:tc>
        <w:tc>
          <w:tcPr>
            <w:tcW w:type="dxa" w:w="22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場館業者帳號擁有人</w:t>
            </w:r>
          </w:p>
        </w:tc>
        <w:tc>
          <w:tcPr>
            <w:tcW w:type="dxa" w:w="40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場館管理、教室設定、成員管理、公司洞察</w:t>
            </w:r>
          </w:p>
        </w:tc>
      </w:tr>
      <w:tr>
        <w:tc>
          <w:tcPr>
            <w:tcW w:type="dxa" w:w="16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Venue Manager</w:t>
            </w:r>
          </w:p>
        </w:tc>
        <w:tc>
          <w:tcPr>
            <w:tcW w:type="dxa" w:w="12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場館層</w:t>
            </w:r>
          </w:p>
        </w:tc>
        <w:tc>
          <w:tcPr>
            <w:tcW w:type="dxa" w:w="22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分店負責人</w:t>
            </w:r>
          </w:p>
        </w:tc>
        <w:tc>
          <w:tcPr>
            <w:tcW w:type="dxa" w:w="40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該場館完整操作：排班、學員、收款、報表</w:t>
            </w:r>
          </w:p>
        </w:tc>
      </w:tr>
      <w:tr>
        <w:tc>
          <w:tcPr>
            <w:tcW w:type="dxa" w:w="16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Coach / Staff</w:t>
            </w:r>
          </w:p>
        </w:tc>
        <w:tc>
          <w:tcPr>
            <w:tcW w:type="dxa" w:w="12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場館層</w:t>
            </w:r>
          </w:p>
        </w:tc>
        <w:tc>
          <w:tcPr>
            <w:tcW w:type="dxa" w:w="22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教練或工作人員</w:t>
            </w:r>
          </w:p>
        </w:tc>
        <w:tc>
          <w:tcPr>
            <w:tcW w:type="dxa" w:w="40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今日簽到、時光表（限所屬場館），細粒度 JSON 開關</w:t>
            </w:r>
          </w:p>
        </w:tc>
      </w:tr>
      <w:tr>
        <w:tc>
          <w:tcPr>
            <w:tcW w:type="dxa" w:w="16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Member（學員）</w:t>
            </w:r>
          </w:p>
        </w:tc>
        <w:tc>
          <w:tcPr>
            <w:tcW w:type="dxa" w:w="12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學員層</w:t>
            </w:r>
          </w:p>
        </w:tc>
        <w:tc>
          <w:tcPr>
            <w:tcW w:type="dxa" w:w="22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一般使用者</w:t>
            </w:r>
          </w:p>
        </w:tc>
        <w:tc>
          <w:tcPr>
            <w:tcW w:type="dxa" w:w="40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學員前台：預約、查看方案、簽署服務合約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A87A62"/>
          <w:sz w:val="26"/>
          <w:szCs w:val="26"/>
        </w:rPr>
        <w:t xml:space="preserve">3.2 多公司多場館設計</w:t>
      </w:r>
    </w:p>
    <w:p>
      <w:pPr>
        <w:spacing w:after="8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>同一帳號可加入多間公司，每間公司角色獨立。在同一公司內可被指派到多個場館，場館層級再以 permissions JSONB 控制細粒度開關（如：checkin、schedule、members、payments）。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4957A" w:sz="12"/>
              <w:left w:val="none" w:color="FFFFFF" w:sz="0"/>
              <w:bottom w:val="none" w:color="FFFFFF" w:sz="0"/>
              <w:right w:val="none" w:color="FFFFFF" w:sz="0"/>
            </w:tcBorders>
            <w:shd w:fill="F0EB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4957A"/>
                <w:sz w:val="20"/>
                <w:szCs w:val="20"/>
              </w:rPr>
              <w:t xml:space="preserve">關鍵設計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E6358"/>
                <w:sz w:val="20"/>
                <w:szCs w:val="20"/>
              </w:rPr>
              <w:t xml:space="preserve">venue_members 中的場館必須屬於使用者已加入（company_members）的公司。即：先加入公司，才能被指派到該公司旗下的場館。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C4957A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3A3530"/>
          <w:sz w:val="32"/>
          <w:szCs w:val="32"/>
        </w:rPr>
        <w:t xml:space="preserve">4. 功能模組規格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A87A62"/>
          <w:sz w:val="26"/>
          <w:szCs w:val="26"/>
        </w:rPr>
        <w:t xml:space="preserve">4.1 系統管理（Super Admin 專屬）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E6358"/>
          <w:sz w:val="22"/>
          <w:szCs w:val="22"/>
        </w:rPr>
        <w:t xml:space="preserve">4.1.1 公司管理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>查看所有公司清單：名稱、Company Admin、場館數、訂閱方案、狀態、建立日期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>新增公司：公司名稱、公司代碼（路徑用）、Admin 姓名 / Email、訂閱方案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>建立後自動發送邀請 Email 給 Company Admin（含 14 天試用說明）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>啟用 / 停用公司（停用後該公司所有成員無法登入）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>進入任一公司的管理後台（模擬 Company Admin 視角）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E6358"/>
          <w:sz w:val="22"/>
          <w:szCs w:val="22"/>
        </w:rPr>
        <w:t xml:space="preserve">4.1.2 訂閱方案管理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>訂閱方案 CRUD：建立 / 編輯 / 停用方案（修改不影響現有訂閱快照）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>方案欄位：名稱、代碼、月費、年費、場館上限、學員上限、features JSONB 功能開關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>查看各公司訂閱狀態：trial / active / past_due / suspended / cancelled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>手動變更公司方案：即時升級或次月降級，系統自動計算差額帳單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>逾期處理：扣款失敗後系統自動重試，逾期 7 天自動轉 suspended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E6358"/>
          <w:sz w:val="22"/>
          <w:szCs w:val="22"/>
        </w:rPr>
        <w:t xml:space="preserve">4.1.3 帳單管理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>所有帳單列表：公司、方案、金額、帳單期間、狀態（draft / paid / failed / void）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>手動確認付款（匯款 / 現金）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>作廢帳單（需填寫原因）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>匯出帳單報表（CSV / Excel）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E6358"/>
          <w:sz w:val="22"/>
          <w:szCs w:val="22"/>
        </w:rPr>
        <w:t xml:space="preserve">4.1.4 跨公司洞察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>平台級 KPI：公司總數、場館總數、活躍學員數、月訂閱收入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>各公司場次數、學員數、收入比較表及佔比橫條圖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>訂閱方案分布（Starter / Pro / Enterprise 各幾間）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A87A62"/>
          <w:sz w:val="26"/>
          <w:szCs w:val="26"/>
        </w:rPr>
        <w:t xml:space="preserve">4.2 場館管理（Company Admin）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E6358"/>
          <w:sz w:val="22"/>
          <w:szCs w:val="22"/>
        </w:rPr>
        <w:t xml:space="preserve">4.2.1 場館（分店）管理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>新增 / 編輯 / 停用場館：名稱、地址、電話、負責人、預約頁代碼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>每間場館顯示：教室數、本月場次、在籍學員數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>根莖圖視覺化：公司 → 場館 → 教室的層級關係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E6358"/>
          <w:sz w:val="22"/>
          <w:szCs w:val="22"/>
        </w:rPr>
        <w:t xml:space="preserve">4.2.2 教室管理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>每間場館可建立多間教室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>教室欄位：名稱、容納人數、設備/特色、開放時段、顏色標示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>顏色用於時光表的課程卡片識別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A87A62"/>
          <w:sz w:val="26"/>
          <w:szCs w:val="26"/>
        </w:rPr>
        <w:t xml:space="preserve">4.3 日常操作（Venue Manager / Coach）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E6358"/>
          <w:sz w:val="22"/>
          <w:szCs w:val="22"/>
        </w:rPr>
        <w:t xml:space="preserve">4.3.1 今日簽到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>依時間排序顯示今日所有場次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>點選場次展開學員名單（姓名、方案、剩餘次數）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>到場 Toggle：確認到場後自動扣除對應方案次數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>QRCode 簽到：下載簽到碼，學員掃碼自動標記到場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>手動新增預留：指定學員、方案、場次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>KPI 統計：今日場次、已到場、未到、取消預留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E6358"/>
          <w:sz w:val="22"/>
          <w:szCs w:val="22"/>
        </w:rPr>
        <w:t xml:space="preserve">4.3.2 時光表（週視圖）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>7 天週視圖，每欄一天，依時間排列課程卡片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>四色語意：玫瑰棕（專屬陪練）、薰衣草（小班共練）、琥珀（空間借用）、沙色（暫休）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>依教練 / 空間篩選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>點擊卡片快速編輯，支援批次複製上週課表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E6358"/>
          <w:sz w:val="22"/>
          <w:szCs w:val="22"/>
        </w:rPr>
        <w:t xml:space="preserve">4.3.3 排程管理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>建立循環排程範本（每週固定課表）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>套用至指定日期區間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>衝突偵測：同教室同時段自動提示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A87A62"/>
          <w:sz w:val="26"/>
          <w:szCs w:val="26"/>
        </w:rPr>
        <w:t xml:space="preserve">4.4 學員與方案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E6358"/>
          <w:sz w:val="22"/>
          <w:szCs w:val="22"/>
        </w:rPr>
        <w:t xml:space="preserve">4.4.1 學員管理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>學員列表：姓名、電話、方案狀態（有效 / 即將到期 / 無方案）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>點選展開詳情：持有方案（含進度條）、預留紀錄、備忘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>統計：加入日期、累計到場次數、本月到場、累計消費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E6358"/>
          <w:sz w:val="22"/>
          <w:szCs w:val="22"/>
        </w:rPr>
        <w:t xml:space="preserve">4.4.2 時光券（方案）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>五種方案類型：初次體驗、次數方案、期間方案、點數方案、組合方案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>欄位：名稱、說明、價格（含原價促銷顯示）、購買限制、有效期限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>上架 / 下架切換，排序調整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>課程與方案關聯設定（此方案可使用哪些課程）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E6358"/>
          <w:sz w:val="22"/>
          <w:szCs w:val="22"/>
        </w:rPr>
        <w:t xml:space="preserve">4.4.3 課程庫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>課程類型：專屬陪練（1 對 1）、小班共練（1 對多）、空間借用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>欄位：名稱、類型、時長（分鐘）、扣除次數、開放教室、顏色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>課程與方案關聯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A87A62"/>
          <w:sz w:val="26"/>
          <w:szCs w:val="26"/>
        </w:rPr>
        <w:t xml:space="preserve">4.5 財務功能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E6358"/>
          <w:sz w:val="22"/>
          <w:szCs w:val="22"/>
        </w:rPr>
        <w:t xml:space="preserve">4.5.1 收款確認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>待確認清單：學員、方案、金額、付款方式、提交時間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>一鍵確認收款 → 方案自動啟用並通知學員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>退回（含備註原因）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>付款方式：ATM 轉帳、QRCode 掃碼、PAYUNi 信用卡（需申請）、現場付款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E6358"/>
          <w:sz w:val="22"/>
          <w:szCs w:val="22"/>
        </w:rPr>
        <w:t xml:space="preserve">4.5.2 洞察報表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>本月收入、場次數、到場率、在籍學員數（含趨勢）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>場次排行長條圖（Top 5 課程）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>時光類型分布甜甜圈圖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>月份切換、匯出 Excel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A87A62"/>
          <w:sz w:val="26"/>
          <w:szCs w:val="26"/>
        </w:rPr>
        <w:t xml:space="preserve">4.6 設定功能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E6358"/>
          <w:sz w:val="22"/>
          <w:szCs w:val="22"/>
        </w:rPr>
        <w:t xml:space="preserve">4.6.1 偏好設定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>場館資訊：名稱、預約頁網址代碼、場館介紹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>預留規則：最早可提前預約天數、取消截止時間、是否開放候補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>收款方式開關（ATM / QRCode / 現場付款 / 信用卡）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>通知設定：取消預留通知、收款審核通知、停課通知、方案到期提醒等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>LINE 整合：LINE Login、LINE Messaging API、LINE 圖文選單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E6358"/>
          <w:sz w:val="22"/>
          <w:szCs w:val="22"/>
        </w:rPr>
        <w:t xml:space="preserve">4.6.2 服務合約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>富文字合約範本編輯器（符合台灣消保法定型化契約）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>動態標籤：{學員姓名}、{方案名稱}、{方案金額}、{購買日期}、{有效期限}、{審閱期間}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>學員電子簽署流程，簽署後 PDF 存檔可下載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>催簽功能（提醒待簽署學員）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E6358"/>
          <w:sz w:val="22"/>
          <w:szCs w:val="22"/>
        </w:rPr>
        <w:t xml:space="preserve">4.6.3 成員管理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>成員列表：姓名、Email、角色、狀態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>邀請成員（Email 邀請連結，設定角色）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>逐項權限開關（每個功能模組獨立控制）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>移除成員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A87A62"/>
          <w:sz w:val="26"/>
          <w:szCs w:val="26"/>
        </w:rPr>
        <w:t xml:space="preserve">4.7 學員前台（app.coratimes.com）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>場館介紹頁：工作室資訊、教練列表、課程瀏覽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>時光表：對外顯示可預約的場次（名額狀態）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>預約流程：選課 → 選方案 → 確認 → 付款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>學員個人頁：我的方案（剩餘次數 / 到期日）、預留紀錄、取消預留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>服務合約簽署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>登入方式：Email/密碼 或 LINE Login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C4957A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3A3530"/>
          <w:sz w:val="32"/>
          <w:szCs w:val="32"/>
        </w:rPr>
        <w:t xml:space="preserve">5. 資料庫設計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A87A62"/>
          <w:sz w:val="26"/>
          <w:szCs w:val="26"/>
        </w:rPr>
        <w:t xml:space="preserve">5.1 核心資料表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426"/>
      </w:tblGrid>
      <w:tr>
        <w:tc>
          <w:tcPr>
            <w:tcW w:type="dxa" w:w="2200"/>
            <w:tcBorders>
              <w:top w:val="single" w:color="C4957A" w:sz="4"/>
              <w:left w:val="single" w:color="C4957A" w:sz="4"/>
              <w:bottom w:val="single" w:color="C4957A" w:sz="4"/>
              <w:right w:val="single" w:color="C4957A" w:sz="4"/>
            </w:tcBorders>
            <w:shd w:fill="F5EC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87A62"/>
                <w:sz w:val="20"/>
                <w:szCs w:val="20"/>
              </w:rPr>
              <w:t xml:space="preserve">資料表</w:t>
            </w:r>
          </w:p>
        </w:tc>
        <w:tc>
          <w:tcPr>
            <w:tcW w:type="dxa" w:w="2400"/>
            <w:tcBorders>
              <w:top w:val="single" w:color="C4957A" w:sz="4"/>
              <w:left w:val="single" w:color="C4957A" w:sz="4"/>
              <w:bottom w:val="single" w:color="C4957A" w:sz="4"/>
              <w:right w:val="single" w:color="C4957A" w:sz="4"/>
            </w:tcBorders>
            <w:shd w:fill="F5EC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87A62"/>
                <w:sz w:val="20"/>
                <w:szCs w:val="20"/>
              </w:rPr>
              <w:t xml:space="preserve">說明</w:t>
            </w:r>
          </w:p>
        </w:tc>
        <w:tc>
          <w:tcPr>
            <w:tcW w:type="dxa" w:w="4426"/>
            <w:tcBorders>
              <w:top w:val="single" w:color="C4957A" w:sz="4"/>
              <w:left w:val="single" w:color="C4957A" w:sz="4"/>
              <w:bottom w:val="single" w:color="C4957A" w:sz="4"/>
              <w:right w:val="single" w:color="C4957A" w:sz="4"/>
            </w:tcBorders>
            <w:shd w:fill="F5EC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87A62"/>
                <w:sz w:val="20"/>
                <w:szCs w:val="20"/>
              </w:rPr>
              <w:t xml:space="preserve">關鍵欄位</w:t>
            </w:r>
          </w:p>
        </w:tc>
      </w:tr>
      <w:tr>
        <w:tc>
          <w:tcPr>
            <w:tcW w:type="dxa" w:w="22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users</w:t>
            </w:r>
          </w:p>
        </w:tc>
        <w:tc>
          <w:tcPr>
            <w:tcW w:type="dxa" w:w="2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全域帳號，每人唯一一筆</w:t>
            </w:r>
          </w:p>
        </w:tc>
        <w:tc>
          <w:tcPr>
            <w:tcW w:type="dxa" w:w="44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id, email, password_hash, line_uid, is_super_admin</w:t>
            </w:r>
          </w:p>
        </w:tc>
      </w:tr>
      <w:tr>
        <w:tc>
          <w:tcPr>
            <w:tcW w:type="dxa" w:w="22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companies</w:t>
            </w:r>
          </w:p>
        </w:tc>
        <w:tc>
          <w:tcPr>
            <w:tcW w:type="dxa" w:w="2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公司（租戶）</w:t>
            </w:r>
          </w:p>
        </w:tc>
        <w:tc>
          <w:tcPr>
            <w:tcW w:type="dxa" w:w="44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id, name, slug, plan, status</w:t>
            </w:r>
          </w:p>
        </w:tc>
      </w:tr>
      <w:tr>
        <w:tc>
          <w:tcPr>
            <w:tcW w:type="dxa" w:w="22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company_members</w:t>
            </w:r>
          </w:p>
        </w:tc>
        <w:tc>
          <w:tcPr>
            <w:tcW w:type="dxa" w:w="2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user ↔ company 多對多 Pivot</w:t>
            </w:r>
          </w:p>
        </w:tc>
        <w:tc>
          <w:tcPr>
            <w:tcW w:type="dxa" w:w="44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user_id, company_id, role, status, invited_by</w:t>
            </w:r>
          </w:p>
        </w:tc>
      </w:tr>
      <w:tr>
        <w:tc>
          <w:tcPr>
            <w:tcW w:type="dxa" w:w="22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venues</w:t>
            </w:r>
          </w:p>
        </w:tc>
        <w:tc>
          <w:tcPr>
            <w:tcW w:type="dxa" w:w="2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場館（分店），屬於公司</w:t>
            </w:r>
          </w:p>
        </w:tc>
        <w:tc>
          <w:tcPr>
            <w:tcW w:type="dxa" w:w="44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id, company_id, name, address, slug</w:t>
            </w:r>
          </w:p>
        </w:tc>
      </w:tr>
      <w:tr>
        <w:tc>
          <w:tcPr>
            <w:tcW w:type="dxa" w:w="22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venue_members</w:t>
            </w:r>
          </w:p>
        </w:tc>
        <w:tc>
          <w:tcPr>
            <w:tcW w:type="dxa" w:w="2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user ↔ venue 多對多 Pivot</w:t>
            </w:r>
          </w:p>
        </w:tc>
        <w:tc>
          <w:tcPr>
            <w:tcW w:type="dxa" w:w="44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user_id, venue_id, role, is_active, permissions(jsonb)</w:t>
            </w:r>
          </w:p>
        </w:tc>
      </w:tr>
      <w:tr>
        <w:tc>
          <w:tcPr>
            <w:tcW w:type="dxa" w:w="22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rooms</w:t>
            </w:r>
          </w:p>
        </w:tc>
        <w:tc>
          <w:tcPr>
            <w:tcW w:type="dxa" w:w="2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教室，屬於場館</w:t>
            </w:r>
          </w:p>
        </w:tc>
        <w:tc>
          <w:tcPr>
            <w:tcW w:type="dxa" w:w="44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id, venue_id, name, capacity, equipment, color_hex</w:t>
            </w:r>
          </w:p>
        </w:tc>
      </w:tr>
      <w:tr>
        <w:tc>
          <w:tcPr>
            <w:tcW w:type="dxa" w:w="22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courses</w:t>
            </w:r>
          </w:p>
        </w:tc>
        <w:tc>
          <w:tcPr>
            <w:tcW w:type="dxa" w:w="2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課程庫</w:t>
            </w:r>
          </w:p>
        </w:tc>
        <w:tc>
          <w:tcPr>
            <w:tcW w:type="dxa" w:w="44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id, venue_id, name, type, duration, deduct_count</w:t>
            </w:r>
          </w:p>
        </w:tc>
      </w:tr>
      <w:tr>
        <w:tc>
          <w:tcPr>
            <w:tcW w:type="dxa" w:w="22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sessions</w:t>
            </w:r>
          </w:p>
        </w:tc>
        <w:tc>
          <w:tcPr>
            <w:tcW w:type="dxa" w:w="2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排定的課程場次</w:t>
            </w:r>
          </w:p>
        </w:tc>
        <w:tc>
          <w:tcPr>
            <w:tcW w:type="dxa" w:w="44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id, room_id, coach_id, course_id, start_at, end_at</w:t>
            </w:r>
          </w:p>
        </w:tc>
      </w:tr>
      <w:tr>
        <w:tc>
          <w:tcPr>
            <w:tcW w:type="dxa" w:w="22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bookings</w:t>
            </w:r>
          </w:p>
        </w:tc>
        <w:tc>
          <w:tcPr>
            <w:tcW w:type="dxa" w:w="2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學員預留紀錄</w:t>
            </w:r>
          </w:p>
        </w:tc>
        <w:tc>
          <w:tcPr>
            <w:tcW w:type="dxa" w:w="44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id, session_id, member_id, status, pass_id</w:t>
            </w:r>
          </w:p>
        </w:tc>
      </w:tr>
      <w:tr>
        <w:tc>
          <w:tcPr>
            <w:tcW w:type="dxa" w:w="22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passes</w:t>
            </w:r>
          </w:p>
        </w:tc>
        <w:tc>
          <w:tcPr>
            <w:tcW w:type="dxa" w:w="2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時光券方案定義</w:t>
            </w:r>
          </w:p>
        </w:tc>
        <w:tc>
          <w:tcPr>
            <w:tcW w:type="dxa" w:w="44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id, company_id, name, type, price, total_count</w:t>
            </w:r>
          </w:p>
        </w:tc>
      </w:tr>
      <w:tr>
        <w:tc>
          <w:tcPr>
            <w:tcW w:type="dxa" w:w="22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member_passes</w:t>
            </w:r>
          </w:p>
        </w:tc>
        <w:tc>
          <w:tcPr>
            <w:tcW w:type="dxa" w:w="2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學員持有的方案實例</w:t>
            </w:r>
          </w:p>
        </w:tc>
        <w:tc>
          <w:tcPr>
            <w:tcW w:type="dxa" w:w="44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id, member_id, pass_id, remain_count, expires_at</w:t>
            </w:r>
          </w:p>
        </w:tc>
      </w:tr>
      <w:tr>
        <w:tc>
          <w:tcPr>
            <w:tcW w:type="dxa" w:w="22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payments</w:t>
            </w:r>
          </w:p>
        </w:tc>
        <w:tc>
          <w:tcPr>
            <w:tcW w:type="dxa" w:w="2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收款紀錄</w:t>
            </w:r>
          </w:p>
        </w:tc>
        <w:tc>
          <w:tcPr>
            <w:tcW w:type="dxa" w:w="44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id, member_pass_id, amount, method, status</w:t>
            </w:r>
          </w:p>
        </w:tc>
      </w:tr>
      <w:tr>
        <w:tc>
          <w:tcPr>
            <w:tcW w:type="dxa" w:w="22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contracts</w:t>
            </w:r>
          </w:p>
        </w:tc>
        <w:tc>
          <w:tcPr>
            <w:tcW w:type="dxa" w:w="2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服務合約範本</w:t>
            </w:r>
          </w:p>
        </w:tc>
        <w:tc>
          <w:tcPr>
            <w:tcW w:type="dxa" w:w="44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id, company_id, title, content_html</w:t>
            </w:r>
          </w:p>
        </w:tc>
      </w:tr>
      <w:tr>
        <w:tc>
          <w:tcPr>
            <w:tcW w:type="dxa" w:w="22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member_contracts</w:t>
            </w:r>
          </w:p>
        </w:tc>
        <w:tc>
          <w:tcPr>
            <w:tcW w:type="dxa" w:w="2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學員簽署紀錄</w:t>
            </w:r>
          </w:p>
        </w:tc>
        <w:tc>
          <w:tcPr>
            <w:tcW w:type="dxa" w:w="44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id, contract_id, member_id, signed_at, pdf_url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A87A62"/>
          <w:sz w:val="26"/>
          <w:szCs w:val="26"/>
        </w:rPr>
        <w:t xml:space="preserve">5.2 多租戶隔離策略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>所有業務資料表透過 company_id 或 venue_id 關聯到租戶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>使用 PostgreSQL Row-Level Security（RLS）：JWT 中的 company_id 自動套用行級過濾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>API 每次請求從 JWT 讀取 company_id，不依賴前端傳入，防止越權存取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>Super Admin 可透過特殊 JWT flag 存取跨公司資料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A87A62"/>
          <w:sz w:val="26"/>
          <w:szCs w:val="26"/>
        </w:rPr>
        <w:t xml:space="preserve">5.3 登入後查詢流程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>驗證 Email + 密碼，取得 user.id 與 is_super_admin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>查詢 company_members，取得此帳號加入的所有公司與角色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>使用者選定公司後，查詢 venue_members，取得可存取的場館清單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>將 company_id、venue_ids、role、permissions 寫入 JWT payload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>後續所有 API 從 JWT 讀取，配合 RLS 自動隔離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C4957A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3A3530"/>
          <w:sz w:val="32"/>
          <w:szCs w:val="32"/>
        </w:rPr>
        <w:t xml:space="preserve">6. UI / UX 設計系統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A87A62"/>
          <w:sz w:val="26"/>
          <w:szCs w:val="26"/>
        </w:rPr>
        <w:t xml:space="preserve">6.1 設計語言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2"/>
        <w:gridCol w:w="6764"/>
      </w:tblGrid>
      <w:tr>
        <w:tc>
          <w:tcPr>
            <w:tcW w:type="dxa" w:w="2262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0EB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87A62"/>
                <w:sz w:val="20"/>
                <w:szCs w:val="20"/>
              </w:rPr>
              <w:t xml:space="preserve">品牌名稱</w:t>
            </w:r>
          </w:p>
        </w:tc>
        <w:tc>
          <w:tcPr>
            <w:tcW w:type="dxa" w:w="6764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可樂時光 Cora Times</w:t>
            </w:r>
          </w:p>
        </w:tc>
      </w:tr>
      <w:tr>
        <w:tc>
          <w:tcPr>
            <w:tcW w:type="dxa" w:w="2262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87A62"/>
                <w:sz w:val="20"/>
                <w:szCs w:val="20"/>
              </w:rPr>
              <w:t xml:space="preserve">設計調性</w:t>
            </w:r>
          </w:p>
        </w:tc>
        <w:tc>
          <w:tcPr>
            <w:tcW w:type="dxa" w:w="6764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療癒系・溫柔・自然（Healing / Gentle / Organic）</w:t>
            </w:r>
          </w:p>
        </w:tc>
      </w:tr>
      <w:tr>
        <w:tc>
          <w:tcPr>
            <w:tcW w:type="dxa" w:w="2262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0EB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87A62"/>
                <w:sz w:val="20"/>
                <w:szCs w:val="20"/>
              </w:rPr>
              <w:t xml:space="preserve">主色調</w:t>
            </w:r>
          </w:p>
        </w:tc>
        <w:tc>
          <w:tcPr>
            <w:tcW w:type="dxa" w:w="6764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#C4957A 玫瑰棕（行動按鈕、強調）</w:t>
            </w:r>
          </w:p>
        </w:tc>
      </w:tr>
      <w:tr>
        <w:tc>
          <w:tcPr>
            <w:tcW w:type="dxa" w:w="2262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87A62"/>
                <w:sz w:val="20"/>
                <w:szCs w:val="20"/>
              </w:rPr>
              <w:t xml:space="preserve">輔助色</w:t>
            </w:r>
          </w:p>
        </w:tc>
        <w:tc>
          <w:tcPr>
            <w:tcW w:type="dxa" w:w="6764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#7A9E8E 鼠尾草綠（正向狀態）、#9B8FAE 薰衣草（Super Admin）</w:t>
            </w:r>
          </w:p>
        </w:tc>
      </w:tr>
      <w:tr>
        <w:tc>
          <w:tcPr>
            <w:tcW w:type="dxa" w:w="2262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0EB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87A62"/>
                <w:sz w:val="20"/>
                <w:szCs w:val="20"/>
              </w:rPr>
              <w:t xml:space="preserve">底色</w:t>
            </w:r>
          </w:p>
        </w:tc>
        <w:tc>
          <w:tcPr>
            <w:tcW w:type="dxa" w:w="6764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#FAF8F5 米白、#F0EBE3 暖沙（側邊欄）</w:t>
            </w:r>
          </w:p>
        </w:tc>
      </w:tr>
      <w:tr>
        <w:tc>
          <w:tcPr>
            <w:tcW w:type="dxa" w:w="2262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87A62"/>
                <w:sz w:val="20"/>
                <w:szCs w:val="20"/>
              </w:rPr>
              <w:t xml:space="preserve">字型</w:t>
            </w:r>
          </w:p>
        </w:tc>
        <w:tc>
          <w:tcPr>
            <w:tcW w:type="dxa" w:w="6764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Noto Sans TC（300 / 400 / 500 三個字重）</w:t>
            </w:r>
          </w:p>
        </w:tc>
      </w:tr>
      <w:tr>
        <w:tc>
          <w:tcPr>
            <w:tcW w:type="dxa" w:w="2262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0EB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87A62"/>
                <w:sz w:val="20"/>
                <w:szCs w:val="20"/>
              </w:rPr>
              <w:t xml:space="preserve">按鈕形狀</w:t>
            </w:r>
          </w:p>
        </w:tc>
        <w:tc>
          <w:tcPr>
            <w:tcW w:type="dxa" w:w="6764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全膠囊圓角（border-radius: 20px）</w:t>
            </w:r>
          </w:p>
        </w:tc>
      </w:tr>
      <w:tr>
        <w:tc>
          <w:tcPr>
            <w:tcW w:type="dxa" w:w="2262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87A62"/>
                <w:sz w:val="20"/>
                <w:szCs w:val="20"/>
              </w:rPr>
              <w:t xml:space="preserve">邊框</w:t>
            </w:r>
          </w:p>
        </w:tc>
        <w:tc>
          <w:tcPr>
            <w:tcW w:type="dxa" w:w="6764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1px solid #EAE4DC（0.5px 用於精細分隔）</w:t>
            </w:r>
          </w:p>
        </w:tc>
      </w:tr>
      <w:tr>
        <w:tc>
          <w:tcPr>
            <w:tcW w:type="dxa" w:w="2262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0EB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87A62"/>
                <w:sz w:val="20"/>
                <w:szCs w:val="20"/>
              </w:rPr>
              <w:t xml:space="preserve">陰影策略</w:t>
            </w:r>
          </w:p>
        </w:tc>
        <w:tc>
          <w:tcPr>
            <w:tcW w:type="dxa" w:w="6764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極少用陰影，以邊框與色彩層次區分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A87A62"/>
          <w:sz w:val="26"/>
          <w:szCs w:val="26"/>
        </w:rPr>
        <w:t xml:space="preserve">6.2 課程類型色彩語意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426"/>
      </w:tblGrid>
      <w:tr>
        <w:tc>
          <w:tcPr>
            <w:tcW w:type="dxa" w:w="1800"/>
            <w:tcBorders>
              <w:top w:val="single" w:color="C4957A" w:sz="4"/>
              <w:left w:val="single" w:color="C4957A" w:sz="4"/>
              <w:bottom w:val="single" w:color="C4957A" w:sz="4"/>
              <w:right w:val="single" w:color="C4957A" w:sz="4"/>
            </w:tcBorders>
            <w:shd w:fill="F5EC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87A62"/>
                <w:sz w:val="20"/>
                <w:szCs w:val="20"/>
              </w:rPr>
              <w:t xml:space="preserve">類型</w:t>
            </w:r>
          </w:p>
        </w:tc>
        <w:tc>
          <w:tcPr>
            <w:tcW w:type="dxa" w:w="2400"/>
            <w:tcBorders>
              <w:top w:val="single" w:color="C4957A" w:sz="4"/>
              <w:left w:val="single" w:color="C4957A" w:sz="4"/>
              <w:bottom w:val="single" w:color="C4957A" w:sz="4"/>
              <w:right w:val="single" w:color="C4957A" w:sz="4"/>
            </w:tcBorders>
            <w:shd w:fill="F5EC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87A62"/>
                <w:sz w:val="20"/>
                <w:szCs w:val="20"/>
              </w:rPr>
              <w:t xml:space="preserve">名稱</w:t>
            </w:r>
          </w:p>
        </w:tc>
        <w:tc>
          <w:tcPr>
            <w:tcW w:type="dxa" w:w="2400"/>
            <w:tcBorders>
              <w:top w:val="single" w:color="C4957A" w:sz="4"/>
              <w:left w:val="single" w:color="C4957A" w:sz="4"/>
              <w:bottom w:val="single" w:color="C4957A" w:sz="4"/>
              <w:right w:val="single" w:color="C4957A" w:sz="4"/>
            </w:tcBorders>
            <w:shd w:fill="F5EC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87A62"/>
                <w:sz w:val="20"/>
                <w:szCs w:val="20"/>
              </w:rPr>
              <w:t xml:space="preserve">顏色</w:t>
            </w:r>
          </w:p>
        </w:tc>
        <w:tc>
          <w:tcPr>
            <w:tcW w:type="dxa" w:w="2426"/>
            <w:tcBorders>
              <w:top w:val="single" w:color="C4957A" w:sz="4"/>
              <w:left w:val="single" w:color="C4957A" w:sz="4"/>
              <w:bottom w:val="single" w:color="C4957A" w:sz="4"/>
              <w:right w:val="single" w:color="C4957A" w:sz="4"/>
            </w:tcBorders>
            <w:shd w:fill="F5EC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87A62"/>
                <w:sz w:val="20"/>
                <w:szCs w:val="20"/>
              </w:rPr>
              <w:t xml:space="preserve">背景色</w:t>
            </w:r>
          </w:p>
        </w:tc>
      </w:tr>
      <w:tr>
        <w:tc>
          <w:tcPr>
            <w:tcW w:type="dxa" w:w="1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solo</w:t>
            </w:r>
          </w:p>
        </w:tc>
        <w:tc>
          <w:tcPr>
            <w:tcW w:type="dxa" w:w="2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專屬陪練（1 對 1）</w:t>
            </w:r>
          </w:p>
        </w:tc>
        <w:tc>
          <w:tcPr>
            <w:tcW w:type="dxa" w:w="2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#C4957A 玫瑰棕</w:t>
            </w:r>
          </w:p>
        </w:tc>
        <w:tc>
          <w:tcPr>
            <w:tcW w:type="dxa" w:w="24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#F5ECE6</w:t>
            </w:r>
          </w:p>
        </w:tc>
      </w:tr>
      <w:tr>
        <w:tc>
          <w:tcPr>
            <w:tcW w:type="dxa" w:w="1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group</w:t>
            </w:r>
          </w:p>
        </w:tc>
        <w:tc>
          <w:tcPr>
            <w:tcW w:type="dxa" w:w="2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小班共練（1 對多）</w:t>
            </w:r>
          </w:p>
        </w:tc>
        <w:tc>
          <w:tcPr>
            <w:tcW w:type="dxa" w:w="2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#9B8FAE 薰衣草</w:t>
            </w:r>
          </w:p>
        </w:tc>
        <w:tc>
          <w:tcPr>
            <w:tcW w:type="dxa" w:w="24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#F0EDF5</w:t>
            </w:r>
          </w:p>
        </w:tc>
      </w:tr>
      <w:tr>
        <w:tc>
          <w:tcPr>
            <w:tcW w:type="dxa" w:w="1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space</w:t>
            </w:r>
          </w:p>
        </w:tc>
        <w:tc>
          <w:tcPr>
            <w:tcW w:type="dxa" w:w="2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空間借用</w:t>
            </w:r>
          </w:p>
        </w:tc>
        <w:tc>
          <w:tcPr>
            <w:tcW w:type="dxa" w:w="2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#B8924A 琥珀</w:t>
            </w:r>
          </w:p>
        </w:tc>
        <w:tc>
          <w:tcPr>
            <w:tcW w:type="dxa" w:w="24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#F5EDD8</w:t>
            </w:r>
          </w:p>
        </w:tc>
      </w:tr>
      <w:tr>
        <w:tc>
          <w:tcPr>
            <w:tcW w:type="dxa" w:w="1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paused</w:t>
            </w:r>
          </w:p>
        </w:tc>
        <w:tc>
          <w:tcPr>
            <w:tcW w:type="dxa" w:w="2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暫休</w:t>
            </w:r>
          </w:p>
        </w:tc>
        <w:tc>
          <w:tcPr>
            <w:tcW w:type="dxa" w:w="2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#D6CCC0 沙色</w:t>
            </w:r>
          </w:p>
        </w:tc>
        <w:tc>
          <w:tcPr>
            <w:tcW w:type="dxa" w:w="24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#F0EBE3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A87A62"/>
          <w:sz w:val="26"/>
          <w:szCs w:val="26"/>
        </w:rPr>
        <w:t xml:space="preserve">6.3 名詞對照表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26"/>
      </w:tblGrid>
      <w:tr>
        <w:tc>
          <w:tcPr>
            <w:tcW w:type="dxa" w:w="2200"/>
            <w:tcBorders>
              <w:top w:val="single" w:color="C4957A" w:sz="4"/>
              <w:left w:val="single" w:color="C4957A" w:sz="4"/>
              <w:bottom w:val="single" w:color="C4957A" w:sz="4"/>
              <w:right w:val="single" w:color="C4957A" w:sz="4"/>
            </w:tcBorders>
            <w:shd w:fill="F5EC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87A62"/>
                <w:sz w:val="20"/>
                <w:szCs w:val="20"/>
              </w:rPr>
              <w:t xml:space="preserve">CORA 用語</w:t>
            </w:r>
          </w:p>
        </w:tc>
        <w:tc>
          <w:tcPr>
            <w:tcW w:type="dxa" w:w="2200"/>
            <w:tcBorders>
              <w:top w:val="single" w:color="C4957A" w:sz="4"/>
              <w:left w:val="single" w:color="C4957A" w:sz="4"/>
              <w:bottom w:val="single" w:color="C4957A" w:sz="4"/>
              <w:right w:val="single" w:color="C4957A" w:sz="4"/>
            </w:tcBorders>
            <w:shd w:fill="F5EC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87A62"/>
                <w:sz w:val="20"/>
                <w:szCs w:val="20"/>
              </w:rPr>
              <w:t xml:space="preserve">一般用語</w:t>
            </w:r>
          </w:p>
        </w:tc>
        <w:tc>
          <w:tcPr>
            <w:tcW w:type="dxa" w:w="4626"/>
            <w:tcBorders>
              <w:top w:val="single" w:color="C4957A" w:sz="4"/>
              <w:left w:val="single" w:color="C4957A" w:sz="4"/>
              <w:bottom w:val="single" w:color="C4957A" w:sz="4"/>
              <w:right w:val="single" w:color="C4957A" w:sz="4"/>
            </w:tcBorders>
            <w:shd w:fill="F5EC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87A62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2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時光</w:t>
            </w:r>
          </w:p>
        </w:tc>
        <w:tc>
          <w:tcPr>
            <w:tcW w:type="dxa" w:w="22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課程</w:t>
            </w:r>
          </w:p>
        </w:tc>
        <w:tc>
          <w:tcPr>
            <w:tcW w:type="dxa" w:w="46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強調每次練習是給自己的一段時光</w:t>
            </w:r>
          </w:p>
        </w:tc>
      </w:tr>
      <w:tr>
        <w:tc>
          <w:tcPr>
            <w:tcW w:type="dxa" w:w="22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時光表</w:t>
            </w:r>
          </w:p>
        </w:tc>
        <w:tc>
          <w:tcPr>
            <w:tcW w:type="dxa" w:w="22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課表</w:t>
            </w:r>
          </w:p>
        </w:tc>
        <w:tc>
          <w:tcPr>
            <w:tcW w:type="dxa" w:w="46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週視圖排班畫面</w:t>
            </w:r>
          </w:p>
        </w:tc>
      </w:tr>
      <w:tr>
        <w:tc>
          <w:tcPr>
            <w:tcW w:type="dxa" w:w="22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時光券</w:t>
            </w:r>
          </w:p>
        </w:tc>
        <w:tc>
          <w:tcPr>
            <w:tcW w:type="dxa" w:w="22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課卡方案</w:t>
            </w:r>
          </w:p>
        </w:tc>
        <w:tc>
          <w:tcPr>
            <w:tcW w:type="dxa" w:w="46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學員購買的上課資格</w:t>
            </w:r>
          </w:p>
        </w:tc>
      </w:tr>
      <w:tr>
        <w:tc>
          <w:tcPr>
            <w:tcW w:type="dxa" w:w="22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預留</w:t>
            </w:r>
          </w:p>
        </w:tc>
        <w:tc>
          <w:tcPr>
            <w:tcW w:type="dxa" w:w="22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預約</w:t>
            </w:r>
          </w:p>
        </w:tc>
        <w:tc>
          <w:tcPr>
            <w:tcW w:type="dxa" w:w="46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學員佔位行為</w:t>
            </w:r>
          </w:p>
        </w:tc>
      </w:tr>
      <w:tr>
        <w:tc>
          <w:tcPr>
            <w:tcW w:type="dxa" w:w="22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到場</w:t>
            </w:r>
          </w:p>
        </w:tc>
        <w:tc>
          <w:tcPr>
            <w:tcW w:type="dxa" w:w="22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出席</w:t>
            </w:r>
          </w:p>
        </w:tc>
        <w:tc>
          <w:tcPr>
            <w:tcW w:type="dxa" w:w="46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確認學員參與課程</w:t>
            </w:r>
          </w:p>
        </w:tc>
      </w:tr>
      <w:tr>
        <w:tc>
          <w:tcPr>
            <w:tcW w:type="dxa" w:w="22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洞察</w:t>
            </w:r>
          </w:p>
        </w:tc>
        <w:tc>
          <w:tcPr>
            <w:tcW w:type="dxa" w:w="22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報表</w:t>
            </w:r>
          </w:p>
        </w:tc>
        <w:tc>
          <w:tcPr>
            <w:tcW w:type="dxa" w:w="46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數據分析頁面</w:t>
            </w:r>
          </w:p>
        </w:tc>
      </w:tr>
      <w:tr>
        <w:tc>
          <w:tcPr>
            <w:tcW w:type="dxa" w:w="22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偏好設定</w:t>
            </w:r>
          </w:p>
        </w:tc>
        <w:tc>
          <w:tcPr>
            <w:tcW w:type="dxa" w:w="22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系統設定</w:t>
            </w:r>
          </w:p>
        </w:tc>
        <w:tc>
          <w:tcPr>
            <w:tcW w:type="dxa" w:w="46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場館配置頁面</w:t>
            </w:r>
          </w:p>
        </w:tc>
      </w:tr>
      <w:tr>
        <w:tc>
          <w:tcPr>
            <w:tcW w:type="dxa" w:w="22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服務合約</w:t>
            </w:r>
          </w:p>
        </w:tc>
        <w:tc>
          <w:tcPr>
            <w:tcW w:type="dxa" w:w="22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契約管理</w:t>
            </w:r>
          </w:p>
        </w:tc>
        <w:tc>
          <w:tcPr>
            <w:tcW w:type="dxa" w:w="46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定型化合約</w:t>
            </w:r>
          </w:p>
        </w:tc>
      </w:tr>
      <w:tr>
        <w:tc>
          <w:tcPr>
            <w:tcW w:type="dxa" w:w="22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成員管理</w:t>
            </w:r>
          </w:p>
        </w:tc>
        <w:tc>
          <w:tcPr>
            <w:tcW w:type="dxa" w:w="22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權限管理</w:t>
            </w:r>
          </w:p>
        </w:tc>
        <w:tc>
          <w:tcPr>
            <w:tcW w:type="dxa" w:w="46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人員帳號與權限</w:t>
            </w:r>
          </w:p>
        </w:tc>
      </w:tr>
      <w:tr>
        <w:tc>
          <w:tcPr>
            <w:tcW w:type="dxa" w:w="22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導師 / 教練</w:t>
            </w:r>
          </w:p>
        </w:tc>
        <w:tc>
          <w:tcPr>
            <w:tcW w:type="dxa" w:w="22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師資</w:t>
            </w:r>
          </w:p>
        </w:tc>
        <w:tc>
          <w:tcPr>
            <w:tcW w:type="dxa" w:w="46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課程帶領者（已調整為教練）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C4957A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3A3530"/>
          <w:sz w:val="32"/>
          <w:szCs w:val="32"/>
        </w:rPr>
        <w:t xml:space="preserve">7. 非功能性需求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A87A62"/>
          <w:sz w:val="26"/>
          <w:szCs w:val="26"/>
        </w:rPr>
        <w:t xml:space="preserve">7.1 效能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>頁面首次載入（FCP）目標 &lt; 1.5 秒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>今日簽到頁資料載入 &lt; 500ms（高頻使用頁面）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>建立複合索引：company_members(user_id, status)、venue_members(user_id, venue_id)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>JWT payload 包含所有場館資訊，減少 API roundtrip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A87A62"/>
          <w:sz w:val="26"/>
          <w:szCs w:val="26"/>
        </w:rPr>
        <w:t xml:space="preserve">7.2 安全性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>密碼使用 bcrypt 雜湊，不明文儲存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>JWT 設定合理 expiry（建議 8 小時），refresh token 機制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>PostgreSQL RLS 確保跨租戶資料隔離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>所有 Super Admin 操作留下稽核 log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>LINE Login 使用 OAuth 2.0 標準流程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A87A62"/>
          <w:sz w:val="26"/>
          <w:szCs w:val="26"/>
        </w:rPr>
        <w:t xml:space="preserve">7.3 相容性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>桌面瀏覽器：Chrome 100+、Safari 15+、Edge 100+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>行動裝置：iOS Safari、Android Chrome（學員前台需行動優化）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>管理後台最低螢幕寬度：1280px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A87A62"/>
          <w:sz w:val="26"/>
          <w:szCs w:val="26"/>
        </w:rPr>
        <w:t xml:space="preserve">7.4 多語言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>v1.0 僅支援繁體中文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>架構預留 i18n 擴充空間（key-based 翻譯字串）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C4957A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3A3530"/>
          <w:sz w:val="32"/>
          <w:szCs w:val="32"/>
        </w:rPr>
        <w:t xml:space="preserve">8. 開發任務分工</w:t>
      </w:r>
    </w:p>
    <w:p>
      <w:pPr>
        <w:spacing w:after="8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>依難易度分配給三位工程師，預計平行開發：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4000"/>
        <w:gridCol w:w="1626"/>
      </w:tblGrid>
      <w:tr>
        <w:tc>
          <w:tcPr>
            <w:tcW w:type="dxa" w:w="1400"/>
            <w:tcBorders>
              <w:top w:val="single" w:color="C4957A" w:sz="4"/>
              <w:left w:val="single" w:color="C4957A" w:sz="4"/>
              <w:bottom w:val="single" w:color="C4957A" w:sz="4"/>
              <w:right w:val="single" w:color="C4957A" w:sz="4"/>
            </w:tcBorders>
            <w:shd w:fill="F5EC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87A62"/>
                <w:sz w:val="20"/>
                <w:szCs w:val="20"/>
              </w:rPr>
              <w:t xml:space="preserve">負責人</w:t>
            </w:r>
          </w:p>
        </w:tc>
        <w:tc>
          <w:tcPr>
            <w:tcW w:type="dxa" w:w="2000"/>
            <w:tcBorders>
              <w:top w:val="single" w:color="C4957A" w:sz="4"/>
              <w:left w:val="single" w:color="C4957A" w:sz="4"/>
              <w:bottom w:val="single" w:color="C4957A" w:sz="4"/>
              <w:right w:val="single" w:color="C4957A" w:sz="4"/>
            </w:tcBorders>
            <w:shd w:fill="F5EC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87A62"/>
                <w:sz w:val="20"/>
                <w:szCs w:val="20"/>
              </w:rPr>
              <w:t xml:space="preserve">職責</w:t>
            </w:r>
          </w:p>
        </w:tc>
        <w:tc>
          <w:tcPr>
            <w:tcW w:type="dxa" w:w="4000"/>
            <w:tcBorders>
              <w:top w:val="single" w:color="C4957A" w:sz="4"/>
              <w:left w:val="single" w:color="C4957A" w:sz="4"/>
              <w:bottom w:val="single" w:color="C4957A" w:sz="4"/>
              <w:right w:val="single" w:color="C4957A" w:sz="4"/>
            </w:tcBorders>
            <w:shd w:fill="F5EC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87A62"/>
                <w:sz w:val="20"/>
                <w:szCs w:val="20"/>
              </w:rPr>
              <w:t xml:space="preserve">主要任務</w:t>
            </w:r>
          </w:p>
        </w:tc>
        <w:tc>
          <w:tcPr>
            <w:tcW w:type="dxa" w:w="1626"/>
            <w:tcBorders>
              <w:top w:val="single" w:color="C4957A" w:sz="4"/>
              <w:left w:val="single" w:color="C4957A" w:sz="4"/>
              <w:bottom w:val="single" w:color="C4957A" w:sz="4"/>
              <w:right w:val="single" w:color="C4957A" w:sz="4"/>
            </w:tcBorders>
            <w:shd w:fill="F5EC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87A62"/>
                <w:sz w:val="20"/>
                <w:szCs w:val="20"/>
              </w:rPr>
              <w:t xml:space="preserve">預估工期</w:t>
            </w:r>
          </w:p>
        </w:tc>
      </w:tr>
      <w:tr>
        <w:tc>
          <w:tcPr>
            <w:tcW w:type="dxa" w:w="1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David</w:t>
            </w:r>
          </w:p>
        </w:tc>
        <w:tc>
          <w:tcPr>
            <w:tcW w:type="dxa" w:w="20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資深・系統架構 / 登入 / 整合</w:t>
            </w:r>
          </w:p>
        </w:tc>
        <w:tc>
          <w:tcPr>
            <w:tcW w:type="dxa" w:w="40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資料庫設計、JWT 驗證、RBAC、金流（PAYUNi / ATM）、LINE 整合、藍新電子發票、通知排程、CI/CD</w:t>
            </w:r>
          </w:p>
        </w:tc>
        <w:tc>
          <w:tcPr>
            <w:tcW w:type="dxa" w:w="16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6–8 週</w:t>
            </w:r>
          </w:p>
        </w:tc>
      </w:tr>
      <w:tr>
        <w:tc>
          <w:tcPr>
            <w:tcW w:type="dxa" w:w="1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Ciny</w:t>
            </w:r>
          </w:p>
        </w:tc>
        <w:tc>
          <w:tcPr>
            <w:tcW w:type="dxa" w:w="20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主要功能模組</w:t>
            </w:r>
          </w:p>
        </w:tc>
        <w:tc>
          <w:tcPr>
            <w:tcW w:type="dxa" w:w="40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今日簽到、時光表、排程管理、學員管理、時光券方案、課程庫、收款確認</w:t>
            </w:r>
          </w:p>
        </w:tc>
        <w:tc>
          <w:tcPr>
            <w:tcW w:type="dxa" w:w="16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5–7 週</w:t>
            </w:r>
          </w:p>
        </w:tc>
      </w:tr>
      <w:tr>
        <w:tc>
          <w:tcPr>
            <w:tcW w:type="dxa" w:w="1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Amy</w:t>
            </w:r>
          </w:p>
        </w:tc>
        <w:tc>
          <w:tcPr>
            <w:tcW w:type="dxa" w:w="20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次要功能與學員前台</w:t>
            </w:r>
          </w:p>
        </w:tc>
        <w:tc>
          <w:tcPr>
            <w:tcW w:type="dxa" w:w="40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教練管理、洞察報表、服務合約、偏好設定、成員管理、學員前台（預約頁、個人頁）</w:t>
            </w:r>
          </w:p>
        </w:tc>
        <w:tc>
          <w:tcPr>
            <w:tcW w:type="dxa" w:w="16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4–6 週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4957A" w:sz="12"/>
              <w:left w:val="none" w:color="FFFFFF" w:sz="0"/>
              <w:bottom w:val="none" w:color="FFFFFF" w:sz="0"/>
              <w:right w:val="none" w:color="FFFFFF" w:sz="0"/>
            </w:tcBorders>
            <w:shd w:fill="F0EB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4957A"/>
                <w:sz w:val="20"/>
                <w:szCs w:val="20"/>
              </w:rPr>
              <w:t xml:space="preserve">開發建議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E6358"/>
                <w:sz w:val="20"/>
                <w:szCs w:val="20"/>
              </w:rPr>
              <w:t xml:space="preserve">David 第一週優先產出 API 規格文件與資料庫 Schema，讓 Ciny 和 Amy 同步開始前端 UI 開發。API 完成後直接接入，避免等待。預計整體上線時程：10–12 週（含整合測試）。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C4957A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3A3530"/>
          <w:sz w:val="32"/>
          <w:szCs w:val="32"/>
        </w:rPr>
        <w:t xml:space="preserve">9. 附錄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A87A62"/>
          <w:sz w:val="26"/>
          <w:szCs w:val="26"/>
        </w:rPr>
        <w:t xml:space="preserve">9.1 訂閱方案規劃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3200"/>
        <w:gridCol w:w="2226"/>
      </w:tblGrid>
      <w:tr>
        <w:tc>
          <w:tcPr>
            <w:tcW w:type="dxa" w:w="1800"/>
            <w:tcBorders>
              <w:top w:val="single" w:color="C4957A" w:sz="4"/>
              <w:left w:val="single" w:color="C4957A" w:sz="4"/>
              <w:bottom w:val="single" w:color="C4957A" w:sz="4"/>
              <w:right w:val="single" w:color="C4957A" w:sz="4"/>
            </w:tcBorders>
            <w:shd w:fill="F5EC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87A62"/>
                <w:sz w:val="20"/>
                <w:szCs w:val="20"/>
              </w:rPr>
              <w:t xml:space="preserve">方案</w:t>
            </w:r>
          </w:p>
        </w:tc>
        <w:tc>
          <w:tcPr>
            <w:tcW w:type="dxa" w:w="1800"/>
            <w:tcBorders>
              <w:top w:val="single" w:color="C4957A" w:sz="4"/>
              <w:left w:val="single" w:color="C4957A" w:sz="4"/>
              <w:bottom w:val="single" w:color="C4957A" w:sz="4"/>
              <w:right w:val="single" w:color="C4957A" w:sz="4"/>
            </w:tcBorders>
            <w:shd w:fill="F5EC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87A62"/>
                <w:sz w:val="20"/>
                <w:szCs w:val="20"/>
              </w:rPr>
              <w:t xml:space="preserve">場館上限</w:t>
            </w:r>
          </w:p>
        </w:tc>
        <w:tc>
          <w:tcPr>
            <w:tcW w:type="dxa" w:w="3200"/>
            <w:tcBorders>
              <w:top w:val="single" w:color="C4957A" w:sz="4"/>
              <w:left w:val="single" w:color="C4957A" w:sz="4"/>
              <w:bottom w:val="single" w:color="C4957A" w:sz="4"/>
              <w:right w:val="single" w:color="C4957A" w:sz="4"/>
            </w:tcBorders>
            <w:shd w:fill="F5EC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87A62"/>
                <w:sz w:val="20"/>
                <w:szCs w:val="20"/>
              </w:rPr>
              <w:t xml:space="preserve">功能</w:t>
            </w:r>
          </w:p>
        </w:tc>
        <w:tc>
          <w:tcPr>
            <w:tcW w:type="dxa" w:w="2226"/>
            <w:tcBorders>
              <w:top w:val="single" w:color="C4957A" w:sz="4"/>
              <w:left w:val="single" w:color="C4957A" w:sz="4"/>
              <w:bottom w:val="single" w:color="C4957A" w:sz="4"/>
              <w:right w:val="single" w:color="C4957A" w:sz="4"/>
            </w:tcBorders>
            <w:shd w:fill="F5EC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87A62"/>
                <w:sz w:val="20"/>
                <w:szCs w:val="20"/>
              </w:rPr>
              <w:t xml:space="preserve">目標客群</w:t>
            </w:r>
          </w:p>
        </w:tc>
      </w:tr>
      <w:tr>
        <w:tc>
          <w:tcPr>
            <w:tcW w:type="dxa" w:w="1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Starter</w:t>
            </w:r>
          </w:p>
        </w:tc>
        <w:tc>
          <w:tcPr>
            <w:tcW w:type="dxa" w:w="1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1 間</w:t>
            </w:r>
          </w:p>
        </w:tc>
        <w:tc>
          <w:tcPr>
            <w:tcW w:type="dxa" w:w="32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基本功能（不含進階報表）</w:t>
            </w:r>
          </w:p>
        </w:tc>
        <w:tc>
          <w:tcPr>
            <w:tcW w:type="dxa" w:w="22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單店工作室</w:t>
            </w:r>
          </w:p>
        </w:tc>
      </w:tr>
      <w:tr>
        <w:tc>
          <w:tcPr>
            <w:tcW w:type="dxa" w:w="1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Pro</w:t>
            </w:r>
          </w:p>
        </w:tc>
        <w:tc>
          <w:tcPr>
            <w:tcW w:type="dxa" w:w="1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5 間</w:t>
            </w:r>
          </w:p>
        </w:tc>
        <w:tc>
          <w:tcPr>
            <w:tcW w:type="dxa" w:w="32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完整功能 + 跨場館報表</w:t>
            </w:r>
          </w:p>
        </w:tc>
        <w:tc>
          <w:tcPr>
            <w:tcW w:type="dxa" w:w="22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多分店連鎖</w:t>
            </w:r>
          </w:p>
        </w:tc>
      </w:tr>
      <w:tr>
        <w:tc>
          <w:tcPr>
            <w:tcW w:type="dxa" w:w="1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Enterprise</w:t>
            </w:r>
          </w:p>
        </w:tc>
        <w:tc>
          <w:tcPr>
            <w:tcW w:type="dxa" w:w="1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無限</w:t>
            </w:r>
          </w:p>
        </w:tc>
        <w:tc>
          <w:tcPr>
            <w:tcW w:type="dxa" w:w="32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完整功能 + 客製化 + 優先支援</w:t>
            </w:r>
          </w:p>
        </w:tc>
        <w:tc>
          <w:tcPr>
            <w:tcW w:type="dxa" w:w="22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集團型業者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A87A62"/>
          <w:sz w:val="26"/>
          <w:szCs w:val="26"/>
        </w:rPr>
        <w:t xml:space="preserve">9.2 第三方服務清單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2"/>
        <w:gridCol w:w="6764"/>
      </w:tblGrid>
      <w:tr>
        <w:tc>
          <w:tcPr>
            <w:tcW w:type="dxa" w:w="2262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0EB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87A62"/>
                <w:sz w:val="20"/>
                <w:szCs w:val="20"/>
              </w:rPr>
              <w:t xml:space="preserve">PAYUNi</w:t>
            </w:r>
          </w:p>
        </w:tc>
        <w:tc>
          <w:tcPr>
            <w:tcW w:type="dxa" w:w="6764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信用卡、虛擬帳號、電子錢包金流</w:t>
            </w:r>
          </w:p>
        </w:tc>
      </w:tr>
      <w:tr>
        <w:tc>
          <w:tcPr>
            <w:tcW w:type="dxa" w:w="2262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87A62"/>
                <w:sz w:val="20"/>
                <w:szCs w:val="20"/>
              </w:rPr>
              <w:t xml:space="preserve">藍新金融</w:t>
            </w:r>
          </w:p>
        </w:tc>
        <w:tc>
          <w:tcPr>
            <w:tcW w:type="dxa" w:w="6764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電子發票開立</w:t>
            </w:r>
          </w:p>
        </w:tc>
      </w:tr>
      <w:tr>
        <w:tc>
          <w:tcPr>
            <w:tcW w:type="dxa" w:w="2262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0EB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87A62"/>
                <w:sz w:val="20"/>
                <w:szCs w:val="20"/>
              </w:rPr>
              <w:t xml:space="preserve">LINE</w:t>
            </w:r>
          </w:p>
        </w:tc>
        <w:tc>
          <w:tcPr>
            <w:tcW w:type="dxa" w:w="6764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LINE Login、LINE Messaging API 通知推播</w:t>
            </w:r>
          </w:p>
        </w:tc>
      </w:tr>
      <w:tr>
        <w:tc>
          <w:tcPr>
            <w:tcW w:type="dxa" w:w="2262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87A62"/>
                <w:sz w:val="20"/>
                <w:szCs w:val="20"/>
              </w:rPr>
              <w:t xml:space="preserve">Vercel</w:t>
            </w:r>
          </w:p>
        </w:tc>
        <w:tc>
          <w:tcPr>
            <w:tcW w:type="dxa" w:w="6764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前端部署</w:t>
            </w:r>
          </w:p>
        </w:tc>
      </w:tr>
      <w:tr>
        <w:tc>
          <w:tcPr>
            <w:tcW w:type="dxa" w:w="2262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0EB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87A62"/>
                <w:sz w:val="20"/>
                <w:szCs w:val="20"/>
              </w:rPr>
              <w:t xml:space="preserve">Supabase</w:t>
            </w:r>
          </w:p>
        </w:tc>
        <w:tc>
          <w:tcPr>
            <w:tcW w:type="dxa" w:w="6764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建議後端：PostgreSQL + Auth + RLS + Storage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A87A62"/>
          <w:sz w:val="26"/>
          <w:szCs w:val="26"/>
        </w:rPr>
        <w:t xml:space="preserve">9.3 版本歷程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6226"/>
      </w:tblGrid>
      <w:tr>
        <w:tc>
          <w:tcPr>
            <w:tcW w:type="dxa" w:w="1200"/>
            <w:tcBorders>
              <w:top w:val="single" w:color="C4957A" w:sz="4"/>
              <w:left w:val="single" w:color="C4957A" w:sz="4"/>
              <w:bottom w:val="single" w:color="C4957A" w:sz="4"/>
              <w:right w:val="single" w:color="C4957A" w:sz="4"/>
            </w:tcBorders>
            <w:shd w:fill="F5EC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87A62"/>
                <w:sz w:val="20"/>
                <w:szCs w:val="20"/>
              </w:rPr>
              <w:t xml:space="preserve">版本</w:t>
            </w:r>
          </w:p>
        </w:tc>
        <w:tc>
          <w:tcPr>
            <w:tcW w:type="dxa" w:w="1600"/>
            <w:tcBorders>
              <w:top w:val="single" w:color="C4957A" w:sz="4"/>
              <w:left w:val="single" w:color="C4957A" w:sz="4"/>
              <w:bottom w:val="single" w:color="C4957A" w:sz="4"/>
              <w:right w:val="single" w:color="C4957A" w:sz="4"/>
            </w:tcBorders>
            <w:shd w:fill="F5EC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87A62"/>
                <w:sz w:val="20"/>
                <w:szCs w:val="20"/>
              </w:rPr>
              <w:t xml:space="preserve">日期</w:t>
            </w:r>
          </w:p>
        </w:tc>
        <w:tc>
          <w:tcPr>
            <w:tcW w:type="dxa" w:w="6226"/>
            <w:tcBorders>
              <w:top w:val="single" w:color="C4957A" w:sz="4"/>
              <w:left w:val="single" w:color="C4957A" w:sz="4"/>
              <w:bottom w:val="single" w:color="C4957A" w:sz="4"/>
              <w:right w:val="single" w:color="C4957A" w:sz="4"/>
            </w:tcBorders>
            <w:shd w:fill="F5EC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87A62"/>
                <w:sz w:val="20"/>
                <w:szCs w:val="20"/>
              </w:rPr>
              <w:t xml:space="preserve">變更說明</w:t>
            </w:r>
          </w:p>
        </w:tc>
      </w:tr>
      <w:tr>
        <w:tc>
          <w:tcPr>
            <w:tcW w:type="dxa" w:w="12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v1.0</w:t>
            </w:r>
          </w:p>
        </w:tc>
        <w:tc>
          <w:tcPr>
            <w:tcW w:type="dxa" w:w="16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2026/06</w:t>
            </w:r>
          </w:p>
        </w:tc>
        <w:tc>
          <w:tcPr>
            <w:tcW w:type="dxa" w:w="62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0"/>
                <w:szCs w:val="20"/>
              </w:rPr>
              <w:t xml:space="preserve">初版規格書建立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AE4DC" w:sz="4" w:space="4"/>
      </w:pBdr>
      <w:jc w:val="center"/>
    </w:pPr>
    <w:r>
      <w:rPr>
        <w:rFonts w:ascii="Arial" w:cs="Arial" w:eastAsia="Arial" w:hAnsi="Arial"/>
        <w:color w:val="A89E94"/>
        <w:sz w:val="18"/>
        <w:szCs w:val="18"/>
      </w:rPr>
      <w:t xml:space="preserve">v1.0  ·  2026  ·  coratimes.com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AE4DC" w:sz="4" w:space="4"/>
      </w:pBdr>
      <w:tabs>
        <w:tab w:val="right" w:pos="9026"/>
      </w:tabs>
    </w:pPr>
    <w:r>
      <w:rPr>
        <w:rFonts w:ascii="Arial" w:cs="Arial" w:eastAsia="Arial" w:hAnsi="Arial"/>
        <w:color w:val="A89E94"/>
        <w:sz w:val="18"/>
        <w:szCs w:val="18"/>
      </w:rPr>
      <w:t xml:space="preserve">可樂時光 Cora Times 場館管理平台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A89E94"/>
        <w:sz w:val="18"/>
        <w:szCs w:val="18"/>
      </w:rPr>
      <w:t xml:space="preserve">系統需求與功能規格書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A35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3A353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A87A6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6E635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2026-06-27T22:16:50.647Z</dcterms:created>
  <dcterms:modified xsi:type="dcterms:W3CDTF">2026-06-27T22:16:50.660Z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