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Bdr>
          <w:bottom w:val="single" w:color="2E75B6" w:sz="8" w:space="1"/>
        </w:pBdr>
        <w:spacing w:after="400"/>
      </w:pPr>
    </w:p>
    <w:p>
      <w:pPr>
        <w:spacing w:after="200"/>
        <w:jc w:val="left"/>
      </w:pPr>
      <w:r>
        <w:rPr>
          <w:rFonts w:ascii="Arial" w:cs="Arial" w:eastAsia="Arial" w:hAnsi="Arial"/>
          <w:b/>
          <w:bCs/>
          <w:color w:val="1B3A5C"/>
          <w:sz w:val="56"/>
          <w:szCs w:val="56"/>
        </w:rPr>
        <w:t xml:space="preserve">2027 봄 벚꽃축제 연계 팝업스토어 운영 기획안</w:t>
      </w:r>
    </w:p>
    <w:p>
      <w:pPr>
        <w:spacing w:after="600"/>
        <w:jc w:val="left"/>
      </w:pPr>
      <w:r>
        <w:rPr>
          <w:rFonts w:ascii="Arial" w:cs="Arial" w:eastAsia="Arial" w:hAnsi="Arial"/>
          <w:color w:val="2E75B6"/>
          <w:sz w:val="28"/>
          <w:szCs w:val="28"/>
        </w:rPr>
        <w:t xml:space="preserve">여의도 봄꽃축제 중심 자사 상품 체험형 팝업 '벚꽃 피크닉 스테이션'</w:t>
      </w:r>
    </w:p>
    <w:p>
      <w:pPr>
        <w:pBdr>
          <w:bottom w:val="single" w:color="2E75B6" w:sz="8" w:space="1"/>
        </w:pBd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sz="0"/>
              <w:left w:val="none" w:sz="0"/>
              <w:bottom w:val="none" w:sz="0"/>
              <w:right w:val="none" w:sz="0"/>
            </w:tcBorders>
            <w:tcMar>
              <w:top w:type="dxa" w:w="60"/>
              <w:left w:type="dxa" w:w="0"/>
              <w:bottom w:type="dxa" w:w="60"/>
              <w:right w:type="dxa" w:w="120"/>
            </w:tcMar>
          </w:tcPr>
          <w:p>
            <w:r>
              <w:rPr>
                <w:rFonts w:ascii="Arial" w:cs="Arial" w:eastAsia="Arial" w:hAnsi="Arial"/>
                <w:b/>
                <w:bCs/>
                <w:color w:val="1B3A5C"/>
                <w:sz w:val="22"/>
                <w:szCs w:val="22"/>
              </w:rPr>
              <w:t xml:space="preserve">보고서 번호</w:t>
            </w:r>
          </w:p>
        </w:tc>
        <w:tc>
          <w:tcPr>
            <w:tcW w:type="dxa" w:w="6560"/>
            <w:tcBorders>
              <w:top w:val="none" w:sz="0"/>
              <w:left w:val="none" w:sz="0"/>
              <w:bottom w:val="none" w:sz="0"/>
              <w:right w:val="none" w:sz="0"/>
            </w:tcBorders>
            <w:tcMar>
              <w:top w:type="dxa" w:w="60"/>
              <w:left w:type="dxa" w:w="120"/>
              <w:bottom w:type="dxa" w:w="60"/>
              <w:right w:type="dxa" w:w="0"/>
            </w:tcMar>
          </w:tcPr>
          <w:p>
            <w:r>
              <w:rPr>
                <w:rFonts w:ascii="Arial" w:cs="Arial" w:eastAsia="Arial" w:hAnsi="Arial"/>
                <w:color w:val="666666"/>
                <w:sz w:val="22"/>
                <w:szCs w:val="22"/>
              </w:rPr>
              <w:t xml:space="preserve"/>
            </w:r>
          </w:p>
        </w:tc>
      </w:tr>
      <w:tr>
        <w:tc>
          <w:tcPr>
            <w:tcW w:type="dxa" w:w="2800"/>
            <w:tcBorders>
              <w:top w:val="none" w:sz="0"/>
              <w:left w:val="none" w:sz="0"/>
              <w:bottom w:val="none" w:sz="0"/>
              <w:right w:val="none" w:sz="0"/>
            </w:tcBorders>
            <w:tcMar>
              <w:top w:type="dxa" w:w="60"/>
              <w:left w:type="dxa" w:w="0"/>
              <w:bottom w:type="dxa" w:w="60"/>
              <w:right w:type="dxa" w:w="120"/>
            </w:tcMar>
          </w:tcPr>
          <w:p>
            <w:r>
              <w:rPr>
                <w:rFonts w:ascii="Arial" w:cs="Arial" w:eastAsia="Arial" w:hAnsi="Arial"/>
                <w:b/>
                <w:bCs/>
                <w:color w:val="1B3A5C"/>
                <w:sz w:val="22"/>
                <w:szCs w:val="22"/>
              </w:rPr>
              <w:t xml:space="preserve">작 성 일</w:t>
            </w:r>
          </w:p>
        </w:tc>
        <w:tc>
          <w:tcPr>
            <w:tcW w:type="dxa" w:w="6560"/>
            <w:tcBorders>
              <w:top w:val="none" w:sz="0"/>
              <w:left w:val="none" w:sz="0"/>
              <w:bottom w:val="none" w:sz="0"/>
              <w:right w:val="none" w:sz="0"/>
            </w:tcBorders>
            <w:tcMar>
              <w:top w:type="dxa" w:w="60"/>
              <w:left w:type="dxa" w:w="120"/>
              <w:bottom w:type="dxa" w:w="60"/>
              <w:right w:type="dxa" w:w="0"/>
            </w:tcMar>
          </w:tcPr>
          <w:p>
            <w:r>
              <w:rPr>
                <w:rFonts w:ascii="Arial" w:cs="Arial" w:eastAsia="Arial" w:hAnsi="Arial"/>
                <w:color w:val="666666"/>
                <w:sz w:val="22"/>
                <w:szCs w:val="22"/>
              </w:rPr>
              <w:t xml:space="preserve">2026년 09월 26일</w:t>
            </w:r>
          </w:p>
        </w:tc>
      </w:tr>
      <w:tr>
        <w:tc>
          <w:tcPr>
            <w:tcW w:type="dxa" w:w="2800"/>
            <w:tcBorders>
              <w:top w:val="none" w:sz="0"/>
              <w:left w:val="none" w:sz="0"/>
              <w:bottom w:val="none" w:sz="0"/>
              <w:right w:val="none" w:sz="0"/>
            </w:tcBorders>
            <w:tcMar>
              <w:top w:type="dxa" w:w="60"/>
              <w:left w:type="dxa" w:w="0"/>
              <w:bottom w:type="dxa" w:w="60"/>
              <w:right w:type="dxa" w:w="120"/>
            </w:tcMar>
          </w:tcPr>
          <w:p>
            <w:r>
              <w:rPr>
                <w:rFonts w:ascii="Arial" w:cs="Arial" w:eastAsia="Arial" w:hAnsi="Arial"/>
                <w:b/>
                <w:bCs/>
                <w:color w:val="1B3A5C"/>
                <w:sz w:val="22"/>
                <w:szCs w:val="22"/>
              </w:rPr>
              <w:t xml:space="preserve">작 성 자</w:t>
            </w:r>
          </w:p>
        </w:tc>
        <w:tc>
          <w:tcPr>
            <w:tcW w:type="dxa" w:w="6560"/>
            <w:tcBorders>
              <w:top w:val="none" w:sz="0"/>
              <w:left w:val="none" w:sz="0"/>
              <w:bottom w:val="none" w:sz="0"/>
              <w:right w:val="none" w:sz="0"/>
            </w:tcBorders>
            <w:tcMar>
              <w:top w:type="dxa" w:w="60"/>
              <w:left w:type="dxa" w:w="120"/>
              <w:bottom w:type="dxa" w:w="60"/>
              <w:right w:type="dxa" w:w="0"/>
            </w:tcMar>
          </w:tcPr>
          <w:p>
            <w:r>
              <w:rPr>
                <w:rFonts w:ascii="Arial" w:cs="Arial" w:eastAsia="Arial" w:hAnsi="Arial"/>
                <w:color w:val="666666"/>
                <w:sz w:val="22"/>
                <w:szCs w:val="22"/>
              </w:rPr>
              <w:t xml:space="preserve">양희우 / 기획팀</w:t>
            </w:r>
          </w:p>
        </w:tc>
      </w:tr>
      <w:tr>
        <w:tc>
          <w:tcPr>
            <w:tcW w:type="dxa" w:w="2800"/>
            <w:tcBorders>
              <w:top w:val="none" w:sz="0"/>
              <w:left w:val="none" w:sz="0"/>
              <w:bottom w:val="none" w:sz="0"/>
              <w:right w:val="none" w:sz="0"/>
            </w:tcBorders>
            <w:tcMar>
              <w:top w:type="dxa" w:w="60"/>
              <w:left w:type="dxa" w:w="0"/>
              <w:bottom w:type="dxa" w:w="60"/>
              <w:right w:type="dxa" w:w="120"/>
            </w:tcMar>
          </w:tcPr>
          <w:p>
            <w:r>
              <w:rPr>
                <w:rFonts w:ascii="Arial" w:cs="Arial" w:eastAsia="Arial" w:hAnsi="Arial"/>
                <w:b/>
                <w:bCs/>
                <w:color w:val="1B3A5C"/>
                <w:sz w:val="22"/>
                <w:szCs w:val="22"/>
              </w:rPr>
              <w:t xml:space="preserve">보고 대상</w:t>
            </w:r>
          </w:p>
        </w:tc>
        <w:tc>
          <w:tcPr>
            <w:tcW w:type="dxa" w:w="6560"/>
            <w:tcBorders>
              <w:top w:val="none" w:sz="0"/>
              <w:left w:val="none" w:sz="0"/>
              <w:bottom w:val="none" w:sz="0"/>
              <w:right w:val="none" w:sz="0"/>
            </w:tcBorders>
            <w:tcMar>
              <w:top w:type="dxa" w:w="60"/>
              <w:left w:type="dxa" w:w="120"/>
              <w:bottom w:type="dxa" w:w="60"/>
              <w:right w:type="dxa" w:w="0"/>
            </w:tcMar>
          </w:tcPr>
          <w:p>
            <w:r>
              <w:rPr>
                <w:rFonts w:ascii="Arial" w:cs="Arial" w:eastAsia="Arial" w:hAnsi="Arial"/>
                <w:color w:val="666666"/>
                <w:sz w:val="22"/>
                <w:szCs w:val="22"/>
              </w:rPr>
              <w:t xml:space="preserve">김부장 / 경영기획실</w:t>
            </w:r>
          </w:p>
        </w:tc>
      </w:tr>
      <w:tr>
        <w:tc>
          <w:tcPr>
            <w:tcW w:type="dxa" w:w="2800"/>
            <w:tcBorders>
              <w:top w:val="none" w:sz="0"/>
              <w:left w:val="none" w:sz="0"/>
              <w:bottom w:val="none" w:sz="0"/>
              <w:right w:val="none" w:sz="0"/>
            </w:tcBorders>
            <w:tcMar>
              <w:top w:type="dxa" w:w="60"/>
              <w:left w:type="dxa" w:w="0"/>
              <w:bottom w:type="dxa" w:w="60"/>
              <w:right w:type="dxa" w:w="120"/>
            </w:tcMar>
          </w:tcPr>
          <w:p>
            <w:r>
              <w:rPr>
                <w:rFonts w:ascii="Arial" w:cs="Arial" w:eastAsia="Arial" w:hAnsi="Arial"/>
                <w:b/>
                <w:bCs/>
                <w:color w:val="1B3A5C"/>
                <w:sz w:val="22"/>
                <w:szCs w:val="22"/>
              </w:rPr>
              <w:t xml:space="preserve">문서 등급</w:t>
            </w:r>
          </w:p>
        </w:tc>
        <w:tc>
          <w:tcPr>
            <w:tcW w:type="dxa" w:w="6560"/>
            <w:tcBorders>
              <w:top w:val="none" w:sz="0"/>
              <w:left w:val="none" w:sz="0"/>
              <w:bottom w:val="none" w:sz="0"/>
              <w:right w:val="none" w:sz="0"/>
            </w:tcBorders>
            <w:tcMar>
              <w:top w:type="dxa" w:w="60"/>
              <w:left w:type="dxa" w:w="120"/>
              <w:bottom w:type="dxa" w:w="60"/>
              <w:right w:type="dxa" w:w="0"/>
            </w:tcMar>
          </w:tcPr>
          <w:p>
            <w:r>
              <w:rPr>
                <w:rFonts w:ascii="Arial" w:cs="Arial" w:eastAsia="Arial" w:hAnsi="Arial"/>
                <w:color w:val="666666"/>
                <w:sz w:val="22"/>
                <w:szCs w:val="22"/>
              </w:rPr>
              <w:t xml:space="preserve">대외비</w:t>
            </w:r>
          </w:p>
        </w:tc>
      </w:tr>
    </w:tbl>
    <w:p>
      <w:pPr>
        <w:spacing w:before="1600"/>
      </w:pPr>
    </w:p>
    <w:p>
      <w:pPr>
        <w:spacing w:after="100"/>
        <w:jc w:val="center"/>
      </w:pPr>
      <w:r>
        <w:rPr>
          <w:rFonts w:ascii="Arial" w:cs="Arial" w:eastAsia="Arial" w:hAnsi="Arial"/>
          <w:b/>
          <w:bCs/>
          <w:color w:val="1B3A5C"/>
          <w:sz w:val="28"/>
          <w:szCs w:val="28"/>
        </w:rPr>
        <w:t xml:space="preserve">우희인더스트리</w:t>
      </w:r>
    </w:p>
    <w:p>
      <w:pPr>
        <w:jc w:val="center"/>
      </w:pPr>
      <w:r>
        <w:rPr>
          <w:rFonts w:ascii="Arial" w:cs="Arial" w:eastAsia="Arial" w:hAnsi="Arial"/>
          <w:color w:val="666666"/>
          <w:sz w:val="22"/>
          <w:szCs w:val="22"/>
        </w:rPr>
        <w:t xml:space="preserve">기획팀</w:t>
      </w:r>
    </w:p>
    <w:p>
      <w:pPr>
        <w:sectPr>
          <w:pgSz w:w="12240" w:h="15840" w:orient="portrait"/>
          <w:pgMar w:top="1440" w:right="1440" w:bottom="1440" w:left="1440" w:header="708" w:footer="708" w:gutter="0"/>
          <w:pgNumType/>
          <w:docGrid w:linePitch="360"/>
        </w:sectPr>
      </w:pPr>
    </w:p>
    <w:p>
      <w:pPr>
        <w:spacing w:after="400"/>
      </w:pPr>
      <w:r>
        <w:rPr>
          <w:rFonts w:ascii="Arial" w:cs="Arial" w:eastAsia="Arial" w:hAnsi="Arial"/>
          <w:b/>
          <w:bCs/>
          <w:color w:val="1B3A5C"/>
          <w:sz w:val="36"/>
          <w:szCs w:val="36"/>
        </w:rPr>
        <w:t xml:space="preserve">목 차</w:t>
      </w:r>
    </w:p>
    <w:p>
      <w:pPr>
        <w:pBdr>
          <w:bottom w:val="single" w:color="2E75B6" w:sz="4" w:space="1"/>
        </w:pBdr>
        <w:spacing w:after="300"/>
      </w:pPr>
    </w:p>
    <w:sdt>
      <w:sdtPr>
        <w:alias w:val="목차"/>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개요</w:t>
      </w:r>
    </w:p>
    <w:p>
      <w:pPr>
        <w:pStyle w:val="Heading2"/>
      </w:pPr>
      <w:r>
        <w:t xml:space="preserve">1.1 보고 배경</w:t>
      </w:r>
    </w:p>
    <w:p>
      <w:pPr>
        <w:spacing w:after="200"/>
      </w:pPr>
      <w:r>
        <w:rPr>
          <w:color w:val="666666"/>
        </w:rPr>
        <w:t xml:space="preserve">2025년 국내 팝업스토어는 3,371개로 전년 대비 96% 증가하며 보편적 마케팅 수단으로 자리 잡았고, 봄 시즌에는 상춘객이 몰리는 벚꽃 명소가 대형 팝업의 격전지가 되고 있습니다. 2026 여의도 봄꽃축제는 5일간 360만 명(전년 대비 19% 증가), 진해군항제는 10일간 200만 명 이상이 방문했으며, 롯데홈쇼핑, 롯데칠성, 하이트진로, GS25 등 주요 소비재 기업이 벚꽃 팝업과 시즌 한정 상품으로 봄 마케팅을 전개했습니다. 당사는 식품, 화장품, 생활용품 등 봄 야외 활동과 밀접한 상품군을 보유하고 있으나 B2B 납품 중심으로 소비자 직접 접점이 부족합니다. 본 기획안은 2027년 벚꽃축제 기간에 자사 상품 체험형 팝업스토어를 운영하여 브랜드 인지도와 자사몰 신규 고객을 확보하기 위한 배경과 추진 방안을 정리한 것입니다.</w:t>
      </w:r>
    </w:p>
    <w:p>
      <w:pPr>
        <w:pStyle w:val="Heading2"/>
      </w:pPr>
      <w:r>
        <w:t xml:space="preserve">1.2 보고 범위</w:t>
      </w:r>
    </w:p>
    <w:p>
      <w:pPr>
        <w:spacing w:after="100"/>
      </w:pPr>
      <w:r>
        <w:rPr>
          <w:color w:val="666666"/>
        </w:rPr>
        <w:t xml:space="preserve">본 기획안은 2027년 3월 말부터 4월 중순까지의 벚꽃축제 시즌을 대상으로 하며, 서울 여의도 봄꽃축제를 주 거점, 송파 석촌호수 벚꽃축제를 보조 거점으로 설정합니다. 진해군항제 등 지방 축제는 2027년 성과를 검토한 뒤 2028년 확대 여부를 판단합니다.</w:t>
      </w:r>
    </w:p>
    <w:p>
      <w:pPr>
        <w:pStyle w:val="ListParagraph"/>
        <w:numPr>
          <w:ilvl w:val="0"/>
          <w:numId w:val="2"/>
        </w:numPr>
        <w:spacing w:after="60"/>
      </w:pPr>
      <w:r>
        <w:rPr>
          <w:color w:val="666666"/>
        </w:rPr>
        <w:t xml:space="preserve">국내 주요 벚꽃축제 현황 조사(기간, 방문객, 운영 방식) 및 팝업 거점 선정</w:t>
      </w:r>
    </w:p>
    <w:p>
      <w:pPr>
        <w:pStyle w:val="ListParagraph"/>
        <w:numPr>
          <w:ilvl w:val="0"/>
          <w:numId w:val="2"/>
        </w:numPr>
        <w:spacing w:after="60"/>
      </w:pPr>
      <w:r>
        <w:rPr>
          <w:color w:val="666666"/>
        </w:rPr>
        <w:t xml:space="preserve">자사 상품 중 봄 야외 활동에 적합한 상품군 선정과 벚꽃 에디션 패키지 구성</w:t>
      </w:r>
    </w:p>
    <w:p>
      <w:pPr>
        <w:pStyle w:val="ListParagraph"/>
        <w:numPr>
          <w:ilvl w:val="0"/>
          <w:numId w:val="2"/>
        </w:numPr>
        <w:spacing w:after="60"/>
      </w:pPr>
      <w:r>
        <w:rPr>
          <w:color w:val="666666"/>
        </w:rPr>
        <w:t xml:space="preserve">팝업스토어 콘셉트, 공간 구성, 체험 프로그램, 온라인 연계 방안 설계</w:t>
      </w:r>
    </w:p>
    <w:p>
      <w:pPr>
        <w:pStyle w:val="ListParagraph"/>
        <w:numPr>
          <w:ilvl w:val="0"/>
          <w:numId w:val="2"/>
        </w:numPr>
        <w:spacing w:after="60"/>
      </w:pPr>
      <w:r>
        <w:rPr>
          <w:color w:val="666666"/>
        </w:rPr>
        <w:t xml:space="preserve">추진 일정, 담당 조직, 소요 예산 및 목표 지표(KPI) 산정</w:t>
      </w:r>
    </w:p>
    <w:p>
      <w:r>
        <w:br w:type="page"/>
      </w:r>
    </w:p>
    <w:p>
      <w:pPr>
        <w:pStyle w:val="Heading1"/>
      </w:pPr>
      <w:r>
        <w:t xml:space="preserve">2. 현황 분석</w:t>
      </w:r>
    </w:p>
    <w:p>
      <w:pPr>
        <w:pStyle w:val="Heading2"/>
      </w:pPr>
      <w:r>
        <w:t xml:space="preserve">2.1 현재 상황</w:t>
      </w:r>
    </w:p>
    <w:p>
      <w:pPr>
        <w:spacing w:after="200"/>
      </w:pPr>
      <w:r>
        <w:rPr>
          <w:color w:val="666666"/>
        </w:rPr>
        <w:t xml:space="preserve">웹조사로 확인한 2026년 국내 주요 벚꽃축제 현황은 다음과 같습니다. 여의도 봄꽃축제는 4월 3일부터 7일까지 5일간 360만 명이 방문했고 운영 시간을 21시 30분까지 연장해 직장인 야간 수요를 흡수했습니다. 석촌호수 벚꽃축제는 4월 3일부터 11일까지 기존 5일에서 9일로 연장 운영되며 프리마켓, 푸드트럭, 체험 홍보 부스를 운영했습니다. 진해군항제는 3월 27일부터 4월 5일까지 열려 200만 명 이상이 찾았습니다. 아래 표는 축제 데이터를 바탕으로 당사 팝업 운영 시 현재 수준과 목표를 비교한 것입니다.</w:t>
      </w:r>
    </w:p>
    <w:p>
      <w:pPr>
        <w:spacing w:after="120"/>
      </w:pPr>
      <w:r>
        <w:rPr>
          <w:b/>
          <w:bCs/>
          <w:color w:val="1B3A5C"/>
          <w:sz w:val="20"/>
          <w:szCs w:val="20"/>
        </w:rPr>
        <w:t xml:space="preserve">[표 1] 벚꽃축제 현황 및 팝업 목표 지표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항목</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현재 수치</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목표 수치</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달성률</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여의도 봄꽃축제 방문객</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360만 명(2026)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380만 명(2027 전망)</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95%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석촌호수 축제 운영 일수</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9일(2026)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9일(2027 전망)</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100%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당사 소비자 직접 접점(오프라인)</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0회</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연 2회</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자사몰 월 신규 가입(B2C)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1,200명</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6,000명(팝업 기간)</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20%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봄 시즌 한정 상품 수</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0종</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5종</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w:t>
            </w:r>
          </w:p>
        </w:tc>
      </w:tr>
    </w:tbl>
    <w:p>
      <w:pPr>
        <w:spacing w:after="200"/>
      </w:pPr>
    </w:p>
    <w:p>
      <w:pPr>
        <w:pStyle w:val="Heading2"/>
      </w:pPr>
      <w:r>
        <w:t xml:space="preserve">2.2 문제점 및 원인 분석</w:t>
      </w:r>
    </w:p>
    <w:p>
      <w:pPr>
        <w:spacing w:after="100"/>
      </w:pPr>
      <w:r>
        <w:rPr>
          <w:color w:val="666666"/>
        </w:rPr>
        <w:t xml:space="preserve">축제 현황과 당사 현황을 비교한 결과, 다음 세 가지 문제점이 확인되었습니다.</w:t>
      </w:r>
    </w:p>
    <w:p>
      <w:pPr>
        <w:pStyle w:val="ListParagraph"/>
        <w:numPr>
          <w:ilvl w:val="0"/>
          <w:numId w:val="3"/>
        </w:numPr>
        <w:spacing w:after="60"/>
      </w:pPr>
      <w:r>
        <w:rPr>
          <w:color w:val="666666"/>
        </w:rPr>
        <w:t xml:space="preserve">소비자 직접 접점 부재: 매출의 대부분이 한빛마트, 뷰티하우스 등 거래처 납품 중심이라 최종 소비자가 당사 브랜드를 인지할 기회가 없음</w:t>
      </w:r>
    </w:p>
    <w:p>
      <w:pPr>
        <w:pStyle w:val="ListParagraph"/>
        <w:numPr>
          <w:ilvl w:val="0"/>
          <w:numId w:val="3"/>
        </w:numPr>
        <w:spacing w:after="60"/>
      </w:pPr>
      <w:r>
        <w:rPr>
          <w:color w:val="666666"/>
        </w:rPr>
        <w:t xml:space="preserve">시즌 마케팅 대응 상품 부재: 경쟁사는 벚꽃 라벨 한정판, 피크닉 도시락 등 시즌 상품을 출시하나 당사는 시즌 패키지 기획 경험이 없음</w:t>
      </w:r>
    </w:p>
    <w:p>
      <w:pPr>
        <w:pStyle w:val="ListParagraph"/>
        <w:numPr>
          <w:ilvl w:val="0"/>
          <w:numId w:val="3"/>
        </w:numPr>
        <w:spacing w:after="60"/>
      </w:pPr>
      <w:r>
        <w:rPr>
          <w:color w:val="666666"/>
        </w:rPr>
        <w:t xml:space="preserve">오프라인 팝업 운영 경험 부족: 부스 임차, 안전 관리, 재고 운영, 현장 결제 등 운영 노하우가 없어 대행사 의존도가 높을 우려</w:t>
      </w:r>
    </w:p>
    <w:p>
      <w:r>
        <w:br w:type="page"/>
      </w:r>
    </w:p>
    <w:p>
      <w:pPr>
        <w:pStyle w:val="Heading1"/>
      </w:pPr>
      <w:r>
        <w:t xml:space="preserve">3. 추진 계획</w:t>
      </w:r>
    </w:p>
    <w:p>
      <w:pPr>
        <w:pStyle w:val="Heading2"/>
      </w:pPr>
      <w:r>
        <w:t xml:space="preserve">3.1 세부 추진 전략</w:t>
      </w:r>
    </w:p>
    <w:p>
      <w:pPr>
        <w:spacing w:after="200"/>
      </w:pPr>
      <w:r>
        <w:rPr>
          <w:color w:val="666666"/>
        </w:rPr>
        <w:t xml:space="preserve">팝업스토어 콘셉트는 '벚꽃 피크닉 스테이션'입니다. 벚꽃 명소를 찾은 상춘객이 피크닉 준비부터 자외선 관리, 뒷정리까지 한 곳에서 해결하도록 자사 식품, 화장품, 생활용품을 하나의 동선으로 묶습니다. 판매 상품은 벚꽃 에디션 패키지 5종으로 구성합니다. 첫째 프리미엄 견과 믹스와 유기농 과일청을 묶은 피크닉 간식 세트, 둘째 선크림 SPF50과 립 틴트 3종을 묶은 벚꽃 메이크업 키트, 셋째 수분 크림과 클렌징 폼을 묶은 야외 스킨케어 세트, 넷째 다회용 물티슈와 대나무 칫솔 세트를 묶은 친환경 피크닉 정리 키트, 다섯째 생수 2L 소분 상품과 홍보용 굿즈를 묶은 무료 증정용 웰컴 키트입니다. 체험 프로그램은 선크림 무료 테스트 존, 과일청 에이드 시음, 벚꽃 포토존, 자사몰 가입 시 굿즈 증정 이벤트로 구성하며, 석촌호수 축제의 사례처럼 프리마켓 및 체험 부스 형태로 참여합니다.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E8F0F8" w:val="clear"/>
            <w:tcMar>
              <w:top w:type="dxa" w:w="120"/>
              <w:left w:type="dxa" w:w="200"/>
              <w:bottom w:type="dxa" w:w="120"/>
              <w:right w:type="dxa" w:w="200"/>
            </w:tcMar>
          </w:tcPr>
          <w:p>
            <w:pPr>
              <w:spacing w:after="80"/>
            </w:pPr>
            <w:r>
              <w:rPr>
                <w:b/>
                <w:bCs/>
                <w:color w:val="1B3A5C"/>
                <w:sz w:val="22"/>
                <w:szCs w:val="22"/>
              </w:rPr>
              <w:t xml:space="preserve">핵심 추진 전략</w:t>
            </w:r>
          </w:p>
          <w:p>
            <w:r>
              <w:rPr>
                <w:color w:val="666666"/>
                <w:sz w:val="20"/>
                <w:szCs w:val="20"/>
              </w:rPr>
              <w:t xml:space="preserve">여의도 봄꽃축제 5일과 석촌호수 벚꽃축제 9일에 '벚꽃 피크닉 스테이션' 팝업을 운영하여 총 방문객 3만 명, 자사몰 신규 가입 6,000명, 현장 매출 1억 원을 달성하고, 축제 종료 후 자사몰 벚꽃 에디션 온라인 판매로 연결합니다.</w:t>
            </w:r>
          </w:p>
        </w:tc>
      </w:tr>
    </w:tbl>
    <w:p>
      <w:pPr>
        <w:spacing w:after="200"/>
      </w:pPr>
    </w:p>
    <w:p>
      <w:pPr>
        <w:pStyle w:val="Heading2"/>
      </w:pPr>
      <w:r>
        <w:t xml:space="preserve">3.2 추진 일정</w:t>
      </w:r>
    </w:p>
    <w:p>
      <w:pPr>
        <w:spacing w:after="120"/>
      </w:pPr>
      <w:r>
        <w:rPr>
          <w:b/>
          <w:bCs/>
          <w:color w:val="1B3A5C"/>
          <w:sz w:val="20"/>
          <w:szCs w:val="20"/>
        </w:rPr>
        <w:t xml:space="preserve">[표 2] 추진 일정표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단계</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주요 활동</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일정</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담당자</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1단계</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축제 주최 측(영등포문화재단, 송파구) 참여 조건 확인 및 부스 신청</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2026년 11월~12월</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기획팀 양희우</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2단계</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벚꽃 에디션 패키지 5종 기획 및 패키지 디자인 확정</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2026년 12월~2027년 1월</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상품기획팀 이대리</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3단계</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팝업 공간 설계, 시공 업체 선정, 굿즈 및 재고 생산</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2027년 1월~2월</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마케팅팀 최과장</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4단계</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사전 SNS 홍보, 자사몰 벚꽃 에디션 사전 예약 오픈</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2027년 3월</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마케팅팀 최과장</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5단계</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팝업 현장 운영(여의도 5일, 석촌호수 9일) 및 안전 관리</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2027년 4월 초~중순</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영업1팀 김영업</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6단계</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성과 측정, 온라인 판매 연계, 결과 보고</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2027년 4월 말~5월</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기획팀 양희우</w:t>
            </w:r>
          </w:p>
        </w:tc>
      </w:tr>
    </w:tbl>
    <w:p>
      <w:pPr>
        <w:spacing w:after="200"/>
      </w:pPr>
    </w:p>
    <w:p>
      <w:pPr>
        <w:pStyle w:val="Heading2"/>
      </w:pPr>
      <w:r>
        <w:t xml:space="preserve">3.3 소요 예산</w:t>
      </w:r>
    </w:p>
    <w:p>
      <w:pPr>
        <w:spacing w:after="200"/>
      </w:pPr>
      <w:r>
        <w:rPr>
          <w:color w:val="666666"/>
        </w:rPr>
        <w:t xml:space="preserve">총 소요 예산은 1억 5,000만 원이며, 부스 임차 및 공간 시공비 6,000만 원, 벚꽃 에디션 패키지 및 굿즈 제작비 3,500만 원, 현장 운영 인건비 및 안전 관리비 2,500만 원, 사전 홍보 및 SNS 광고비 2,000만 원, 예비비 1,000만 원으로 구성됩니다. 2027년 축제 일정과 부스 임차 조건은 주최 측 공고(통상 전년 12월~당해 2월) 이후 확정되므로 예산은 2026년 축제 기준 추정치입니다.</w:t>
      </w:r>
    </w:p>
    <w:p>
      <w:r>
        <w:br w:type="page"/>
      </w:r>
    </w:p>
    <w:p>
      <w:pPr>
        <w:pStyle w:val="Heading1"/>
      </w:pPr>
      <w:r>
        <w:t xml:space="preserve">4. 기대 효과</w:t>
      </w:r>
    </w:p>
    <w:p>
      <w:pPr>
        <w:spacing w:after="200"/>
      </w:pPr>
      <w:r>
        <w:rPr>
          <w:color w:val="666666"/>
        </w:rPr>
        <w:t xml:space="preserve">추진 계획을 계획대로 실행할 경우 예상되는 정량적, 정성적 효과는 다음과 같습니다.</w:t>
      </w:r>
    </w:p>
    <w:p>
      <w:pPr>
        <w:pStyle w:val="Heading2"/>
      </w:pPr>
      <w:r>
        <w:t xml:space="preserve">4.1 정량적 효과</w:t>
      </w:r>
    </w:p>
    <w:p>
      <w:pPr>
        <w:pStyle w:val="ListParagraph"/>
        <w:numPr>
          <w:ilvl w:val="0"/>
          <w:numId w:val="2"/>
        </w:numPr>
        <w:spacing w:after="60"/>
      </w:pPr>
      <w:r>
        <w:rPr>
          <w:color w:val="666666"/>
        </w:rPr>
        <w:t xml:space="preserve">현장 매출: 팝업 방문객 3만 명 중 구매 전환 15%, 객단가 22,000원 기준 약 1억 원의 현장 매출 예상</w:t>
      </w:r>
    </w:p>
    <w:p>
      <w:pPr>
        <w:pStyle w:val="ListParagraph"/>
        <w:numPr>
          <w:ilvl w:val="0"/>
          <w:numId w:val="2"/>
        </w:numPr>
        <w:spacing w:after="60"/>
      </w:pPr>
      <w:r>
        <w:rPr>
          <w:color w:val="666666"/>
        </w:rPr>
        <w:t xml:space="preserve">신규 고객 확보: 굿즈 증정 이벤트를 통한 자사몰 신규 가입 6,000명 확보, 기존 월 신규 가입 대비 5배 수준</w:t>
      </w:r>
    </w:p>
    <w:p>
      <w:pPr>
        <w:pStyle w:val="ListParagraph"/>
        <w:numPr>
          <w:ilvl w:val="0"/>
          <w:numId w:val="2"/>
        </w:numPr>
        <w:spacing w:after="60"/>
      </w:pPr>
      <w:r>
        <w:rPr>
          <w:color w:val="666666"/>
        </w:rPr>
        <w:t xml:space="preserve">온라인 연계 매출: 벚꽃 에디션 온라인 사전 예약 및 축제 후 판매로 2027년 2분기 자사몰 매출 5,000만 원 추가</w:t>
      </w:r>
    </w:p>
    <w:p>
      <w:pPr>
        <w:pStyle w:val="ListParagraph"/>
        <w:numPr>
          <w:ilvl w:val="0"/>
          <w:numId w:val="2"/>
        </w:numPr>
        <w:spacing w:after="60"/>
      </w:pPr>
      <w:r>
        <w:rPr>
          <w:color w:val="666666"/>
        </w:rPr>
        <w:t xml:space="preserve">브랜드 노출: 포토존 SNS 게시물 5,000건 이상, 도달 100만 명 이상 확보</w:t>
      </w:r>
    </w:p>
    <w:p>
      <w:pPr>
        <w:pStyle w:val="Heading2"/>
      </w:pPr>
      <w:r>
        <w:t xml:space="preserve">4.2 정성적 효과</w:t>
      </w:r>
    </w:p>
    <w:p>
      <w:pPr>
        <w:spacing w:after="200"/>
      </w:pPr>
      <w:r>
        <w:rPr>
          <w:color w:val="666666"/>
        </w:rPr>
        <w:t xml:space="preserve">B2B 납품 중심에서 소비자 직접 접점을 확보해 브랜드 인지도를 높이고, 시즌 한정 상품 기획과 오프라인 팝업 운영 노하우를 사내에 축적할 수 있습니다. 친환경 상품군을 전면에 내세워 축제 주최 측이 강조하는 다회용기 사용 등 환경 기준에 부합하는 브랜드 이미지도 확보할 수 있습니다.</w:t>
      </w:r>
    </w:p>
    <w:p>
      <w:r>
        <w:br w:type="page"/>
      </w:r>
    </w:p>
    <w:p>
      <w:pPr>
        <w:pStyle w:val="Heading1"/>
      </w:pPr>
      <w:r>
        <w:t xml:space="preserve">5. 결론 및 건의</w:t>
      </w:r>
    </w:p>
    <w:p>
      <w:pPr>
        <w:pStyle w:val="Heading2"/>
      </w:pPr>
      <w:r>
        <w:t xml:space="preserve">5.1 결론</w:t>
      </w:r>
    </w:p>
    <w:p>
      <w:pPr>
        <w:spacing w:after="200"/>
      </w:pPr>
      <w:r>
        <w:rPr>
          <w:color w:val="666666"/>
        </w:rPr>
        <w:t xml:space="preserve">2026년 여의도 봄꽃축제 360만 명, 석촌호수 축제 9일 운영 등 벚꽃축제는 국내 최대 규모의 봄 소비자 접점이며, 경쟁사들은 이미 팝업과 시즌 상품으로 대응하고 있습니다. 당사는 2027년 봄 여의도와 석촌호수에 '벚꽃 피크닉 스테이션' 팝업을 운영하여 예산 1억 5,000만 원으로 현장 매출 1억 원, 자사몰 신규 가입 6,000명, 온라인 연계 매출 5,000만 원을 확보하고 소비자 직접 접점을 처음으로 구축할 것을 제안합니다.</w:t>
      </w:r>
    </w:p>
    <w:p>
      <w:pPr>
        <w:pStyle w:val="Heading2"/>
      </w:pPr>
      <w:r>
        <w:t xml:space="preserve">5.2 건의 사항</w:t>
      </w:r>
    </w:p>
    <w:p>
      <w:pPr>
        <w:spacing w:after="100"/>
      </w:pPr>
      <w:r>
        <w:rPr>
          <w:color w:val="666666"/>
        </w:rPr>
        <w:t xml:space="preserve">위 계획의 실행을 위해 다음 사항을 건의드립니다.</w:t>
      </w:r>
    </w:p>
    <w:p>
      <w:pPr>
        <w:pStyle w:val="ListParagraph"/>
        <w:numPr>
          <w:ilvl w:val="0"/>
          <w:numId w:val="3"/>
        </w:numPr>
        <w:spacing w:after="60"/>
      </w:pPr>
      <w:r>
        <w:rPr>
          <w:color w:val="666666"/>
        </w:rPr>
        <w:t xml:space="preserve">총 예산 1억 5,000만 원의 2026년 4분기 및 2027년 1분기 분할 집행 승인</w:t>
      </w:r>
    </w:p>
    <w:p>
      <w:pPr>
        <w:pStyle w:val="ListParagraph"/>
        <w:numPr>
          <w:ilvl w:val="0"/>
          <w:numId w:val="3"/>
        </w:numPr>
        <w:spacing w:after="60"/>
      </w:pPr>
      <w:r>
        <w:rPr>
          <w:color w:val="666666"/>
        </w:rPr>
        <w:t xml:space="preserve">기획팀, 상품기획팀, 마케팅팀, 영업1팀 합동 TF 구성 및 격주 진행 점검 회의 운영</w:t>
      </w:r>
    </w:p>
    <w:p>
      <w:pPr>
        <w:pStyle w:val="ListParagraph"/>
        <w:numPr>
          <w:ilvl w:val="0"/>
          <w:numId w:val="3"/>
        </w:numPr>
        <w:spacing w:after="60"/>
      </w:pPr>
      <w:r>
        <w:rPr>
          <w:color w:val="666666"/>
        </w:rPr>
        <w:t xml:space="preserve">축제 주최 측 부스 신청 마감(통상 12월~1월)에 대비한 참여 신청 권한을 기획팀에 위임</w:t>
      </w:r>
    </w:p>
    <w:p>
      <w:pPr>
        <w:pStyle w:val="ListParagraph"/>
        <w:numPr>
          <w:ilvl w:val="0"/>
          <w:numId w:val="3"/>
        </w:numPr>
        <w:spacing w:after="60"/>
      </w:pPr>
      <w:r>
        <w:rPr>
          <w:color w:val="666666"/>
        </w:rPr>
        <w:t xml:space="preserve">벚꽃 에디션 패키지 5종의 신규 상품 등록 및 원가 검토를 상품기획팀에 우선 배정</w:t>
      </w:r>
    </w:p>
    <w:p>
      <w:pPr>
        <w:pBdr>
          <w:bottom w:val="single" w:color="2E75B6" w:sz="4" w:space="1"/>
        </w:pBdr>
        <w:spacing w:after="200"/>
      </w:pPr>
      <w:r>
        <w:rPr>
          <w:b/>
          <w:bCs/>
          <w:color w:val="1B3A5C"/>
          <w:sz w:val="24"/>
          <w:szCs w:val="24"/>
        </w:rPr>
        <w:t xml:space="preserve">결재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center"/>
            </w:pPr>
            <w:r>
              <w:rPr>
                <w:b/>
                <w:bCs/>
                <w:color w:val="1B3A5C"/>
                <w:sz w:val="20"/>
                <w:szCs w:val="20"/>
              </w:rPr>
              <w:t xml:space="preserve">구분</w:t>
            </w:r>
          </w:p>
        </w:tc>
        <w:tc>
          <w:tcPr>
            <w:tcW w:type="dxa" w:w="2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center"/>
            </w:pPr>
            <w:r>
              <w:rPr>
                <w:b/>
                <w:bCs/>
                <w:color w:val="1B3A5C"/>
                <w:sz w:val="20"/>
                <w:szCs w:val="20"/>
              </w:rPr>
              <w:t xml:space="preserve">작성자</w:t>
            </w:r>
          </w:p>
        </w:tc>
        <w:tc>
          <w:tcPr>
            <w:tcW w:type="dxa" w:w="2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center"/>
            </w:pPr>
            <w:r>
              <w:rPr>
                <w:b/>
                <w:bCs/>
                <w:color w:val="1B3A5C"/>
                <w:sz w:val="20"/>
                <w:szCs w:val="20"/>
              </w:rPr>
              <w:t xml:space="preserve">검토자</w:t>
            </w:r>
          </w:p>
        </w:tc>
        <w:tc>
          <w:tcPr>
            <w:tcW w:type="dxa" w:w="2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center"/>
            </w:pPr>
            <w:r>
              <w:rPr>
                <w:b/>
                <w:bCs/>
                <w:color w:val="1B3A5C"/>
                <w:sz w:val="20"/>
                <w:szCs w:val="20"/>
              </w:rPr>
              <w:t xml:space="preserve">승인자</w:t>
            </w:r>
          </w:p>
        </w:tc>
      </w:tr>
      <w:tr>
        <w:trPr>
          <w:trHeight w:val="600" w:hRule="atLeast"/>
        </w:trPr>
        <w:tc>
          <w:tcPr>
            <w:tcW w:type="dxa" w:w="1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pPr>
              <w:jc w:val="center"/>
            </w:pPr>
            <w:r>
              <w:rPr>
                <w:rFonts w:ascii="Arial" w:cs="Arial" w:eastAsia="Arial" w:hAnsi="Arial"/>
                <w:color w:val="1B3A5C"/>
                <w:sz w:val="20"/>
                <w:szCs w:val="20"/>
              </w:rPr>
              <w:t xml:space="preserve">성명</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양희우</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김부장</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박대표</w:t>
            </w:r>
          </w:p>
        </w:tc>
      </w:tr>
      <w:tr>
        <w:trPr>
          <w:trHeight w:val="600" w:hRule="atLeast"/>
        </w:trPr>
        <w:tc>
          <w:tcPr>
            <w:tcW w:type="dxa" w:w="1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pPr>
              <w:jc w:val="center"/>
            </w:pPr>
            <w:r>
              <w:rPr>
                <w:rFonts w:ascii="Arial" w:cs="Arial" w:eastAsia="Arial" w:hAnsi="Arial"/>
                <w:color w:val="1B3A5C"/>
                <w:sz w:val="20"/>
                <w:szCs w:val="20"/>
              </w:rPr>
              <w:t xml:space="preserve">직위</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기획팀 대리</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경영기획실 부장</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대표이사</w:t>
            </w:r>
          </w:p>
        </w:tc>
      </w:tr>
      <w:tr>
        <w:trPr>
          <w:trHeight w:val="600" w:hRule="atLeast"/>
        </w:trPr>
        <w:tc>
          <w:tcPr>
            <w:tcW w:type="dxa" w:w="1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pPr>
              <w:jc w:val="center"/>
            </w:pPr>
            <w:r>
              <w:rPr>
                <w:rFonts w:ascii="Arial" w:cs="Arial" w:eastAsia="Arial" w:hAnsi="Arial"/>
                <w:color w:val="1B3A5C"/>
                <w:sz w:val="20"/>
                <w:szCs w:val="20"/>
              </w:rPr>
              <w:t xml:space="preserve">서명</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p>
        </w:tc>
      </w:tr>
      <w:tr>
        <w:trPr>
          <w:trHeight w:val="600" w:hRule="atLeast"/>
        </w:trPr>
        <w:tc>
          <w:tcPr>
            <w:tcW w:type="dxa" w:w="1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pPr>
              <w:jc w:val="center"/>
            </w:pPr>
            <w:r>
              <w:rPr>
                <w:rFonts w:ascii="Arial" w:cs="Arial" w:eastAsia="Arial" w:hAnsi="Arial"/>
                <w:color w:val="1B3A5C"/>
                <w:sz w:val="20"/>
                <w:szCs w:val="20"/>
              </w:rPr>
              <w:t xml:space="preserve">일자</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2026-09-26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p>
        </w:tc>
      </w:tr>
    </w:tbl>
    <w:p>
      <w:r>
        <w:br w:type="page"/>
      </w:r>
    </w:p>
    <w:p>
      <w:pPr>
        <w:pStyle w:val="Heading1"/>
      </w:pPr>
      <w:r>
        <w:t xml:space="preserve">붙임. 참고 자료</w:t>
      </w:r>
    </w:p>
    <w:p>
      <w:pPr>
        <w:spacing w:after="200"/>
      </w:pPr>
      <w:r>
        <w:rPr>
          <w:color w:val="666666"/>
        </w:rPr>
        <w:t xml:space="preserve">본 기획안 작성에 활용한 웹조사 자료 및 사내 자료는 다음과 같습니다.</w:t>
      </w:r>
    </w:p>
    <w:p>
      <w:pPr>
        <w:pStyle w:val="ListParagraph"/>
        <w:numPr>
          <w:ilvl w:val="0"/>
          <w:numId w:val="3"/>
        </w:numPr>
        <w:spacing w:after="60"/>
      </w:pPr>
      <w:r>
        <w:rPr>
          <w:color w:val="666666"/>
        </w:rPr>
        <w:t xml:space="preserve">아시아경제(2026.04.10), 여의도 봄꽃축제 방문객 360만 명, 전년 대비 19% 증가</w:t>
      </w:r>
    </w:p>
    <w:p>
      <w:pPr>
        <w:pStyle w:val="ListParagraph"/>
        <w:numPr>
          <w:ilvl w:val="0"/>
          <w:numId w:val="3"/>
        </w:numPr>
        <w:spacing w:after="60"/>
      </w:pPr>
      <w:r>
        <w:rPr>
          <w:color w:val="666666"/>
        </w:rPr>
        <w:t xml:space="preserve">서울시 정책 안내, 2026 서울 벚꽃축제 가이드(여의도 4.3~4.7, 석촌호수 4.3~4.11)</w:t>
      </w:r>
    </w:p>
    <w:p>
      <w:pPr>
        <w:pStyle w:val="ListParagraph"/>
        <w:numPr>
          <w:ilvl w:val="0"/>
          <w:numId w:val="3"/>
        </w:numPr>
        <w:spacing w:after="60"/>
      </w:pPr>
      <w:r>
        <w:rPr>
          <w:color w:val="666666"/>
        </w:rPr>
        <w:t xml:space="preserve">경향신문(2026.03.25, 2026.04.03), 석촌호수 벚꽃축제 9일 연장 운영 및 프로그램</w:t>
      </w:r>
    </w:p>
    <w:p>
      <w:pPr>
        <w:pStyle w:val="ListParagraph"/>
        <w:numPr>
          <w:ilvl w:val="0"/>
          <w:numId w:val="3"/>
        </w:numPr>
        <w:spacing w:after="60"/>
      </w:pPr>
      <w:r>
        <w:rPr>
          <w:color w:val="666666"/>
        </w:rPr>
        <w:t xml:space="preserve">창원시 및 진해군항제 공식 안내, 2026 진해군항제(3.27~4.5, 방문객 200만 명 이상)</w:t>
      </w:r>
    </w:p>
    <w:p>
      <w:pPr>
        <w:pStyle w:val="ListParagraph"/>
        <w:numPr>
          <w:ilvl w:val="0"/>
          <w:numId w:val="3"/>
        </w:numPr>
        <w:spacing w:after="60"/>
      </w:pPr>
      <w:r>
        <w:rPr>
          <w:color w:val="666666"/>
        </w:rPr>
        <w:t xml:space="preserve">이데일리, 상춘객 대상 봄 마케팅 사례(롯데홈쇼핑 여의도 팝업, 하이트진로 벚꽃 에디션, GS25 피크닉 도시락)</w:t>
      </w:r>
    </w:p>
    <w:p>
      <w:pPr>
        <w:pStyle w:val="ListParagraph"/>
        <w:numPr>
          <w:ilvl w:val="0"/>
          <w:numId w:val="3"/>
        </w:numPr>
        <w:spacing w:after="60"/>
      </w:pPr>
      <w:r>
        <w:rPr>
          <w:color w:val="666666"/>
        </w:rPr>
        <w:t xml:space="preserve">오픈애즈 및 위픽레터, 2025~2026 팝업스토어 트렌드 리포트(2025년 팝업 3,371개, 전년 대비 96% 증가)</w:t>
      </w:r>
    </w:p>
    <w:p>
      <w:pPr>
        <w:pStyle w:val="ListParagraph"/>
        <w:numPr>
          <w:ilvl w:val="0"/>
          <w:numId w:val="3"/>
        </w:numPr>
        <w:spacing w:after="60"/>
      </w:pPr>
      <w:r>
        <w:rPr>
          <w:color w:val="666666"/>
        </w:rPr>
        <w:t xml:space="preserve">리스페이스, 2026 봄 팝업스토어 성공 사례 TOP 5</w:t>
      </w:r>
    </w:p>
    <w:p>
      <w:pPr>
        <w:pStyle w:val="ListParagraph"/>
        <w:numPr>
          <w:ilvl w:val="0"/>
          <w:numId w:val="3"/>
        </w:numPr>
        <w:spacing w:after="60"/>
      </w:pPr>
      <w:r>
        <w:rPr>
          <w:color w:val="666666"/>
        </w:rPr>
        <w:t xml:space="preserve">사내 자료: 매출데이터_202608.json(2026년 8월 거래처별 판매 상품 및 카테고리)</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20"/>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120"/>
    </w:pPr>
    <w:r>
      <w:rPr>
        <w:rFonts w:ascii="Arial" w:cs="Arial" w:eastAsia="Arial" w:hAnsi="Arial"/>
        <w:color w:val="666666"/>
        <w:sz w:val="16"/>
        <w:szCs w:val="16"/>
      </w:rPr>
      <w:t xml:space="preserve">우희인더스트리</w:t>
    </w:r>
    <w:r>
      <w:rPr>
        <w:rFonts w:ascii="Arial" w:cs="Arial" w:eastAsia="Arial" w:hAnsi="Arial"/>
        <w:color w:val="666666"/>
        <w:sz w:val="16"/>
        <w:szCs w:val="16"/>
      </w:rPr>
      <w:t xml:space="preserve">	2027 봄 벚꽃축제 연계 팝업스토어 운영 기획안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2026-03-17T15:07:26.364Z</dcterms:created>
  <dcterms:modified xsi:type="dcterms:W3CDTF">2026-03-17T15:07:26.365Z</dcterms:modified>
</cp:coreProperties>
</file>

<file path=docProps/custom.xml><?xml version="1.0" encoding="utf-8"?>
<Properties xmlns="http://schemas.openxmlformats.org/officeDocument/2006/custom-properties" xmlns:vt="http://schemas.openxmlformats.org/officeDocument/2006/docPropsVTypes"/>
</file>