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E75B6" w:sz="8" w:space="1"/>
        </w:pBdr>
        <w:spacing w:after="4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2026년 온라인 매출 확대 추진 보고서</w:t>
      </w:r>
    </w:p>
    <w:p>
      <w:pPr>
        <w:spacing w:after="600"/>
        <w:jc w:val="left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자사몰 전환율 개선 프로젝트</w:t>
      </w:r>
    </w:p>
    <w:p>
      <w:pPr>
        <w:pBdr>
          <w:bottom w:val="single" w:color="2E75B6" w:sz="8" w:space="1"/>
        </w:pBd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보고서 번호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RPT-2026-017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작 성 일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2026년 09월 26일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작 성 자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홍길동 / 기획팀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보고 대상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김부장 / 경영기획실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문서 등급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대외비</w:t>
            </w:r>
          </w:p>
        </w:tc>
      </w:tr>
    </w:tbl>
    <w:p>
      <w:pPr>
        <w:spacing w:before="1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한빛상사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기획팀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목 차</w:t>
      </w:r>
    </w:p>
    <w:p>
      <w:pPr>
        <w:pBdr>
          <w:bottom w:val="single" w:color="2E75B6" w:sz="4" w:space="1"/>
        </w:pBdr>
        <w:spacing w:after="300"/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보고 배경</w:t>
      </w:r>
    </w:p>
    <w:p>
      <w:pPr>
        <w:spacing w:after="200"/>
      </w:pPr>
      <w:r>
        <w:rPr>
          <w:color w:val="666666"/>
        </w:rPr>
        <w:t xml:space="preserve">당사 온라인 매출은 최근 3년간 연평균 12% 성장했으나 2026년 상반기 들어 성장률이 4%로 둔화되었습니다. 본 보고서는 자사몰 전환율 개선을 통해 하반기 매출 성장 동력을 확보하기 위한 배경과 추진 방안을 정리한 것입니다.</w:t>
      </w:r>
    </w:p>
    <w:p>
      <w:pPr>
        <w:pStyle w:val="Heading2"/>
      </w:pPr>
      <w:r>
        <w:t xml:space="preserve">1.2 보고 범위</w:t>
      </w:r>
    </w:p>
    <w:p>
      <w:pPr>
        <w:spacing w:after="100"/>
      </w:pPr>
      <w:r>
        <w:rPr>
          <w:color w:val="666666"/>
        </w:rPr>
        <w:t xml:space="preserve">본 보고서는 자사몰 채널을 대상으로 하며, 오픈마켓 및 오프라인 매장은 범위에서 제외합니다.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</w:rPr>
        <w:t xml:space="preserve">자사몰 구매 여정(랜딩, 상품 상세, 장바구니, 결제) 전환율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</w:rPr>
        <w:t xml:space="preserve">2026년 하반기 실행 가능한 개선 과제 도출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</w:rPr>
        <w:t xml:space="preserve">과제별 일정, 담당자, 예산 산정</w:t>
      </w:r>
    </w:p>
    <w:p>
      <w:r>
        <w:br w:type="page"/>
      </w:r>
    </w:p>
    <w:p>
      <w:pPr>
        <w:pStyle w:val="Heading1"/>
      </w:pPr>
      <w:r>
        <w:t xml:space="preserve">2. 현황 분석</w:t>
      </w:r>
    </w:p>
    <w:p>
      <w:pPr>
        <w:pStyle w:val="Heading2"/>
      </w:pPr>
      <w:r>
        <w:t xml:space="preserve">2.1 현재 상황</w:t>
      </w:r>
    </w:p>
    <w:p>
      <w:pPr>
        <w:spacing w:after="200"/>
      </w:pPr>
      <w:r>
        <w:rPr>
          <w:color w:val="666666"/>
        </w:rPr>
        <w:t xml:space="preserve">2026년 상반기 자사몰 주요 지표는 아래와 같습니다. 방문자 수는 목표를 상회했으나 결제 전환율이 목표 대비 크게 미달하였습니다.</w:t>
      </w:r>
    </w:p>
    <w:p>
      <w:pPr>
        <w:spacing w:after="120"/>
      </w:pPr>
      <w:r>
        <w:rPr>
          <w:b/>
          <w:bCs/>
          <w:color w:val="1B3A5C"/>
          <w:sz w:val="20"/>
          <w:szCs w:val="20"/>
        </w:rPr>
        <w:t xml:space="preserve">[표 1] 현황 데이터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수치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수치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달성률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월평균 방문자 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182,000명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170,000명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장바구니 담기율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결제 전환율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월평균 매출액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4.1억 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5.5억 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재구매율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84%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문제점 및 원인 분석</w:t>
      </w:r>
    </w:p>
    <w:p>
      <w:pPr>
        <w:spacing w:after="100"/>
      </w:pPr>
      <w:r>
        <w:rPr>
          <w:color w:val="666666"/>
        </w:rPr>
        <w:t xml:space="preserve">구매 여정 단계별 이탈 데이터를 분석한 결과, 다음 세 가지 문제점이 확인되었습니다.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결제 단계 이탈률 68%: 비회원 결제 미지원 및 간편결제 수단 부족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모바일 상품 상세 페이지 이탈률 높음: 이미지 로딩 지연(평균 4.2초) 및 리뷰 노출 부족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재방문 고객 전환율 정체: 개인화 추천 및 리타겟팅 캠페인 부재</w:t>
      </w:r>
    </w:p>
    <w:p>
      <w:r>
        <w:br w:type="page"/>
      </w:r>
    </w:p>
    <w:p>
      <w:pPr>
        <w:pStyle w:val="Heading1"/>
      </w:pPr>
      <w:r>
        <w:t xml:space="preserve">3. 추진 계획</w:t>
      </w:r>
    </w:p>
    <w:p>
      <w:pPr>
        <w:pStyle w:val="Heading2"/>
      </w:pPr>
      <w:r>
        <w:t xml:space="preserve">3.1 세부 추진 전략</w:t>
      </w:r>
    </w:p>
    <w:p>
      <w:pPr>
        <w:spacing w:after="200"/>
      </w:pPr>
      <w:r>
        <w:rPr>
          <w:color w:val="666666"/>
        </w:rPr>
        <w:t xml:space="preserve">문제점별 근본 원인을 해소하기 위해 결제 편의성, 모바일 성능, 고객 재방문의 세 축으로 개선 과제를 추진합니다.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핵심 추진 전략</w:t>
            </w:r>
          </w:p>
          <w:p>
            <w:r>
              <w:rPr>
                <w:color w:val="666666"/>
                <w:sz w:val="20"/>
                <w:szCs w:val="20"/>
              </w:rPr>
              <w:t xml:space="preserve">결제 프로세스 간소화, 모바일 페이지 속도 개선, 개인화 마케팅 도입을 통해 2026년 말까지 결제 전환율을 1.9%에서 3.0%로 끌어올립니다.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추진 일정</w:t>
      </w:r>
    </w:p>
    <w:p>
      <w:pPr>
        <w:spacing w:after="120"/>
      </w:pPr>
      <w:r>
        <w:rPr>
          <w:b/>
          <w:bCs/>
          <w:color w:val="1B3A5C"/>
          <w:sz w:val="20"/>
          <w:szCs w:val="20"/>
        </w:rPr>
        <w:t xml:space="preserve">[표 2] 추진 일정표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비회원 결제 및 간편결제 3종 추가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10월~11월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IT팀 박선임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모바일 이미지 최적화 및 리뷰 영역 개편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10월~12월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디자인팀 이대리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개인화 추천 엔진 도입 및 리타겟팅 캠페인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11월~12월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마케팅팀 최과장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성과 측정 및 결과 보고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12월~1월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기획팀 홍길동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소요 예산</w:t>
      </w:r>
    </w:p>
    <w:p>
      <w:pPr>
        <w:spacing w:after="200"/>
      </w:pPr>
      <w:r>
        <w:rPr>
          <w:color w:val="666666"/>
        </w:rPr>
        <w:t xml:space="preserve">총 소요 예산은 1억 2,000만 원이며, 간편결제 연동 개발비 4,500만 원, 모바일 개편 외주비 3,500만 원, 추천 엔진 구독료 및 광고비 4,000만 원으로 구성됩니다.</w:t>
      </w:r>
    </w:p>
    <w:p>
      <w:r>
        <w:br w:type="page"/>
      </w:r>
    </w:p>
    <w:p>
      <w:pPr>
        <w:pStyle w:val="Heading1"/>
      </w:pPr>
      <w:r>
        <w:t xml:space="preserve">4. 기대 효과</w:t>
      </w:r>
    </w:p>
    <w:p>
      <w:pPr>
        <w:spacing w:after="200"/>
      </w:pPr>
      <w:r>
        <w:rPr>
          <w:color w:val="666666"/>
        </w:rPr>
        <w:t xml:space="preserve">추진 계획을 계획대로 실행할 경우 예상되는 정량적, 정성적 효과는 다음과 같습니다.</w:t>
      </w:r>
    </w:p>
    <w:p>
      <w:pPr>
        <w:pStyle w:val="Heading2"/>
      </w:pPr>
      <w:r>
        <w:t xml:space="preserve">4.1 정량적 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</w:rPr>
        <w:t xml:space="preserve">매출 증가: 결제 전환율 개선으로 월 매출 1.4억 원 증가, 연간 약 17억 원 추가 매출 예상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</w:rPr>
        <w:t xml:space="preserve">비용 절감: 리타겟팅 효율화로 광고비 대비 매출(ROAS) 320%에서 450%로 개선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</w:rPr>
        <w:t xml:space="preserve">생산성 향상: 상품 등록 및 리뷰 관리 자동화로 운영 인력 업무 시간 30% 단축</w:t>
      </w:r>
    </w:p>
    <w:p>
      <w:pPr>
        <w:pStyle w:val="Heading2"/>
      </w:pPr>
      <w:r>
        <w:t xml:space="preserve">4.2 정성적 효과</w:t>
      </w:r>
    </w:p>
    <w:p>
      <w:pPr>
        <w:spacing w:after="200"/>
      </w:pPr>
      <w:r>
        <w:rPr>
          <w:color w:val="666666"/>
        </w:rPr>
        <w:t xml:space="preserve">결제 편의성 향상에 따른 고객 만족도 제고, 모바일 경험 개선을 통한 브랜드 신뢰도 강화, 데이터 기반 마케팅 역량 내재화가 기대됩니다.</w:t>
      </w:r>
    </w:p>
    <w:p>
      <w:r>
        <w:br w:type="page"/>
      </w:r>
    </w:p>
    <w:p>
      <w:pPr>
        <w:pStyle w:val="Heading1"/>
      </w:pPr>
      <w:r>
        <w:t xml:space="preserve">5. 결론 및 건의</w:t>
      </w:r>
    </w:p>
    <w:p>
      <w:pPr>
        <w:pStyle w:val="Heading2"/>
      </w:pPr>
      <w:r>
        <w:t xml:space="preserve">5.1 결론</w:t>
      </w:r>
    </w:p>
    <w:p>
      <w:pPr>
        <w:spacing w:after="200"/>
      </w:pPr>
      <w:r>
        <w:rPr>
          <w:color w:val="666666"/>
        </w:rPr>
        <w:t xml:space="preserve">자사몰 성장 둔화의 핵심 원인은 결제 전환율 저하이며, 결제 편의성, 모바일 성능, 개인화 마케팅 3개 과제를 4분기 내 실행하면 연간 약 17억 원의 추가 매출을 확보할 수 있습니다.</w:t>
      </w:r>
    </w:p>
    <w:p>
      <w:pPr>
        <w:pStyle w:val="Heading2"/>
      </w:pPr>
      <w:r>
        <w:t xml:space="preserve">5.2 건의 사항</w:t>
      </w:r>
    </w:p>
    <w:p>
      <w:pPr>
        <w:spacing w:after="100"/>
      </w:pPr>
      <w:r>
        <w:rPr>
          <w:color w:val="666666"/>
        </w:rPr>
        <w:t xml:space="preserve">위 계획의 실행을 위해 다음 사항을 건의드립니다.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총 예산 1억 2,000만 원의 4분기 집행 승인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IT팀, 디자인팀, 마케팅팀 합동 TF 구성 및 주간 진행 점검 회의 운영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간편결제 3사 계약 체결 권한을 기획팀에 위임</w:t>
      </w:r>
    </w:p>
    <w:p>
      <w:pPr>
        <w:pBdr>
          <w:bottom w:val="single" w:color="2E75B6" w:sz="4" w:space="1"/>
        </w:pBdr>
        <w:spacing w:after="200"/>
      </w:pPr>
      <w:r>
        <w:rPr>
          <w:b/>
          <w:bCs/>
          <w:color w:val="1B3A5C"/>
          <w:sz w:val="24"/>
          <w:szCs w:val="24"/>
        </w:rPr>
        <w:t xml:space="preserve">결재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작성자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검토자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승인자</w:t>
            </w:r>
          </w:p>
        </w:tc>
      </w:tr>
      <w:tr>
        <w:trPr>
          <w:trHeight w:val="600" w:hRule="atLeast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성명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홍길동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김부장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박대표</w:t>
            </w:r>
          </w:p>
        </w:tc>
      </w:tr>
      <w:tr>
        <w:trPr>
          <w:trHeight w:val="600" w:hRule="atLeast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직위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기획팀 대리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경영기획실 부장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대표이사</w:t>
            </w:r>
          </w:p>
        </w:tc>
      </w:tr>
      <w:tr>
        <w:trPr>
          <w:trHeight w:val="600" w:hRule="atLeast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서명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600" w:hRule="atLeast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일자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2026-09-26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붙임. 참고 자료</w:t>
      </w:r>
    </w:p>
    <w:p>
      <w:pPr>
        <w:spacing w:after="200"/>
      </w:pPr>
      <w:r>
        <w:rPr>
          <w:color w:val="666666"/>
        </w:rPr>
        <w:t xml:space="preserve">본 보고서 작성에 활용한 자료는 다음과 같습니다.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자사몰 GA4 구매 여정 리포트 (2026.01~2026.06)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매출데이터_템플릿.xlsx 상반기 채널별 매출 집계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한국온라인쇼핑협회 2026 상반기 이커머스 전환율 벤치마크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666666"/>
        <w:sz w:val="16"/>
        <w:szCs w:val="16"/>
      </w:rPr>
      <w:t xml:space="preserve">한빛상사</w:t>
    </w:r>
    <w:r>
      <w:rPr>
        <w:rFonts w:ascii="Arial" w:cs="Arial" w:eastAsia="Arial" w:hAnsi="Arial"/>
        <w:color w:val="666666"/>
        <w:sz w:val="16"/>
        <w:szCs w:val="16"/>
      </w:rPr>
      <w:t xml:space="preserve">	2026년 온라인 매출 확대 추진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2026-03-17T15:07:26.364Z</dcterms:created>
  <dcterms:modified xsi:type="dcterms:W3CDTF">2026-03-17T15:07:26.365Z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