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936D9" w14:textId="77777777" w:rsidR="002C2384" w:rsidRPr="00503860" w:rsidRDefault="002C2384" w:rsidP="00553EE9">
      <w:pPr>
        <w:jc w:val="center"/>
        <w:rPr>
          <w:rFonts w:ascii="Times New Roman" w:eastAsia="Times New Roman" w:hAnsi="Times New Roman" w:cs="Times New Roman"/>
          <w:sz w:val="32"/>
          <w:szCs w:val="24"/>
        </w:rPr>
      </w:pPr>
      <w:r w:rsidRPr="00503860">
        <w:rPr>
          <w:rFonts w:ascii="Times New Roman" w:hAnsi="Times New Roman" w:eastAsia="Times New Roman" w:cs="Times New Roman"/>
          <w:sz w:val="32"/>
          <w:szCs w:val="24"/>
        </w:rPr>
        <w:t>Candidate &amp; Voter Agents in 3D Political Spectrum Space</w:t>
      </w:r>
    </w:p>
    <w:p w14:paraId="680C79B8" w14:textId="77777777" w:rsidR="003E0697" w:rsidRPr="00503860" w:rsidRDefault="003E0697" w:rsidP="00553EE9">
      <w:pPr>
        <w:jc w:val="center"/>
        <w:rPr>
          <w:rFonts w:ascii="Times New Roman" w:eastAsia="Times New Roman" w:hAnsi="Times New Roman" w:cs="Times New Roman"/>
          <w:sz w:val="32"/>
          <w:szCs w:val="24"/>
        </w:rPr>
      </w:pPr>
    </w:p>
    <w:p w14:paraId="68BA9C1C" w14:textId="77777777" w:rsidR="003E0697" w:rsidRPr="00503860" w:rsidRDefault="003E0697" w:rsidP="00553EE9">
      <w:pPr>
        <w:jc w:val="center"/>
        <w:rPr>
          <w:rFonts w:ascii="Times New Roman" w:eastAsia="Times New Roman" w:hAnsi="Times New Roman" w:cs="Times New Roman"/>
          <w:sz w:val="32"/>
          <w:szCs w:val="24"/>
        </w:rPr>
      </w:pPr>
    </w:p>
    <w:p w14:paraId="7CCA092D" w14:textId="55BBFEF6" w:rsidR="002C2384" w:rsidRPr="00503860" w:rsidRDefault="002C2384" w:rsidP="00553EE9">
      <w:pPr>
        <w:jc w:val="center"/>
        <w:rPr>
          <w:rFonts w:ascii="Times New Roman" w:eastAsia="Times New Roman" w:hAnsi="Times New Roman" w:cs="Times New Roman"/>
          <w:sz w:val="28"/>
          <w:szCs w:val="24"/>
        </w:rPr>
      </w:pPr>
      <w:r w:rsidRPr="00503860">
        <w:rPr>
          <w:rFonts w:ascii="Times New Roman" w:hAnsi="Times New Roman" w:eastAsia="Times New Roman" w:cs="Times New Roman"/>
          <w:sz w:val="28"/>
          <w:szCs w:val="24"/>
        </w:rPr>
        <w:t xml:space="preserve"> </w:t>
      </w:r>
      <w:r w:rsidR="008847E4" w:rsidRPr="00503860">
        <w:rPr>
          <w:rFonts w:ascii="Times New Roman" w:hAnsi="Times New Roman" w:eastAsia="Times New Roman" w:cs="Times New Roman"/>
          <w:sz w:val="28"/>
          <w:szCs w:val="24"/>
        </w:rPr>
        <w:t>Harold Walbert</w:t>
      </w:r>
      <w:r w:rsidR="008847E4" w:rsidRPr="00503860">
        <w:rPr>
          <w:rFonts w:ascii="Times New Roman" w:hAnsi="Times New Roman" w:eastAsia="Times New Roman" w:cs="Times New Roman"/>
          <w:sz w:val="28"/>
          <w:szCs w:val="24"/>
        </w:rPr>
        <w:tab/>
      </w:r>
      <w:r w:rsidR="00553EE9" w:rsidRPr="00503860">
        <w:rPr>
          <w:rFonts w:ascii="Times New Roman" w:hAnsi="Times New Roman" w:eastAsia="Times New Roman" w:cs="Times New Roman"/>
          <w:sz w:val="28"/>
          <w:szCs w:val="24"/>
        </w:rPr>
        <w:t xml:space="preserve"> </w:t>
      </w:r>
      <w:r w:rsidR="008847E4" w:rsidRPr="00503860">
        <w:rPr>
          <w:rFonts w:ascii="Times New Roman" w:hAnsi="Times New Roman" w:eastAsia="Times New Roman" w:cs="Times New Roman"/>
          <w:sz w:val="28"/>
          <w:szCs w:val="24"/>
        </w:rPr>
        <w:t>Christopher Nguyen</w:t>
      </w:r>
      <w:r w:rsidR="008847E4" w:rsidRPr="00503860">
        <w:rPr>
          <w:rFonts w:ascii="Times New Roman" w:hAnsi="Times New Roman" w:eastAsia="Times New Roman" w:cs="Times New Roman"/>
          <w:sz w:val="28"/>
          <w:szCs w:val="24"/>
        </w:rPr>
        <w:tab/>
      </w:r>
      <w:r w:rsidR="008847E4" w:rsidRPr="00503860">
        <w:rPr>
          <w:rFonts w:ascii="Times New Roman" w:hAnsi="Times New Roman" w:eastAsia="Times New Roman" w:cs="Times New Roman"/>
          <w:sz w:val="28"/>
          <w:szCs w:val="24"/>
        </w:rPr>
        <w:t>Namloc Nguyen</w:t>
      </w:r>
      <w:r w:rsidR="008847E4" w:rsidRPr="00503860">
        <w:rPr>
          <w:rFonts w:ascii="Times New Roman" w:hAnsi="Times New Roman" w:eastAsia="Times New Roman" w:cs="Times New Roman"/>
          <w:sz w:val="28"/>
          <w:szCs w:val="24"/>
        </w:rPr>
        <w:tab/>
      </w:r>
      <w:r w:rsidR="00553EE9" w:rsidRPr="00503860">
        <w:rPr>
          <w:rFonts w:ascii="Times New Roman" w:hAnsi="Times New Roman" w:eastAsia="Times New Roman" w:cs="Times New Roman"/>
          <w:sz w:val="28"/>
          <w:szCs w:val="24"/>
        </w:rPr>
        <w:t xml:space="preserve"> </w:t>
      </w:r>
      <w:r w:rsidRPr="00503860">
        <w:rPr>
          <w:rFonts w:ascii="Times New Roman" w:hAnsi="Times New Roman" w:eastAsia="Times New Roman" w:cs="Times New Roman"/>
          <w:sz w:val="28"/>
          <w:szCs w:val="24"/>
        </w:rPr>
        <w:t>Jessie Park</w:t>
      </w:r>
    </w:p>
    <w:p w14:paraId="36DF8B64" w14:textId="77777777" w:rsidR="002C2384" w:rsidRPr="00503860" w:rsidRDefault="002C2384" w:rsidP="00553EE9">
      <w:pPr>
        <w:rPr>
          <w:rFonts w:ascii="Times New Roman" w:eastAsia="Times New Roman" w:hAnsi="Times New Roman" w:cs="Times New Roman"/>
          <w:sz w:val="28"/>
          <w:szCs w:val="24"/>
        </w:rPr>
      </w:pPr>
    </w:p>
    <w:p w14:paraId="58476DA0" w14:textId="77777777" w:rsidR="003E0697" w:rsidRPr="00503860" w:rsidRDefault="003E0697" w:rsidP="00553EE9">
      <w:pPr>
        <w:rPr>
          <w:rFonts w:ascii="Times New Roman" w:eastAsia="Times New Roman" w:hAnsi="Times New Roman" w:cs="Times New Roman"/>
          <w:sz w:val="28"/>
          <w:szCs w:val="24"/>
        </w:rPr>
      </w:pPr>
    </w:p>
    <w:p w14:paraId="30FE79B3" w14:textId="77777777" w:rsidR="003E0697" w:rsidRPr="00503860" w:rsidRDefault="003E0697" w:rsidP="00553EE9">
      <w:pPr>
        <w:rPr>
          <w:rFonts w:ascii="Times New Roman" w:eastAsia="Times New Roman" w:hAnsi="Times New Roman" w:cs="Times New Roman"/>
          <w:sz w:val="28"/>
          <w:szCs w:val="24"/>
        </w:rPr>
      </w:pPr>
    </w:p>
    <w:p w14:paraId="4C583A9E" w14:textId="44975848" w:rsidR="002C2384" w:rsidRDefault="002C2384" w:rsidP="00025CAF">
      <w:pPr>
        <w:pStyle w:val="Heading2"/>
        <w:jc w:val="center"/>
        <w:rPr>
          <w:rFonts w:ascii="Times New Roman" w:hAnsi="Times New Roman" w:cs="Times New Roman"/>
        </w:rPr>
      </w:pPr>
      <w:r w:rsidRPr="00025CAF">
        <w:rPr>
          <w:rFonts w:ascii="Times New Roman" w:hAnsi="Times New Roman" w:cs="Times New Roman"/>
        </w:rPr>
        <w:t>Abstract</w:t>
      </w:r>
      <w:r w:rsidR="003E0697" w:rsidRPr="00025CAF">
        <w:rPr>
          <w:rFonts w:ascii="Times New Roman" w:hAnsi="Times New Roman" w:cs="Times New Roman"/>
        </w:rPr>
        <w:t>:</w:t>
      </w:r>
    </w:p>
    <w:p w14:paraId="4A041977" w14:textId="77777777" w:rsidR="00025CAF" w:rsidRPr="00025CAF" w:rsidRDefault="00025CAF" w:rsidP="00025CAF">
      <w:bookmarkStart w:id="0" w:name="_GoBack"/>
      <w:bookmarkEnd w:id="0"/>
    </w:p>
    <w:p w14:paraId="6FCD9663" w14:textId="7EBCFBFB" w:rsidR="002C2384" w:rsidRPr="00503860" w:rsidRDefault="002C2384" w:rsidP="00553EE9">
      <w:pPr>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In this paper we seek to model an electoral process where voters choose candidates based on the voter's self-interest. We construct an agent-based model using three dimensions of empirical distributions of ideology. Over the course of a campaign, voters update their preference for a candidate based on their unique position in their social network and their unique position </w:t>
      </w:r>
      <w:r w:rsidR="00C13A0A" w:rsidRPr="00503860">
        <w:rPr>
          <w:rFonts w:ascii="Times New Roman" w:hAnsi="Times New Roman" w:eastAsia="Times New Roman" w:cs="Times New Roman"/>
          <w:sz w:val="24"/>
          <w:szCs w:val="24"/>
        </w:rPr>
        <w:t>in 3D political ideology space.</w:t>
      </w:r>
      <w:r w:rsidR="00DF25E3"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Voters can influence other voters’ perceptions of the likelihood that thei</w:t>
      </w:r>
      <w:r w:rsidR="00C13A0A" w:rsidRPr="00503860">
        <w:rPr>
          <w:rFonts w:ascii="Times New Roman" w:hAnsi="Times New Roman" w:eastAsia="Times New Roman" w:cs="Times New Roman"/>
          <w:sz w:val="24"/>
          <w:szCs w:val="24"/>
        </w:rPr>
        <w:t>r preferred candidate will win.</w:t>
      </w:r>
      <w:r w:rsidR="00DF25E3"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In addition, candidates are able to respond to the "polls" they take of voters and are able to make known updated policy positions in an effort to find more voters.</w:t>
      </w:r>
    </w:p>
    <w:p w14:paraId="5EDC2A3C" w14:textId="7B69774E" w:rsidR="002C2384" w:rsidRPr="00503860" w:rsidRDefault="002C6F4B" w:rsidP="00553EE9">
      <w:pPr>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Keywords: agent based modeling, 3D political spectrum, </w:t>
      </w:r>
      <w:r w:rsidR="00995E07">
        <w:rPr>
          <w:rFonts w:ascii="Times New Roman" w:hAnsi="Times New Roman" w:eastAsia="Times New Roman" w:cs="Times New Roman"/>
          <w:sz w:val="24"/>
          <w:szCs w:val="24"/>
        </w:rPr>
        <w:t>v</w:t>
      </w:r>
      <w:r w:rsidR="00AE43B7">
        <w:rPr>
          <w:rFonts w:ascii="Times New Roman" w:hAnsi="Times New Roman" w:eastAsia="Times New Roman" w:cs="Times New Roman"/>
          <w:sz w:val="24"/>
          <w:szCs w:val="24"/>
        </w:rPr>
        <w:t>oter behavio</w:t>
      </w:r>
      <w:r w:rsidR="00995E07">
        <w:rPr>
          <w:rFonts w:ascii="Times New Roman" w:hAnsi="Times New Roman" w:eastAsia="Times New Roman" w:cs="Times New Roman"/>
          <w:sz w:val="24"/>
          <w:szCs w:val="24"/>
        </w:rPr>
        <w:t>r</w:t>
      </w:r>
      <w:r w:rsidR="002C2384" w:rsidRPr="00503860">
        <w:rPr>
          <w:rFonts w:ascii="Times New Roman" w:hAnsi="Times New Roman" w:eastAsia="Times New Roman" w:cs="Times New Roman"/>
          <w:sz w:val="24"/>
          <w:szCs w:val="24"/>
        </w:rPr>
        <w:br w:type="page"/>
      </w:r>
    </w:p>
    <w:p w14:paraId="7DD86E75" w14:textId="0B812082" w:rsidR="605C3466" w:rsidRPr="00503860" w:rsidRDefault="00DF25E3" w:rsidP="00FA3ACE">
      <w:pPr>
        <w:pStyle w:val="Heading1"/>
        <w:rPr>
          <w:rFonts w:ascii="Times New Roman" w:hAnsi="Times New Roman" w:cs="Times New Roman"/>
        </w:rPr>
      </w:pPr>
      <w:r w:rsidRPr="00503860">
        <w:rPr>
          <w:rFonts w:ascii="Times New Roman" w:hAnsi="Times New Roman" w:cs="Times New Roman"/>
          <w:sz w:val="28"/>
          <w:szCs w:val="24"/>
        </w:rPr>
        <w:lastRenderedPageBreak/>
        <w:t>Introduction</w:t>
      </w:r>
    </w:p>
    <w:p w14:paraId="316A1792" w14:textId="77777777" w:rsidR="00FA3ACE" w:rsidRPr="00503860" w:rsidRDefault="00FA3ACE" w:rsidP="00FA3ACE"/>
    <w:p w14:paraId="75F3E755" w14:textId="661678D8" w:rsidR="605C3466" w:rsidRPr="00503860" w:rsidRDefault="73EA06AB"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In an electoral process, voters choose candidates based on the</w:t>
      </w:r>
      <w:r w:rsidR="00DF25E3" w:rsidRPr="00503860">
        <w:rPr>
          <w:rFonts w:ascii="Times New Roman" w:hAnsi="Times New Roman" w:eastAsia="Times New Roman" w:cs="Times New Roman"/>
          <w:sz w:val="24"/>
          <w:szCs w:val="24"/>
        </w:rPr>
        <w:t>ir</w:t>
      </w:r>
      <w:r w:rsidRPr="00503860">
        <w:rPr>
          <w:rFonts w:ascii="Times New Roman" w:hAnsi="Times New Roman" w:eastAsia="Times New Roman" w:cs="Times New Roman"/>
          <w:sz w:val="24"/>
          <w:szCs w:val="24"/>
        </w:rPr>
        <w:t xml:space="preserve"> </w:t>
      </w:r>
      <w:r w:rsidR="00DF25E3" w:rsidRPr="00503860">
        <w:rPr>
          <w:rFonts w:ascii="Times New Roman" w:hAnsi="Times New Roman" w:eastAsia="Times New Roman" w:cs="Times New Roman"/>
          <w:sz w:val="24"/>
          <w:szCs w:val="24"/>
        </w:rPr>
        <w:t>while</w:t>
      </w:r>
      <w:r w:rsidRPr="00503860">
        <w:rPr>
          <w:rFonts w:ascii="Times New Roman" w:hAnsi="Times New Roman" w:eastAsia="Times New Roman" w:cs="Times New Roman"/>
          <w:sz w:val="24"/>
          <w:szCs w:val="24"/>
        </w:rPr>
        <w:t xml:space="preserve"> candidates want to receive votes from voters. We construct an agent-based model under the assumption that electoral preferences of </w:t>
      </w:r>
      <w:r w:rsidR="006C1A54" w:rsidRPr="00503860">
        <w:rPr>
          <w:rFonts w:ascii="Times New Roman" w:hAnsi="Times New Roman" w:eastAsia="Times New Roman" w:cs="Times New Roman"/>
          <w:sz w:val="24"/>
          <w:szCs w:val="24"/>
        </w:rPr>
        <w:t>individual</w:t>
      </w:r>
      <w:r w:rsidRPr="00503860">
        <w:rPr>
          <w:rFonts w:ascii="Times New Roman" w:hAnsi="Times New Roman" w:eastAsia="Times New Roman" w:cs="Times New Roman"/>
          <w:sz w:val="24"/>
          <w:szCs w:val="24"/>
        </w:rPr>
        <w:t xml:space="preserve"> voters change over the course of a campaign due to social interactions and the influence of local and global information. In these networks, vot</w:t>
      </w:r>
      <w:r w:rsidR="00C3614F" w:rsidRPr="00503860">
        <w:rPr>
          <w:rFonts w:ascii="Times New Roman" w:hAnsi="Times New Roman" w:eastAsia="Times New Roman" w:cs="Times New Roman"/>
          <w:sz w:val="24"/>
          <w:szCs w:val="24"/>
        </w:rPr>
        <w:t>ers can influence other voters, and vice-versa,</w:t>
      </w:r>
      <w:r w:rsidRPr="00503860">
        <w:rPr>
          <w:rFonts w:ascii="Times New Roman" w:hAnsi="Times New Roman" w:eastAsia="Times New Roman" w:cs="Times New Roman"/>
          <w:sz w:val="24"/>
          <w:szCs w:val="24"/>
        </w:rPr>
        <w:t xml:space="preserve"> in how they ultimately vote.</w:t>
      </w:r>
    </w:p>
    <w:p w14:paraId="7E520FBF" w14:textId="02525475" w:rsidR="73EA06AB" w:rsidRPr="00503860" w:rsidRDefault="69E2AFAA"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The main objectives of this paper are to further the conversation about party competition from both the voter and candidate perspectives as well as understand distributions of voter preferences that may follow different distributions and may be clustered over a wide variety of political dimensions. </w:t>
      </w:r>
      <w:r w:rsidR="00216922" w:rsidRPr="00503860">
        <w:rPr>
          <w:rFonts w:ascii="Times New Roman" w:hAnsi="Times New Roman" w:eastAsia="Times New Roman" w:cs="Times New Roman"/>
          <w:sz w:val="24"/>
          <w:szCs w:val="24"/>
        </w:rPr>
        <w:t>Additionally,</w:t>
      </w:r>
      <w:r w:rsidRPr="00503860">
        <w:rPr>
          <w:rFonts w:ascii="Times New Roman" w:hAnsi="Times New Roman" w:eastAsia="Times New Roman" w:cs="Times New Roman"/>
          <w:sz w:val="24"/>
          <w:szCs w:val="24"/>
        </w:rPr>
        <w:t xml:space="preserve"> this paper will allow for the political spectrum to be more complex than the usual one or two-dimensional spectrums that are common in the literature. </w:t>
      </w:r>
      <w:r w:rsidR="008B05BF"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 xml:space="preserve">Agents follow a variation of the </w:t>
      </w:r>
      <w:r w:rsidR="008B05BF" w:rsidRPr="00503860">
        <w:rPr>
          <w:rFonts w:ascii="Times New Roman" w:hAnsi="Times New Roman" w:eastAsia="Times New Roman" w:cs="Times New Roman"/>
          <w:sz w:val="24"/>
          <w:szCs w:val="24"/>
        </w:rPr>
        <w:t>Hotelling model</w:t>
      </w:r>
      <w:r w:rsidRPr="00503860">
        <w:rPr>
          <w:rFonts w:ascii="Times New Roman" w:hAnsi="Times New Roman" w:eastAsia="Times New Roman" w:cs="Times New Roman"/>
          <w:sz w:val="24"/>
          <w:szCs w:val="24"/>
        </w:rPr>
        <w:t xml:space="preserve">. While there are </w:t>
      </w:r>
      <w:r w:rsidR="0B0DC258" w:rsidRPr="00503860">
        <w:rPr>
          <w:rFonts w:ascii="Times New Roman" w:hAnsi="Times New Roman" w:eastAsia="Times New Roman" w:cs="Times New Roman"/>
          <w:sz w:val="24"/>
          <w:szCs w:val="24"/>
        </w:rPr>
        <w:t>many</w:t>
      </w:r>
      <w:r w:rsidRPr="00503860">
        <w:rPr>
          <w:rFonts w:ascii="Times New Roman" w:hAnsi="Times New Roman" w:eastAsia="Times New Roman" w:cs="Times New Roman"/>
          <w:sz w:val="24"/>
          <w:szCs w:val="24"/>
        </w:rPr>
        <w:t xml:space="preserve"> examples and discussions of the </w:t>
      </w:r>
      <w:r w:rsidR="00341B45" w:rsidRPr="00503860">
        <w:rPr>
          <w:rFonts w:ascii="Times New Roman" w:hAnsi="Times New Roman" w:eastAsia="Times New Roman" w:cs="Times New Roman"/>
          <w:sz w:val="24"/>
          <w:szCs w:val="24"/>
        </w:rPr>
        <w:t>Hotelling model,</w:t>
      </w:r>
      <w:r w:rsidRPr="00503860">
        <w:rPr>
          <w:rFonts w:ascii="Times New Roman" w:hAnsi="Times New Roman" w:eastAsia="Times New Roman" w:cs="Times New Roman"/>
          <w:sz w:val="24"/>
          <w:szCs w:val="24"/>
        </w:rPr>
        <w:t xml:space="preserve"> little has been done to apply the Hotelling model to different dimensions. The current research has targeted two-dimensional applications of the Hotelling model to determine optimal locations and prices, and analyzing the effects of this tw</w:t>
      </w:r>
      <w:r w:rsidR="00341B45" w:rsidRPr="00503860">
        <w:rPr>
          <w:rFonts w:ascii="Times New Roman" w:hAnsi="Times New Roman" w:eastAsia="Times New Roman" w:cs="Times New Roman"/>
          <w:sz w:val="24"/>
          <w:szCs w:val="24"/>
        </w:rPr>
        <w:t>o-dimensional competitive model.</w:t>
      </w:r>
      <w:r w:rsidRPr="00503860">
        <w:rPr>
          <w:rFonts w:ascii="Times New Roman" w:hAnsi="Times New Roman" w:eastAsia="Times New Roman" w:cs="Times New Roman"/>
          <w:sz w:val="24"/>
          <w:szCs w:val="24"/>
        </w:rPr>
        <w:t xml:space="preserve"> (Larralde, Jensen, &amp; Edwards, 2006; Veendorp &amp; Majeed, 1995) </w:t>
      </w:r>
      <w:r w:rsidR="00341B45"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Brierly (2008) married the Hotelling model and the Salop model and took it to the n</w:t>
      </w:r>
      <w:r w:rsidR="00341B45" w:rsidRPr="00503860">
        <w:rPr>
          <w:rFonts w:ascii="Times New Roman" w:hAnsi="Times New Roman" w:eastAsia="Times New Roman" w:cs="Times New Roman"/>
          <w:sz w:val="24"/>
          <w:szCs w:val="24"/>
        </w:rPr>
        <w:t>-</w:t>
      </w:r>
      <w:r w:rsidRPr="00503860">
        <w:rPr>
          <w:rFonts w:ascii="Times New Roman" w:hAnsi="Times New Roman" w:eastAsia="Times New Roman" w:cs="Times New Roman"/>
          <w:sz w:val="24"/>
          <w:szCs w:val="24"/>
        </w:rPr>
        <w:t xml:space="preserve">th dimension to formulate a generalization that can be applied </w:t>
      </w:r>
      <w:r w:rsidR="00341B45" w:rsidRPr="00503860">
        <w:rPr>
          <w:rFonts w:ascii="Times New Roman" w:hAnsi="Times New Roman" w:eastAsia="Times New Roman" w:cs="Times New Roman"/>
          <w:sz w:val="24"/>
          <w:szCs w:val="24"/>
        </w:rPr>
        <w:t xml:space="preserve">to </w:t>
      </w:r>
      <w:r w:rsidRPr="00503860">
        <w:rPr>
          <w:rFonts w:ascii="Times New Roman" w:hAnsi="Times New Roman" w:eastAsia="Times New Roman" w:cs="Times New Roman"/>
          <w:sz w:val="24"/>
          <w:szCs w:val="24"/>
        </w:rPr>
        <w:t xml:space="preserve">location theories and the median voter theorem. By using empirical data and agent-based modelling, we identify three </w:t>
      </w:r>
      <w:r w:rsidR="00216922" w:rsidRPr="00503860">
        <w:rPr>
          <w:rFonts w:ascii="Times New Roman" w:hAnsi="Times New Roman" w:eastAsia="Times New Roman" w:cs="Times New Roman"/>
          <w:sz w:val="24"/>
          <w:szCs w:val="24"/>
        </w:rPr>
        <w:t>axes</w:t>
      </w:r>
      <w:r w:rsidRPr="00503860">
        <w:rPr>
          <w:rFonts w:ascii="Times New Roman" w:hAnsi="Times New Roman" w:eastAsia="Times New Roman" w:cs="Times New Roman"/>
          <w:sz w:val="24"/>
          <w:szCs w:val="24"/>
        </w:rPr>
        <w:t xml:space="preserve"> on the political spectrum which will give voters the environment to </w:t>
      </w:r>
      <w:r w:rsidR="00FD2B3E" w:rsidRPr="00503860">
        <w:rPr>
          <w:rFonts w:ascii="Times New Roman" w:hAnsi="Times New Roman" w:eastAsia="Times New Roman" w:cs="Times New Roman"/>
          <w:sz w:val="24"/>
          <w:szCs w:val="24"/>
        </w:rPr>
        <w:t>choose</w:t>
      </w:r>
      <w:r w:rsidRPr="00503860">
        <w:rPr>
          <w:rFonts w:ascii="Times New Roman" w:hAnsi="Times New Roman" w:eastAsia="Times New Roman" w:cs="Times New Roman"/>
          <w:sz w:val="24"/>
          <w:szCs w:val="24"/>
        </w:rPr>
        <w:t xml:space="preserve"> their preferred candidate </w:t>
      </w:r>
      <w:r w:rsidR="00AE5129" w:rsidRPr="00503860">
        <w:rPr>
          <w:rFonts w:ascii="Times New Roman" w:hAnsi="Times New Roman" w:eastAsia="Times New Roman" w:cs="Times New Roman"/>
          <w:sz w:val="24"/>
          <w:szCs w:val="24"/>
        </w:rPr>
        <w:t>and</w:t>
      </w:r>
      <w:r w:rsidRPr="00503860">
        <w:rPr>
          <w:rFonts w:ascii="Times New Roman" w:hAnsi="Times New Roman" w:eastAsia="Times New Roman" w:cs="Times New Roman"/>
          <w:sz w:val="24"/>
          <w:szCs w:val="24"/>
        </w:rPr>
        <w:t xml:space="preserve"> give candidates the space </w:t>
      </w:r>
      <w:r w:rsidR="00A66CEB" w:rsidRPr="00503860">
        <w:rPr>
          <w:rFonts w:ascii="Times New Roman" w:hAnsi="Times New Roman" w:eastAsia="Times New Roman" w:cs="Times New Roman"/>
          <w:sz w:val="24"/>
          <w:szCs w:val="24"/>
        </w:rPr>
        <w:t xml:space="preserve">in which to operate in order </w:t>
      </w:r>
      <w:r w:rsidRPr="00503860">
        <w:rPr>
          <w:rFonts w:ascii="Times New Roman" w:hAnsi="Times New Roman" w:eastAsia="Times New Roman" w:cs="Times New Roman"/>
          <w:sz w:val="24"/>
          <w:szCs w:val="24"/>
        </w:rPr>
        <w:t xml:space="preserve">to capture the votes of the </w:t>
      </w:r>
      <w:r w:rsidR="00A66CEB" w:rsidRPr="00503860">
        <w:rPr>
          <w:rFonts w:ascii="Times New Roman" w:hAnsi="Times New Roman" w:eastAsia="Times New Roman" w:cs="Times New Roman"/>
          <w:sz w:val="24"/>
          <w:szCs w:val="24"/>
        </w:rPr>
        <w:t xml:space="preserve">average </w:t>
      </w:r>
      <w:r w:rsidRPr="00503860">
        <w:rPr>
          <w:rFonts w:ascii="Times New Roman" w:hAnsi="Times New Roman" w:eastAsia="Times New Roman" w:cs="Times New Roman"/>
          <w:sz w:val="24"/>
          <w:szCs w:val="24"/>
        </w:rPr>
        <w:t>voter</w:t>
      </w:r>
      <w:r w:rsidR="00C13A0A"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For Laver and Sergenti</w:t>
      </w:r>
      <w:r w:rsidR="00A66CEB" w:rsidRPr="00503860">
        <w:rPr>
          <w:rFonts w:ascii="Times New Roman" w:hAnsi="Times New Roman" w:eastAsia="Times New Roman" w:cs="Times New Roman"/>
          <w:sz w:val="24"/>
          <w:szCs w:val="24"/>
        </w:rPr>
        <w:t xml:space="preserve"> (2011)</w:t>
      </w:r>
      <w:r w:rsidR="00DD6912" w:rsidRPr="00503860">
        <w:rPr>
          <w:rFonts w:ascii="Times New Roman" w:hAnsi="Times New Roman" w:eastAsia="Times New Roman" w:cs="Times New Roman"/>
          <w:sz w:val="24"/>
          <w:szCs w:val="24"/>
        </w:rPr>
        <w:t>, their most important finding wa</w:t>
      </w:r>
      <w:r w:rsidRPr="00503860">
        <w:rPr>
          <w:rFonts w:ascii="Times New Roman" w:hAnsi="Times New Roman" w:eastAsia="Times New Roman" w:cs="Times New Roman"/>
          <w:sz w:val="24"/>
          <w:szCs w:val="24"/>
        </w:rPr>
        <w:t xml:space="preserve">s that parties continually adapt policies as a means of procuring more votes (“saticiticing”). </w:t>
      </w:r>
    </w:p>
    <w:p w14:paraId="791B8459" w14:textId="27DB5BE2" w:rsidR="73EA06AB" w:rsidRPr="00503860" w:rsidRDefault="69E2AFAA" w:rsidP="00553EE9">
      <w:pPr>
        <w:spacing w:line="480" w:lineRule="auto"/>
        <w:ind w:left="720" w:right="720"/>
        <w:jc w:val="both"/>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lastRenderedPageBreak/>
        <w:t>“Insatiable vote seeking party leaders continually adapt party policy in a restless search for more votes, regardless of their party’s current vote share… Our conjecture on this refers to the exploration-exploitation trade-off we encounter in many adaptive behaviors. Insatiable leaders engaged in dynamic multiparty competition,</w:t>
      </w:r>
      <w:r w:rsidR="00C13A0A" w:rsidRPr="00503860">
        <w:rPr>
          <w:rFonts w:ascii="Times New Roman" w:hAnsi="Times New Roman" w:eastAsia="Times New Roman" w:cs="Times New Roman"/>
          <w:sz w:val="24"/>
          <w:szCs w:val="24"/>
        </w:rPr>
        <w:t xml:space="preserve"> always explore for more votes.</w:t>
      </w:r>
      <w:r w:rsidR="00DD6912"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Even when they are doing very well indeed, they want to do even better. In contrast, satiable party leaders always exploit favorable short-run situations, never perturbing these in search of even more votes. This striking result is revealed by our dynamic ABM of multiparty competition, but would be inaccessible using static models analyzed with traditional techniques.” (Laver and Sergenti, 2011)</w:t>
      </w:r>
    </w:p>
    <w:p w14:paraId="342878C5" w14:textId="2FA51355" w:rsidR="605C3466" w:rsidRPr="00503860" w:rsidRDefault="73EA06AB" w:rsidP="00553EE9">
      <w:pPr>
        <w:spacing w:line="480" w:lineRule="auto"/>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This paper will proceed as follows:</w:t>
      </w:r>
    </w:p>
    <w:p w14:paraId="615CBEC0" w14:textId="55741106" w:rsidR="605C3466" w:rsidRPr="0062033B" w:rsidRDefault="00DD6912" w:rsidP="0062033B">
      <w:pPr>
        <w:pStyle w:val="ListParagraph"/>
        <w:numPr>
          <w:ilvl w:val="0"/>
          <w:numId w:val="1"/>
        </w:numPr>
        <w:rPr>
          <w:rFonts w:ascii="Times New Roman" w:eastAsia="Times New Roman" w:hAnsi="Times New Roman" w:cs="Times New Roman"/>
          <w:sz w:val="24"/>
          <w:szCs w:val="24"/>
        </w:rPr>
      </w:pPr>
      <w:r w:rsidRPr="0062033B">
        <w:rPr>
          <w:rFonts w:ascii="Times New Roman" w:hAnsi="Times New Roman" w:eastAsia="Times New Roman" w:cs="Times New Roman"/>
          <w:sz w:val="24"/>
          <w:szCs w:val="24"/>
        </w:rPr>
        <w:t>L</w:t>
      </w:r>
      <w:r w:rsidR="69E2AFAA" w:rsidRPr="0062033B">
        <w:rPr>
          <w:rFonts w:ascii="Times New Roman" w:hAnsi="Times New Roman" w:eastAsia="Times New Roman" w:cs="Times New Roman"/>
          <w:sz w:val="24"/>
          <w:szCs w:val="24"/>
        </w:rPr>
        <w:t>iterature review</w:t>
      </w:r>
      <w:r w:rsidRPr="0062033B">
        <w:rPr>
          <w:rFonts w:ascii="Times New Roman" w:hAnsi="Times New Roman" w:eastAsia="Times New Roman" w:cs="Times New Roman"/>
          <w:sz w:val="24"/>
          <w:szCs w:val="24"/>
        </w:rPr>
        <w:t>s</w:t>
      </w:r>
      <w:r w:rsidR="69E2AFAA" w:rsidRPr="0062033B">
        <w:rPr>
          <w:rFonts w:ascii="Times New Roman" w:hAnsi="Times New Roman" w:eastAsia="Times New Roman" w:cs="Times New Roman"/>
          <w:sz w:val="24"/>
          <w:szCs w:val="24"/>
        </w:rPr>
        <w:t xml:space="preserve"> of the </w:t>
      </w:r>
      <w:r w:rsidRPr="0062033B">
        <w:rPr>
          <w:rFonts w:ascii="Times New Roman" w:hAnsi="Times New Roman" w:eastAsia="Times New Roman" w:cs="Times New Roman"/>
          <w:sz w:val="24"/>
          <w:szCs w:val="24"/>
        </w:rPr>
        <w:t xml:space="preserve">current </w:t>
      </w:r>
      <w:r w:rsidR="69E2AFAA" w:rsidRPr="0062033B">
        <w:rPr>
          <w:rFonts w:ascii="Times New Roman" w:hAnsi="Times New Roman" w:eastAsia="Times New Roman" w:cs="Times New Roman"/>
          <w:sz w:val="24"/>
          <w:szCs w:val="24"/>
        </w:rPr>
        <w:t>literature as it progresses through the economic foundatio</w:t>
      </w:r>
      <w:r w:rsidR="007D0B60" w:rsidRPr="0062033B">
        <w:rPr>
          <w:rFonts w:ascii="Times New Roman" w:hAnsi="Times New Roman" w:eastAsia="Times New Roman" w:cs="Times New Roman"/>
          <w:sz w:val="24"/>
          <w:szCs w:val="24"/>
        </w:rPr>
        <w:t>ns necessary for our experiment and</w:t>
      </w:r>
      <w:r w:rsidR="69E2AFAA" w:rsidRPr="0062033B">
        <w:rPr>
          <w:rFonts w:ascii="Times New Roman" w:hAnsi="Times New Roman" w:eastAsia="Times New Roman" w:cs="Times New Roman"/>
          <w:sz w:val="24"/>
          <w:szCs w:val="24"/>
        </w:rPr>
        <w:t xml:space="preserve"> a relevant literature review of research on the </w:t>
      </w:r>
      <w:r w:rsidR="00931B38" w:rsidRPr="0062033B">
        <w:rPr>
          <w:rFonts w:ascii="Times New Roman" w:hAnsi="Times New Roman" w:eastAsia="Times New Roman" w:cs="Times New Roman"/>
          <w:sz w:val="24"/>
          <w:szCs w:val="24"/>
        </w:rPr>
        <w:t>political</w:t>
      </w:r>
      <w:r w:rsidR="69E2AFAA" w:rsidRPr="0062033B">
        <w:rPr>
          <w:rFonts w:ascii="Times New Roman" w:hAnsi="Times New Roman" w:eastAsia="Times New Roman" w:cs="Times New Roman"/>
          <w:sz w:val="24"/>
          <w:szCs w:val="24"/>
        </w:rPr>
        <w:t xml:space="preserve"> spectrum, political ideology, </w:t>
      </w:r>
      <w:r w:rsidR="00931B38" w:rsidRPr="0062033B">
        <w:rPr>
          <w:rFonts w:ascii="Times New Roman" w:hAnsi="Times New Roman" w:eastAsia="Times New Roman" w:cs="Times New Roman"/>
          <w:sz w:val="24"/>
          <w:szCs w:val="24"/>
        </w:rPr>
        <w:t>measurement</w:t>
      </w:r>
      <w:r w:rsidR="69E2AFAA" w:rsidRPr="0062033B">
        <w:rPr>
          <w:rFonts w:ascii="Times New Roman" w:hAnsi="Times New Roman" w:eastAsia="Times New Roman" w:cs="Times New Roman"/>
          <w:sz w:val="24"/>
          <w:szCs w:val="24"/>
        </w:rPr>
        <w:t>, and visualization</w:t>
      </w:r>
      <w:r w:rsidR="007D0B60" w:rsidRPr="0062033B">
        <w:rPr>
          <w:rFonts w:ascii="Times New Roman" w:hAnsi="Times New Roman" w:eastAsia="Times New Roman" w:cs="Times New Roman"/>
          <w:sz w:val="24"/>
          <w:szCs w:val="24"/>
        </w:rPr>
        <w:t>.</w:t>
      </w:r>
      <w:r w:rsidR="69E2AFAA" w:rsidRPr="0062033B">
        <w:rPr>
          <w:rFonts w:ascii="Times New Roman" w:hAnsi="Times New Roman" w:eastAsia="Times New Roman" w:cs="Times New Roman"/>
          <w:sz w:val="24"/>
          <w:szCs w:val="24"/>
        </w:rPr>
        <w:t xml:space="preserve"> The logic of the basic mathematical model behind downs paradox will </w:t>
      </w:r>
      <w:r w:rsidR="007D0B60" w:rsidRPr="0062033B">
        <w:rPr>
          <w:rFonts w:ascii="Times New Roman" w:hAnsi="Times New Roman" w:eastAsia="Times New Roman" w:cs="Times New Roman"/>
          <w:sz w:val="24"/>
          <w:szCs w:val="24"/>
        </w:rPr>
        <w:t>also be covered.</w:t>
      </w:r>
    </w:p>
    <w:p w14:paraId="6E351460" w14:textId="737EA474" w:rsidR="605C3466" w:rsidRPr="0062033B" w:rsidRDefault="73EA06AB" w:rsidP="0062033B">
      <w:pPr>
        <w:pStyle w:val="ListParagraph"/>
        <w:numPr>
          <w:ilvl w:val="0"/>
          <w:numId w:val="1"/>
        </w:numPr>
        <w:rPr>
          <w:rFonts w:ascii="Times New Roman" w:eastAsia="Times New Roman" w:hAnsi="Times New Roman" w:cs="Times New Roman"/>
          <w:sz w:val="24"/>
          <w:szCs w:val="24"/>
        </w:rPr>
      </w:pPr>
      <w:r w:rsidRPr="0062033B">
        <w:rPr>
          <w:rFonts w:ascii="Times New Roman" w:hAnsi="Times New Roman" w:eastAsia="Times New Roman" w:cs="Times New Roman"/>
          <w:sz w:val="24"/>
          <w:szCs w:val="24"/>
        </w:rPr>
        <w:t xml:space="preserve">An examination of the </w:t>
      </w:r>
      <w:r w:rsidR="007D0B60" w:rsidRPr="0062033B">
        <w:rPr>
          <w:rFonts w:ascii="Times New Roman" w:hAnsi="Times New Roman" w:eastAsia="Times New Roman" w:cs="Times New Roman"/>
          <w:sz w:val="24"/>
          <w:szCs w:val="24"/>
        </w:rPr>
        <w:t>data, methods &amp; analysis</w:t>
      </w:r>
      <w:r w:rsidRPr="0062033B">
        <w:rPr>
          <w:rFonts w:ascii="Times New Roman" w:hAnsi="Times New Roman" w:eastAsia="Times New Roman" w:cs="Times New Roman"/>
          <w:sz w:val="24"/>
          <w:szCs w:val="24"/>
        </w:rPr>
        <w:t xml:space="preserve"> that make up this paper.</w:t>
      </w:r>
      <w:r w:rsidR="007D0B60" w:rsidRPr="0062033B">
        <w:rPr>
          <w:rFonts w:ascii="Times New Roman" w:hAnsi="Times New Roman" w:eastAsia="Times New Roman" w:cs="Times New Roman"/>
          <w:sz w:val="24"/>
          <w:szCs w:val="24"/>
        </w:rPr>
        <w:t xml:space="preserve"> </w:t>
      </w:r>
      <w:r w:rsidRPr="0062033B">
        <w:rPr>
          <w:rFonts w:ascii="Times New Roman" w:hAnsi="Times New Roman" w:eastAsia="Times New Roman" w:cs="Times New Roman"/>
          <w:sz w:val="24"/>
          <w:szCs w:val="24"/>
        </w:rPr>
        <w:t>This will include cleaning and analysis of the empirical data, model specification, etc.</w:t>
      </w:r>
    </w:p>
    <w:p w14:paraId="21912C4D" w14:textId="1C1BC38A" w:rsidR="605C3466" w:rsidRPr="0062033B" w:rsidRDefault="007D0B60" w:rsidP="0062033B">
      <w:pPr>
        <w:pStyle w:val="ListParagraph"/>
        <w:numPr>
          <w:ilvl w:val="0"/>
          <w:numId w:val="1"/>
        </w:numPr>
        <w:rPr>
          <w:rFonts w:ascii="Times New Roman" w:eastAsia="Times New Roman" w:hAnsi="Times New Roman" w:cs="Times New Roman"/>
          <w:sz w:val="24"/>
          <w:szCs w:val="24"/>
        </w:rPr>
      </w:pPr>
      <w:r w:rsidRPr="0062033B">
        <w:rPr>
          <w:rFonts w:ascii="Times New Roman" w:hAnsi="Times New Roman" w:eastAsia="Times New Roman" w:cs="Times New Roman"/>
          <w:sz w:val="24"/>
          <w:szCs w:val="24"/>
        </w:rPr>
        <w:t>Results and f</w:t>
      </w:r>
      <w:r w:rsidR="73EA06AB" w:rsidRPr="0062033B">
        <w:rPr>
          <w:rFonts w:ascii="Times New Roman" w:hAnsi="Times New Roman" w:eastAsia="Times New Roman" w:cs="Times New Roman"/>
          <w:sz w:val="24"/>
          <w:szCs w:val="24"/>
        </w:rPr>
        <w:t>indings</w:t>
      </w:r>
      <w:r w:rsidRPr="0062033B">
        <w:rPr>
          <w:rFonts w:ascii="Times New Roman" w:hAnsi="Times New Roman" w:eastAsia="Times New Roman" w:cs="Times New Roman"/>
          <w:sz w:val="24"/>
          <w:szCs w:val="24"/>
        </w:rPr>
        <w:t>.</w:t>
      </w:r>
    </w:p>
    <w:p w14:paraId="1ED5AC55" w14:textId="36D177D0" w:rsidR="605C3466" w:rsidRPr="0062033B" w:rsidRDefault="73EA06AB" w:rsidP="0062033B">
      <w:pPr>
        <w:pStyle w:val="ListParagraph"/>
        <w:numPr>
          <w:ilvl w:val="0"/>
          <w:numId w:val="1"/>
        </w:numPr>
        <w:rPr>
          <w:rFonts w:ascii="Times New Roman" w:eastAsia="Times New Roman" w:hAnsi="Times New Roman" w:cs="Times New Roman"/>
          <w:sz w:val="24"/>
          <w:szCs w:val="24"/>
        </w:rPr>
      </w:pPr>
      <w:r w:rsidRPr="0062033B">
        <w:rPr>
          <w:rFonts w:ascii="Times New Roman" w:hAnsi="Times New Roman" w:eastAsia="Times New Roman" w:cs="Times New Roman"/>
          <w:sz w:val="24"/>
          <w:szCs w:val="24"/>
        </w:rPr>
        <w:t>Discussion</w:t>
      </w:r>
      <w:r w:rsidR="007D0B60" w:rsidRPr="0062033B">
        <w:rPr>
          <w:rFonts w:ascii="Times New Roman" w:hAnsi="Times New Roman" w:eastAsia="Times New Roman" w:cs="Times New Roman"/>
          <w:sz w:val="24"/>
          <w:szCs w:val="24"/>
        </w:rPr>
        <w:t xml:space="preserve"> of the results and findings.</w:t>
      </w:r>
    </w:p>
    <w:p w14:paraId="1781CC74" w14:textId="77777777" w:rsidR="00FA3ACE" w:rsidRPr="00503860" w:rsidRDefault="00FA3ACE" w:rsidP="00553EE9">
      <w:pPr>
        <w:spacing w:line="480" w:lineRule="auto"/>
        <w:rPr>
          <w:rFonts w:ascii="Times New Roman" w:eastAsia="Times New Roman" w:hAnsi="Times New Roman" w:cs="Times New Roman"/>
          <w:sz w:val="24"/>
          <w:szCs w:val="24"/>
        </w:rPr>
      </w:pPr>
    </w:p>
    <w:p w14:paraId="54A4F1F5" w14:textId="19BD49E4" w:rsidR="605C3466" w:rsidRPr="00503860" w:rsidRDefault="73EA06AB" w:rsidP="00FA3ACE">
      <w:pPr>
        <w:pStyle w:val="Heading2"/>
        <w:rPr>
          <w:rFonts w:ascii="Times New Roman" w:hAnsi="Times New Roman" w:cs="Times New Roman"/>
        </w:rPr>
      </w:pPr>
      <w:r w:rsidRPr="00503860">
        <w:rPr>
          <w:rFonts w:ascii="Times New Roman" w:hAnsi="Times New Roman" w:cs="Times New Roman"/>
        </w:rPr>
        <w:t>Literature Review</w:t>
      </w:r>
    </w:p>
    <w:p w14:paraId="7E4331C4" w14:textId="77777777" w:rsidR="00FA3ACE" w:rsidRPr="00503860" w:rsidRDefault="00FA3ACE" w:rsidP="00FA3ACE"/>
    <w:p w14:paraId="20C53BA1" w14:textId="64B5FAD2" w:rsidR="605C3466" w:rsidRPr="00503860" w:rsidRDefault="69E2AFAA"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Harold Hotelling (1929) in "Stability in Competition" hints at, what Duncan Black later</w:t>
      </w:r>
      <w:r w:rsidR="00672040" w:rsidRPr="00503860">
        <w:rPr>
          <w:rFonts w:ascii="Times New Roman" w:hAnsi="Times New Roman" w:eastAsia="Times New Roman" w:cs="Times New Roman"/>
          <w:sz w:val="24"/>
          <w:szCs w:val="24"/>
        </w:rPr>
        <w:t xml:space="preserve"> formalizes</w:t>
      </w:r>
      <w:r w:rsidRPr="00503860">
        <w:rPr>
          <w:rFonts w:ascii="Times New Roman" w:hAnsi="Times New Roman" w:eastAsia="Times New Roman" w:cs="Times New Roman"/>
          <w:sz w:val="24"/>
          <w:szCs w:val="24"/>
        </w:rPr>
        <w:t xml:space="preserve"> as, the median voter theorem which states that to capture the majority, the outcome must be preferred by the median voter. Hotelling first makes the argument using the location of businesses on a straight path - both of whom will alter not only their prices but their location along the path to attract more customers. The businesses will lower their prices and begin to </w:t>
      </w:r>
      <w:r w:rsidRPr="00503860">
        <w:rPr>
          <w:rFonts w:ascii="Times New Roman" w:hAnsi="Times New Roman" w:eastAsia="Times New Roman" w:cs="Times New Roman"/>
          <w:sz w:val="24"/>
          <w:szCs w:val="24"/>
        </w:rPr>
        <w:lastRenderedPageBreak/>
        <w:t xml:space="preserve">converge on the one-dimensional plane in an effort to seem more appealing to customers. (Hotelling, 1929) </w:t>
      </w:r>
      <w:r w:rsidR="002F4130"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 xml:space="preserve">The classic example of two ice cream vendors on a beach boardwalk lends a hand in explaining the behavior that Hotelling noticed. </w:t>
      </w:r>
      <w:r w:rsidR="00432E47" w:rsidRPr="00503860">
        <w:rPr>
          <w:rFonts w:ascii="Times New Roman" w:hAnsi="Times New Roman" w:eastAsia="Times New Roman" w:cs="Times New Roman"/>
          <w:sz w:val="24"/>
          <w:szCs w:val="24"/>
        </w:rPr>
        <w:t xml:space="preserve">Imagine two ice cream vendors on a beach boardwalk; they offer the same flavor </w:t>
      </w:r>
      <w:r w:rsidR="00295A0B" w:rsidRPr="00503860">
        <w:rPr>
          <w:rFonts w:ascii="Times New Roman" w:hAnsi="Times New Roman" w:eastAsia="Times New Roman" w:cs="Times New Roman"/>
          <w:sz w:val="24"/>
          <w:szCs w:val="24"/>
        </w:rPr>
        <w:t xml:space="preserve">and price, so beachgoers go to the closest vendor.  </w:t>
      </w:r>
      <w:r w:rsidR="00D923D7" w:rsidRPr="00503860">
        <w:rPr>
          <w:rFonts w:ascii="Times New Roman" w:hAnsi="Times New Roman" w:eastAsia="Times New Roman" w:cs="Times New Roman"/>
          <w:sz w:val="24"/>
          <w:szCs w:val="24"/>
        </w:rPr>
        <w:t xml:space="preserve">The question the vendors have to solve is where do they locate themselves to get the most customers. </w:t>
      </w:r>
      <w:r w:rsidR="00BC5883" w:rsidRPr="00503860">
        <w:rPr>
          <w:rFonts w:ascii="Times New Roman" w:hAnsi="Times New Roman" w:eastAsia="Times New Roman" w:cs="Times New Roman"/>
          <w:sz w:val="24"/>
          <w:szCs w:val="24"/>
        </w:rPr>
        <w:t>The Hotelling model shows t</w:t>
      </w:r>
      <w:r w:rsidR="0056524B" w:rsidRPr="00503860">
        <w:rPr>
          <w:rFonts w:ascii="Times New Roman" w:hAnsi="Times New Roman" w:eastAsia="Times New Roman" w:cs="Times New Roman"/>
          <w:sz w:val="24"/>
          <w:szCs w:val="24"/>
        </w:rPr>
        <w:t>hat there is a natural tendency to converge towards the middle</w:t>
      </w:r>
      <w:r w:rsidR="00202958" w:rsidRPr="00503860">
        <w:rPr>
          <w:rFonts w:ascii="Times New Roman" w:hAnsi="Times New Roman" w:eastAsia="Times New Roman" w:cs="Times New Roman"/>
          <w:sz w:val="24"/>
          <w:szCs w:val="24"/>
        </w:rPr>
        <w:t>.</w:t>
      </w:r>
      <w:r w:rsidRPr="00503860">
        <w:rPr>
          <w:rFonts w:ascii="Times New Roman" w:hAnsi="Times New Roman" w:eastAsia="Times New Roman" w:cs="Times New Roman"/>
          <w:sz w:val="24"/>
          <w:szCs w:val="24"/>
        </w:rPr>
        <w:t xml:space="preserve"> While the application was to analyze behavior of the firm in capturing the market, Hotelling does recognize the shift in political stances between the Democratic Party and the Republican Party.</w:t>
      </w:r>
    </w:p>
    <w:p w14:paraId="740EE749" w14:textId="0ACF9B08" w:rsidR="605C3466" w:rsidRPr="00503860" w:rsidRDefault="69E2AFAA"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Almost 20 years later, Black (1948) in "On the Rationale of Group Decision-making" refines and formalizes the behavior Hotelling noted in political stances and majority voting into the median voter theorem. Granted two constraints, the position of the median voter is a Nash equilibrium - at that point, nothing is gained by moving away from that position. The two constraints are assumptions that preferences are single-peaked and assumptions that preferences are only considered over a single dimension. (Black, 1948) </w:t>
      </w:r>
      <w:r w:rsidR="002F4130"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For our experiment, we assume that the preferences of the voters are single-peaked in that they will gain the most utility by voting for their candidate. Where this experiment strays is with the second constraint. The median voter theorem is restricted to a single dimension since an equilibrium cannot be reached in situations considering multiple dimensions. However, following in the footsteps of Brierly (2008), without marrying the Hotelling model to the Salop model, we pivot and turn our focal points to the Hotelling model and Downs paradox to conduct sp</w:t>
      </w:r>
      <w:r w:rsidR="00313B1D" w:rsidRPr="00503860">
        <w:rPr>
          <w:rFonts w:ascii="Times New Roman" w:hAnsi="Times New Roman" w:eastAsia="Times New Roman" w:cs="Times New Roman"/>
          <w:sz w:val="24"/>
          <w:szCs w:val="24"/>
        </w:rPr>
        <w:t>atial analysis</w:t>
      </w:r>
      <w:r w:rsidR="00E718D1">
        <w:rPr>
          <w:rFonts w:ascii="Times New Roman" w:hAnsi="Times New Roman" w:eastAsia="Times New Roman" w:cs="Times New Roman"/>
          <w:sz w:val="24"/>
          <w:szCs w:val="24"/>
        </w:rPr>
        <w:t xml:space="preserve"> of</w:t>
      </w:r>
      <w:r w:rsidR="00313B1D" w:rsidRPr="00503860">
        <w:rPr>
          <w:rFonts w:ascii="Times New Roman" w:hAnsi="Times New Roman" w:eastAsia="Times New Roman" w:cs="Times New Roman"/>
          <w:sz w:val="24"/>
          <w:szCs w:val="24"/>
        </w:rPr>
        <w:t xml:space="preserve"> voter behavior.</w:t>
      </w:r>
    </w:p>
    <w:p w14:paraId="263EB9FB" w14:textId="4EB4EC65" w:rsidR="605C3466" w:rsidRPr="00503860" w:rsidRDefault="69E2AFAA"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Downs paradox, also referred to as the paradox of not voting, states that a rational, self-interested voter will not vote if the cost of voting is greater than the expected benefit of voting. </w:t>
      </w:r>
      <w:r w:rsidRPr="00503860">
        <w:rPr>
          <w:rFonts w:ascii="Times New Roman" w:hAnsi="Times New Roman" w:eastAsia="Times New Roman" w:cs="Times New Roman"/>
          <w:sz w:val="24"/>
          <w:szCs w:val="24"/>
        </w:rPr>
        <w:lastRenderedPageBreak/>
        <w:t xml:space="preserve">Since the probability that the voter gets into a car crash on the way to the voting poll is higher than the probability that the voter will cast the deciding vote, the voter will most likely not vote since the cost of voting will be greater than benefit. (Downs, 1957ab; Feddersen, 2004) </w:t>
      </w:r>
      <w:r w:rsidR="00E718D1">
        <w:rPr>
          <w:rFonts w:ascii="Times New Roman" w:hAnsi="Times New Roman" w:eastAsia="Times New Roman" w:cs="Times New Roman"/>
          <w:sz w:val="24"/>
          <w:szCs w:val="24"/>
        </w:rPr>
        <w:t>H</w:t>
      </w:r>
      <w:r w:rsidRPr="00503860">
        <w:rPr>
          <w:rFonts w:ascii="Times New Roman" w:hAnsi="Times New Roman" w:eastAsia="Times New Roman" w:cs="Times New Roman"/>
          <w:sz w:val="24"/>
          <w:szCs w:val="24"/>
        </w:rPr>
        <w:t xml:space="preserve">owever, that is not the behavior that is exhibited. Voters will go through inclement weather, overcome the distance to the voting poll, wait in long lines, spend time pondering about who to vote </w:t>
      </w:r>
      <w:r w:rsidR="00313B1D" w:rsidRPr="00503860">
        <w:rPr>
          <w:rFonts w:ascii="Times New Roman" w:hAnsi="Times New Roman" w:eastAsia="Times New Roman" w:cs="Times New Roman"/>
          <w:sz w:val="24"/>
          <w:szCs w:val="24"/>
        </w:rPr>
        <w:t>– all</w:t>
      </w:r>
      <w:r w:rsidRPr="00503860">
        <w:rPr>
          <w:rFonts w:ascii="Times New Roman" w:hAnsi="Times New Roman" w:eastAsia="Times New Roman" w:cs="Times New Roman"/>
          <w:sz w:val="24"/>
          <w:szCs w:val="24"/>
        </w:rPr>
        <w:t xml:space="preserve"> of which are factors of cost in voting </w:t>
      </w:r>
      <w:r w:rsidR="00313B1D" w:rsidRPr="00503860">
        <w:rPr>
          <w:rFonts w:ascii="Times New Roman" w:hAnsi="Times New Roman" w:eastAsia="Times New Roman" w:cs="Times New Roman"/>
          <w:sz w:val="24"/>
          <w:szCs w:val="24"/>
        </w:rPr>
        <w:t>– to</w:t>
      </w:r>
      <w:r w:rsidRPr="00503860">
        <w:rPr>
          <w:rFonts w:ascii="Times New Roman" w:hAnsi="Times New Roman" w:eastAsia="Times New Roman" w:cs="Times New Roman"/>
          <w:sz w:val="24"/>
          <w:szCs w:val="24"/>
        </w:rPr>
        <w:t xml:space="preserve"> go vote. "This finding suggests that voters participate because they hope to influence the ultimate outcome of t</w:t>
      </w:r>
      <w:r w:rsidR="00313B1D" w:rsidRPr="00503860">
        <w:rPr>
          <w:rFonts w:ascii="Times New Roman" w:hAnsi="Times New Roman" w:eastAsia="Times New Roman" w:cs="Times New Roman"/>
          <w:sz w:val="24"/>
          <w:szCs w:val="24"/>
        </w:rPr>
        <w:t>he election." (Feddersen, 2004)</w:t>
      </w:r>
    </w:p>
    <w:p w14:paraId="16E44519" w14:textId="77777777" w:rsidR="0027015E" w:rsidRPr="00503860" w:rsidRDefault="69E2AFAA"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The main equation that is used to determine if an agent votes or not in any election is given by: </w:t>
      </w:r>
    </w:p>
    <w:p w14:paraId="1B35EDDE" w14:textId="4E3B9BFC" w:rsidR="0027015E" w:rsidRPr="00503860" w:rsidRDefault="0027015E" w:rsidP="00553EE9">
      <w:pPr>
        <w:spacing w:line="480" w:lineRule="auto"/>
        <w:ind w:firstLine="72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P×B+D&gt;C</m:t>
          </m:r>
        </m:oMath>
      </m:oMathPara>
    </w:p>
    <w:p w14:paraId="01ECF41D" w14:textId="77777777" w:rsidR="003835CF" w:rsidRPr="00503860" w:rsidRDefault="69E2AFAA" w:rsidP="00553EE9">
      <w:pPr>
        <w:spacing w:line="480" w:lineRule="auto"/>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Where </w:t>
      </w:r>
      <m:oMath>
        <m:r>
          <w:rPr>
            <w:rFonts w:ascii="Cambria Math" w:eastAsia="Times New Roman" w:hAnsi="Cambria Math" w:cs="Times New Roman"/>
            <w:sz w:val="24"/>
            <w:szCs w:val="24"/>
          </w:rPr>
          <m:t>P</m:t>
        </m:r>
      </m:oMath>
      <w:r w:rsidRPr="00503860">
        <w:rPr>
          <w:rFonts w:ascii="Times New Roman" w:hAnsi="Times New Roman" w:eastAsia="Times New Roman" w:cs="Times New Roman"/>
          <w:sz w:val="24"/>
          <w:szCs w:val="24"/>
        </w:rPr>
        <w:t xml:space="preserve"> is the subjective probability that one's vote will make a difference in the outcome, </w:t>
      </w:r>
      <m:oMath>
        <m:r>
          <w:rPr>
            <w:rFonts w:ascii="Cambria Math" w:eastAsia="Times New Roman" w:hAnsi="Cambria Math" w:cs="Times New Roman"/>
            <w:sz w:val="24"/>
            <w:szCs w:val="24"/>
          </w:rPr>
          <m:t>B</m:t>
        </m:r>
      </m:oMath>
      <w:r w:rsidRPr="00503860">
        <w:rPr>
          <w:rFonts w:ascii="Times New Roman" w:hAnsi="Times New Roman" w:eastAsia="Times New Roman" w:cs="Times New Roman"/>
          <w:sz w:val="24"/>
          <w:szCs w:val="24"/>
        </w:rPr>
        <w:t xml:space="preserve"> is the difference between the distance between the agent that is not my candidate and the agent that is my candidate, </w:t>
      </w:r>
      <m:oMath>
        <m:r>
          <w:rPr>
            <w:rFonts w:ascii="Cambria Math" w:eastAsia="Times New Roman" w:hAnsi="Cambria Math" w:cs="Times New Roman"/>
            <w:sz w:val="24"/>
            <w:szCs w:val="24"/>
          </w:rPr>
          <m:t>D</m:t>
        </m:r>
      </m:oMath>
      <w:r w:rsidRPr="00503860">
        <w:rPr>
          <w:rFonts w:ascii="Times New Roman" w:hAnsi="Times New Roman" w:eastAsia="Times New Roman" w:cs="Times New Roman"/>
          <w:sz w:val="24"/>
          <w:szCs w:val="24"/>
        </w:rPr>
        <w:t xml:space="preserve"> is the private benefits from the act of voting, and </w:t>
      </w:r>
      <m:oMath>
        <m:r>
          <w:rPr>
            <w:rFonts w:ascii="Cambria Math" w:eastAsia="Times New Roman" w:hAnsi="Cambria Math" w:cs="Times New Roman"/>
            <w:sz w:val="24"/>
            <w:szCs w:val="24"/>
          </w:rPr>
          <m:t>C</m:t>
        </m:r>
      </m:oMath>
      <w:r w:rsidRPr="00503860">
        <w:rPr>
          <w:rFonts w:ascii="Times New Roman" w:hAnsi="Times New Roman" w:eastAsia="Times New Roman" w:cs="Times New Roman"/>
          <w:sz w:val="24"/>
          <w:szCs w:val="24"/>
        </w:rPr>
        <w:t xml:space="preserve"> is the cost of voting. </w:t>
      </w:r>
      <m:oMath>
        <m:r>
          <w:rPr>
            <w:rFonts w:ascii="Cambria Math" w:eastAsia="Times New Roman" w:hAnsi="Cambria Math" w:cs="Times New Roman"/>
            <w:sz w:val="24"/>
            <w:szCs w:val="24"/>
          </w:rPr>
          <m:t>P</m:t>
        </m:r>
      </m:oMath>
      <w:r w:rsidRPr="00503860">
        <w:rPr>
          <w:rFonts w:ascii="Times New Roman" w:hAnsi="Times New Roman" w:eastAsia="Times New Roman" w:cs="Times New Roman"/>
          <w:sz w:val="24"/>
          <w:szCs w:val="24"/>
        </w:rPr>
        <w:t xml:space="preserve"> itself is mathematically defined as:  </w:t>
      </w:r>
    </w:p>
    <w:p w14:paraId="72CB2EED" w14:textId="12CBAB02" w:rsidR="00252A1B" w:rsidRPr="00503860" w:rsidRDefault="00252A1B" w:rsidP="00553EE9">
      <w:pPr>
        <w:spacing w:line="480" w:lineRule="auto"/>
        <w:ind w:firstLine="720"/>
        <w:rPr>
          <w:rFonts w:ascii="Times New Roman" w:eastAsia="Times New Roman" w:hAnsi="Times New Roman" w:cs="Times New Roman"/>
          <w:sz w:val="24"/>
          <w:szCs w:val="24"/>
        </w:rPr>
      </w:pPr>
      <m:oMathPara>
        <m:oMath>
          <m:r>
            <w:rPr>
              <w:rFonts w:ascii="Cambria Math" w:eastAsia="맑은 고딕" w:hAnsi="Cambria Math" w:cs="Times New Roman"/>
            </w:rPr>
            <m:t>P=</m:t>
          </m:r>
          <m:f>
            <m:fPr>
              <m:ctrlPr>
                <w:rPr>
                  <w:rFonts w:ascii="Cambria Math" w:eastAsia="맑은 고딕" w:hAnsi="Cambria Math" w:cs="Times New Roman"/>
                  <w:i/>
                </w:rPr>
              </m:ctrlPr>
            </m:fPr>
            <m:num>
              <m:r>
                <w:rPr>
                  <w:rFonts w:ascii="Cambria Math" w:eastAsia="맑은 고딕" w:hAnsi="Cambria Math" w:cs="Times New Roman"/>
                </w:rPr>
                <m:t>3</m:t>
              </m:r>
              <m:sSup>
                <m:sSupPr>
                  <m:ctrlPr>
                    <w:rPr>
                      <w:rFonts w:ascii="Cambria Math" w:eastAsia="맑은 고딕" w:hAnsi="Cambria Math" w:cs="Times New Roman"/>
                      <w:i/>
                    </w:rPr>
                  </m:ctrlPr>
                </m:sSupPr>
                <m:e>
                  <m:r>
                    <w:rPr>
                      <w:rFonts w:ascii="Cambria Math" w:eastAsia="맑은 고딕" w:hAnsi="Cambria Math" w:cs="Times New Roman"/>
                    </w:rPr>
                    <m:t>e</m:t>
                  </m:r>
                </m:e>
                <m:sup>
                  <m:r>
                    <w:rPr>
                      <w:rFonts w:ascii="Cambria Math" w:eastAsia="맑은 고딕" w:hAnsi="Cambria Math" w:cs="Times New Roman"/>
                    </w:rPr>
                    <m:t>-2(N-1)</m:t>
                  </m:r>
                  <m:sSup>
                    <m:sSupPr>
                      <m:ctrlPr>
                        <w:rPr>
                          <w:rFonts w:ascii="Cambria Math" w:eastAsia="맑은 고딕" w:hAnsi="Cambria Math" w:cs="Times New Roman"/>
                          <w:i/>
                        </w:rPr>
                      </m:ctrlPr>
                    </m:sSupPr>
                    <m:e>
                      <m:r>
                        <w:rPr>
                          <w:rFonts w:ascii="Cambria Math" w:eastAsia="맑은 고딕" w:hAnsi="Cambria Math" w:cs="Times New Roman"/>
                        </w:rPr>
                        <m:t>(F-0.5)</m:t>
                      </m:r>
                    </m:e>
                    <m:sup>
                      <m:r>
                        <w:rPr>
                          <w:rFonts w:ascii="Cambria Math" w:eastAsia="맑은 고딕" w:hAnsi="Cambria Math" w:cs="Times New Roman"/>
                        </w:rPr>
                        <m:t>2</m:t>
                      </m:r>
                    </m:sup>
                  </m:sSup>
                </m:sup>
              </m:sSup>
            </m:num>
            <m:den>
              <m:r>
                <w:rPr>
                  <w:rFonts w:ascii="Cambria Math" w:eastAsia="맑은 고딕" w:hAnsi="Cambria Math" w:cs="Times New Roman"/>
                </w:rPr>
                <m:t>2</m:t>
              </m:r>
              <m:rad>
                <m:radPr>
                  <m:degHide m:val="1"/>
                  <m:ctrlPr>
                    <w:rPr>
                      <w:rFonts w:ascii="Cambria Math" w:eastAsia="맑은 고딕" w:hAnsi="Cambria Math" w:cs="Times New Roman"/>
                      <w:i/>
                    </w:rPr>
                  </m:ctrlPr>
                </m:radPr>
                <m:deg/>
                <m:e>
                  <m:r>
                    <w:rPr>
                      <w:rFonts w:ascii="Cambria Math" w:eastAsia="맑은 고딕" w:hAnsi="Cambria Math" w:cs="Times New Roman"/>
                    </w:rPr>
                    <m:t>2π(N-1)</m:t>
                  </m:r>
                </m:e>
              </m:rad>
            </m:den>
          </m:f>
          <m:r>
            <m:rPr>
              <m:sty m:val="p"/>
            </m:rPr>
            <w:rPr>
              <w:rFonts w:ascii="Cambria Math" w:eastAsia="맑은 고딕" w:hAnsi="Cambria Math" w:cs="Times New Roman"/>
            </w:rPr>
            <m:t xml:space="preserve"> where </m:t>
          </m:r>
          <m:r>
            <w:rPr>
              <w:rFonts w:ascii="Cambria Math" w:eastAsia="맑은 고딕" w:hAnsi="Cambria Math" w:cs="Times New Roman"/>
            </w:rPr>
            <m:t xml:space="preserve">F=avg(B) </m:t>
          </m:r>
          <m:r>
            <m:rPr>
              <m:sty m:val="p"/>
            </m:rPr>
            <w:rPr>
              <w:rFonts w:ascii="Cambria Math" w:eastAsia="맑은 고딕" w:hAnsi="Cambria Math" w:cs="Times New Roman"/>
            </w:rPr>
            <m:t xml:space="preserve">of inlinks   </m:t>
          </m:r>
        </m:oMath>
      </m:oMathPara>
    </w:p>
    <w:p w14:paraId="2CC60B4A" w14:textId="3CBA5EBA" w:rsidR="605C3466" w:rsidRPr="00503860" w:rsidRDefault="69E2AFAA" w:rsidP="00553EE9">
      <w:pPr>
        <w:spacing w:line="480" w:lineRule="auto"/>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and represents the </w:t>
      </w:r>
      <w:r w:rsidR="008D13EC" w:rsidRPr="00503860">
        <w:rPr>
          <w:rFonts w:ascii="Times New Roman" w:hAnsi="Times New Roman" w:eastAsia="Times New Roman" w:cs="Times New Roman"/>
          <w:sz w:val="24"/>
          <w:szCs w:val="24"/>
        </w:rPr>
        <w:t>agents’</w:t>
      </w:r>
      <w:r w:rsidRPr="00503860">
        <w:rPr>
          <w:rFonts w:ascii="Times New Roman" w:hAnsi="Times New Roman" w:eastAsia="Times New Roman" w:cs="Times New Roman"/>
          <w:sz w:val="24"/>
          <w:szCs w:val="24"/>
        </w:rPr>
        <w:t xml:space="preserve"> individual belief that their preferred candidate will win. </w:t>
      </w:r>
      <m:oMath>
        <m:r>
          <w:rPr>
            <w:rFonts w:ascii="Cambria Math" w:eastAsia="Times New Roman" w:hAnsi="Cambria Math" w:cs="Times New Roman"/>
            <w:sz w:val="24"/>
            <w:szCs w:val="24"/>
          </w:rPr>
          <m:t>N</m:t>
        </m:r>
      </m:oMath>
      <w:r w:rsidRPr="00503860">
        <w:rPr>
          <w:rFonts w:ascii="Times New Roman" w:hAnsi="Times New Roman" w:eastAsia="Times New Roman" w:cs="Times New Roman"/>
          <w:sz w:val="24"/>
          <w:szCs w:val="24"/>
        </w:rPr>
        <w:t xml:space="preserve"> is the number of voters participating in an election. As </w:t>
      </w:r>
      <m:oMath>
        <m:r>
          <w:rPr>
            <w:rFonts w:ascii="Cambria Math" w:eastAsia="Times New Roman" w:hAnsi="Cambria Math" w:cs="Times New Roman"/>
            <w:sz w:val="24"/>
            <w:szCs w:val="24"/>
          </w:rPr>
          <m:t>N</m:t>
        </m:r>
      </m:oMath>
      <w:r w:rsidRPr="00503860">
        <w:rPr>
          <w:rFonts w:ascii="Times New Roman" w:hAnsi="Times New Roman" w:eastAsia="Times New Roman" w:cs="Times New Roman"/>
          <w:sz w:val="24"/>
          <w:szCs w:val="24"/>
        </w:rPr>
        <w:t xml:space="preserve"> increases the law of large numbers tends to apply, and we will see </w:t>
      </w:r>
      <m:oMath>
        <m:r>
          <w:rPr>
            <w:rFonts w:ascii="Cambria Math" w:eastAsia="Times New Roman" w:hAnsi="Cambria Math" w:cs="Times New Roman"/>
            <w:sz w:val="24"/>
            <w:szCs w:val="24"/>
          </w:rPr>
          <m:t>P</m:t>
        </m:r>
      </m:oMath>
      <w:r w:rsidRPr="00503860">
        <w:rPr>
          <w:rFonts w:ascii="Times New Roman" w:hAnsi="Times New Roman" w:eastAsia="Times New Roman" w:cs="Times New Roman"/>
          <w:sz w:val="24"/>
          <w:szCs w:val="24"/>
        </w:rPr>
        <w:t xml:space="preserve"> approach one half. The law of large numbers necessitates such an outcome should occur assuming an underlying Gaussian distribution. </w:t>
      </w:r>
      <m:oMath>
        <m:r>
          <w:rPr>
            <w:rFonts w:ascii="Cambria Math" w:eastAsia="Times New Roman" w:hAnsi="Cambria Math" w:cs="Times New Roman"/>
            <w:sz w:val="24"/>
            <w:szCs w:val="24"/>
          </w:rPr>
          <m:t>B</m:t>
        </m:r>
      </m:oMath>
      <w:r w:rsidRPr="00503860">
        <w:rPr>
          <w:rFonts w:ascii="Times New Roman" w:hAnsi="Times New Roman" w:eastAsia="Times New Roman" w:cs="Times New Roman"/>
          <w:sz w:val="24"/>
          <w:szCs w:val="24"/>
        </w:rPr>
        <w:t xml:space="preserve"> is the overall gain from the differences in ideological positioning in terms of utility. In graphical terms, it is the </w:t>
      </w:r>
      <w:r w:rsidRPr="00503860">
        <w:rPr>
          <w:rFonts w:ascii="Times New Roman" w:hAnsi="Times New Roman" w:eastAsia="Times New Roman" w:cs="Times New Roman"/>
          <w:sz w:val="24"/>
          <w:szCs w:val="24"/>
        </w:rPr>
        <w:lastRenderedPageBreak/>
        <w:t xml:space="preserve">difference in displacement of the preferred candidate to the voter subtracted from the displacement of the non-preferred candidate to the voter. The difference is the utility gained from voting. </w:t>
      </w:r>
      <m:oMath>
        <m:r>
          <w:rPr>
            <w:rFonts w:ascii="Cambria Math" w:eastAsia="Times New Roman" w:hAnsi="Cambria Math" w:cs="Times New Roman"/>
            <w:sz w:val="24"/>
            <w:szCs w:val="24"/>
          </w:rPr>
          <m:t>D</m:t>
        </m:r>
      </m:oMath>
      <w:r w:rsidRPr="00503860">
        <w:rPr>
          <w:rFonts w:ascii="Times New Roman" w:hAnsi="Times New Roman" w:eastAsia="Times New Roman" w:cs="Times New Roman"/>
          <w:sz w:val="24"/>
          <w:szCs w:val="24"/>
        </w:rPr>
        <w:t xml:space="preserve"> is the private benefit of the actual act of voting, which could be defined as a subsidy, favorable legislation, pride</w:t>
      </w:r>
      <w:r w:rsidR="003C5F8B" w:rsidRPr="00503860">
        <w:rPr>
          <w:rFonts w:ascii="Times New Roman" w:hAnsi="Times New Roman" w:eastAsia="Times New Roman" w:cs="Times New Roman"/>
          <w:sz w:val="24"/>
          <w:szCs w:val="24"/>
        </w:rPr>
        <w:t xml:space="preserve"> in fulfilling civic duties,</w:t>
      </w:r>
      <w:r w:rsidRPr="00503860">
        <w:rPr>
          <w:rFonts w:ascii="Times New Roman" w:hAnsi="Times New Roman" w:eastAsia="Times New Roman" w:cs="Times New Roman"/>
          <w:sz w:val="24"/>
          <w:szCs w:val="24"/>
        </w:rPr>
        <w:t xml:space="preserve"> other private </w:t>
      </w:r>
      <w:r w:rsidR="00931B38" w:rsidRPr="00503860">
        <w:rPr>
          <w:rFonts w:ascii="Times New Roman" w:hAnsi="Times New Roman" w:eastAsia="Times New Roman" w:cs="Times New Roman"/>
          <w:sz w:val="24"/>
          <w:szCs w:val="24"/>
        </w:rPr>
        <w:t>benefits</w:t>
      </w:r>
      <w:r w:rsidR="003C5F8B" w:rsidRPr="00503860">
        <w:rPr>
          <w:rFonts w:ascii="Times New Roman" w:hAnsi="Times New Roman" w:eastAsia="Times New Roman" w:cs="Times New Roman"/>
          <w:sz w:val="24"/>
          <w:szCs w:val="24"/>
        </w:rPr>
        <w:t>, and etc</w:t>
      </w:r>
      <w:r w:rsidRPr="00503860">
        <w:rPr>
          <w:rFonts w:ascii="Times New Roman" w:hAnsi="Times New Roman" w:eastAsia="Times New Roman" w:cs="Times New Roman"/>
          <w:sz w:val="24"/>
          <w:szCs w:val="24"/>
        </w:rPr>
        <w:t xml:space="preserve">. The act of voting may result in a positive value </w:t>
      </w:r>
      <m:oMath>
        <m:r>
          <w:rPr>
            <w:rFonts w:ascii="Cambria Math" w:eastAsia="Times New Roman" w:hAnsi="Cambria Math" w:cs="Times New Roman"/>
            <w:sz w:val="24"/>
            <w:szCs w:val="24"/>
          </w:rPr>
          <m:t>D</m:t>
        </m:r>
      </m:oMath>
      <w:r w:rsidRPr="00503860">
        <w:rPr>
          <w:rFonts w:ascii="Times New Roman" w:hAnsi="Times New Roman" w:eastAsia="Times New Roman" w:cs="Times New Roman"/>
          <w:sz w:val="24"/>
          <w:szCs w:val="24"/>
        </w:rPr>
        <w:t xml:space="preserve">, which is not necessarily tied to any legislation that gets passed (it just has to be perceived as beneficial), or it may help avoid a negative value </w:t>
      </w:r>
      <m:oMath>
        <m:r>
          <w:rPr>
            <w:rFonts w:ascii="Cambria Math" w:eastAsia="Times New Roman" w:hAnsi="Cambria Math" w:cs="Times New Roman"/>
            <w:sz w:val="24"/>
            <w:szCs w:val="24"/>
          </w:rPr>
          <m:t>D</m:t>
        </m:r>
      </m:oMath>
      <w:r w:rsidRPr="00503860">
        <w:rPr>
          <w:rFonts w:ascii="Times New Roman" w:hAnsi="Times New Roman" w:eastAsia="Times New Roman" w:cs="Times New Roman"/>
          <w:sz w:val="24"/>
          <w:szCs w:val="24"/>
        </w:rPr>
        <w:t xml:space="preserve">, which may be the feeling of guilt if one does not vote. Lastly, </w:t>
      </w:r>
      <m:oMath>
        <m:r>
          <w:rPr>
            <w:rFonts w:ascii="Cambria Math" w:eastAsia="Times New Roman" w:hAnsi="Cambria Math" w:cs="Times New Roman"/>
            <w:sz w:val="24"/>
            <w:szCs w:val="24"/>
          </w:rPr>
          <m:t>C</m:t>
        </m:r>
      </m:oMath>
      <w:r w:rsidRPr="00503860">
        <w:rPr>
          <w:rFonts w:ascii="Times New Roman" w:hAnsi="Times New Roman" w:eastAsia="Times New Roman" w:cs="Times New Roman"/>
          <w:sz w:val="24"/>
          <w:szCs w:val="24"/>
        </w:rPr>
        <w:t xml:space="preserve"> is defined as the costs of voting. Costs could include anything from typical travel costs accrued in travelling to a voting booth to opportunity costs incurred due to loss of the chance to partake in all other substitute options. When the probability of the preferred candidate winning by the utility a voter gains in picking a candidate is greater than the costs of voting less his personal gains from voting, the agent votes. If this does not hold, our agent should not rationally vote. This is the </w:t>
      </w:r>
      <w:r w:rsidR="0003241B" w:rsidRPr="00503860">
        <w:rPr>
          <w:rFonts w:ascii="Times New Roman" w:hAnsi="Times New Roman" w:eastAsia="Times New Roman" w:cs="Times New Roman"/>
          <w:sz w:val="24"/>
          <w:szCs w:val="24"/>
        </w:rPr>
        <w:t>“</w:t>
      </w:r>
      <w:r w:rsidRPr="00503860">
        <w:rPr>
          <w:rFonts w:ascii="Times New Roman" w:hAnsi="Times New Roman" w:eastAsia="Times New Roman" w:cs="Times New Roman"/>
          <w:sz w:val="24"/>
          <w:szCs w:val="24"/>
        </w:rPr>
        <w:t>Rational Voter Hypothesis</w:t>
      </w:r>
      <w:r w:rsidR="0003241B" w:rsidRPr="00503860">
        <w:rPr>
          <w:rFonts w:ascii="Times New Roman" w:hAnsi="Times New Roman" w:eastAsia="Times New Roman" w:cs="Times New Roman"/>
          <w:sz w:val="24"/>
          <w:szCs w:val="24"/>
        </w:rPr>
        <w:t>”</w:t>
      </w:r>
      <w:r w:rsidRPr="00503860">
        <w:rPr>
          <w:rFonts w:ascii="Times New Roman" w:hAnsi="Times New Roman" w:eastAsia="Times New Roman" w:cs="Times New Roman"/>
          <w:sz w:val="24"/>
          <w:szCs w:val="24"/>
        </w:rPr>
        <w:t xml:space="preserve"> termed by Downs.</w:t>
      </w:r>
    </w:p>
    <w:p w14:paraId="16FD143F" w14:textId="494FD053" w:rsidR="00AA488B" w:rsidRPr="00503860" w:rsidRDefault="69E2AFAA"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For reasons of tractability, our political spectrum has always been one-dimensional, with two extremes. When we move to dimensions higher than one, the problems and issues become more complicated and increasingly difficult to pin point and even harder to solve. Benoit and Laver find that "in most countries, the first principal dimension is typically represented by a classic pattern of left-right political competition. In some, however – Turkey and Israel, for instance – the first underlying dimension may have comprised other political issues not traditionally associated with the classical left-right political spectrum, such as foreign policy, immigration, nationalism, or religion. Furthermore, the precise policy content of the principal left-right axis of political competition varies considerably from country to country. Just as there is no single “best” representation of the policy space in any given country, there is no single </w:t>
      </w:r>
      <w:r w:rsidRPr="00503860">
        <w:rPr>
          <w:rFonts w:ascii="Times New Roman" w:hAnsi="Times New Roman" w:eastAsia="Times New Roman" w:cs="Times New Roman"/>
          <w:sz w:val="24"/>
          <w:szCs w:val="24"/>
        </w:rPr>
        <w:lastRenderedPageBreak/>
        <w:t xml:space="preserve">“best” definition of the main left-right axis of political competition that is substantively portable…” The variations of what we deem as left or right can be generalized, but cannot be used as a blanket statement to describe groups of people in specific countries. A group of people in a certain context cannot always be brought out of their situation and generalized using incomplete knowledge. Certain patterns may arise and correlate themselves with policies, but that must be done on a case by case basis. Benoit and Laver state that policy is a good tool in trying to categorize a current regime’s left-rightness on a spectrum, but using regression data, the R-squared is below </w:t>
      </w:r>
      <w:r w:rsidR="001B0F93" w:rsidRPr="00503860">
        <w:rPr>
          <w:rFonts w:ascii="Times New Roman" w:hAnsi="Times New Roman" w:eastAsia="Times New Roman" w:cs="Times New Roman"/>
          <w:sz w:val="24"/>
          <w:szCs w:val="24"/>
        </w:rPr>
        <w:t>0</w:t>
      </w:r>
      <w:r w:rsidRPr="00503860">
        <w:rPr>
          <w:rFonts w:ascii="Times New Roman" w:hAnsi="Times New Roman" w:eastAsia="Times New Roman" w:cs="Times New Roman"/>
          <w:sz w:val="24"/>
          <w:szCs w:val="24"/>
        </w:rPr>
        <w:t xml:space="preserve">.5 for countries with high sense of nationalism. They </w:t>
      </w:r>
      <w:r w:rsidR="00C803A5" w:rsidRPr="00503860">
        <w:rPr>
          <w:rFonts w:ascii="Times New Roman" w:hAnsi="Times New Roman" w:eastAsia="Times New Roman" w:cs="Times New Roman"/>
          <w:sz w:val="24"/>
          <w:szCs w:val="24"/>
        </w:rPr>
        <w:t>think that a third dimension, “‘</w:t>
      </w:r>
      <w:r w:rsidRPr="00503860">
        <w:rPr>
          <w:rFonts w:ascii="Times New Roman" w:hAnsi="Times New Roman" w:eastAsia="Times New Roman" w:cs="Times New Roman"/>
          <w:sz w:val="24"/>
          <w:szCs w:val="24"/>
        </w:rPr>
        <w:t xml:space="preserve">local’ policy dimension” may explain what socioeconomic policies, alone, cannot. (Benoit, 2006) </w:t>
      </w:r>
      <w:r w:rsidR="001B0F93"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They are right in saying that even a two-dimensional spectrum probably is not enough, less a one-dimensional left-right model.</w:t>
      </w:r>
    </w:p>
    <w:p w14:paraId="06A85F25" w14:textId="023BD09B" w:rsidR="00386C97" w:rsidRPr="00503860" w:rsidRDefault="00386C97"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Laver have found that up to three independent policy dimensions can be sufficient to capture most of the important information. They use Voronoi tessellation (Voronoi diagram), to describe areas and geometric problems of Competitive Spatial Location (changing positions as a means of reaching objectives while using information to make decisions about where to move). Spatial models based on describing politics as leaning towards the left or the right is our basis for research about political competition. (Laver and Sergenti, 2011)</w:t>
      </w:r>
    </w:p>
    <w:p w14:paraId="7147505E" w14:textId="141751B7" w:rsidR="605C3466" w:rsidRPr="00503860" w:rsidRDefault="69E2AFAA" w:rsidP="00503860">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Johnston and Feldman believe that there is an inability for a heterogeneous man to be categorized merely using a single unidimensional spectrum.” The multidimensionality of preferences implies that self-placement along a single dimension is insufficient to account for the variety of ideological perspectives in the public." The two of them also show that there is a myriad of determinants that factors into a person's ideological grouping when there are multiple dimensions. "We have shown that modeling the predictors of ideology yields substantially </w:t>
      </w:r>
      <w:r w:rsidRPr="00503860">
        <w:rPr>
          <w:rFonts w:ascii="Times New Roman" w:hAnsi="Times New Roman" w:eastAsia="Times New Roman" w:cs="Times New Roman"/>
          <w:sz w:val="24"/>
          <w:szCs w:val="24"/>
        </w:rPr>
        <w:lastRenderedPageBreak/>
        <w:t>different conclusions in a two-dimensional model than the one-dimensional model." (Feldman, 2013) This is because certain variables only affect a single movement of travel, but others move across multiple dimensions. Castle and Mair noticed that "there are many parties whose primary goals cross-cut the Left-Right ideological dimension and whose names may reveal little concerning their ideological position." They come up with three strategies to identify location-scale: first is to read closely what is put out by the country's lead</w:t>
      </w:r>
      <w:r w:rsidR="00B67506">
        <w:rPr>
          <w:rFonts w:ascii="Times New Roman" w:hAnsi="Times New Roman" w:eastAsia="Times New Roman" w:cs="Times New Roman"/>
          <w:sz w:val="24"/>
          <w:szCs w:val="24"/>
        </w:rPr>
        <w:t>ing "experts" (media, academics</w:t>
      </w:r>
      <w:r w:rsidRPr="00503860">
        <w:rPr>
          <w:rFonts w:ascii="Times New Roman" w:hAnsi="Times New Roman" w:eastAsia="Times New Roman" w:cs="Times New Roman"/>
          <w:sz w:val="24"/>
          <w:szCs w:val="24"/>
        </w:rPr>
        <w:t xml:space="preserve">); second is adding "ad hoc decision rules," to the first, that specifies party location; </w:t>
      </w:r>
      <w:r w:rsidR="008D13EC" w:rsidRPr="00503860">
        <w:rPr>
          <w:rFonts w:ascii="Times New Roman" w:hAnsi="Times New Roman" w:eastAsia="Times New Roman" w:cs="Times New Roman"/>
          <w:sz w:val="24"/>
          <w:szCs w:val="24"/>
        </w:rPr>
        <w:t>lastly,</w:t>
      </w:r>
      <w:r w:rsidRPr="00503860">
        <w:rPr>
          <w:rFonts w:ascii="Times New Roman" w:hAnsi="Times New Roman" w:eastAsia="Times New Roman" w:cs="Times New Roman"/>
          <w:sz w:val="24"/>
          <w:szCs w:val="24"/>
        </w:rPr>
        <w:t xml:space="preserve"> they say to use surveying techniques to poll people in order to gauge their political ideologies. (Castle, 1984) </w:t>
      </w:r>
      <w:r w:rsid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This is not enough to explain ideology and at the same time it is too much. A poll can create and whichever way a person votes on each issue could be a spectrum in of itself, creating a possibly infinite-dimension. The problem is that, while this is very specific, it is not particularly useful in trying to generalize ideology. Instead of adding a multitude, one could possibly claim that there are only three dimensions that truly matter when trying to describe the typical rational voter. Using just three for a model limits what needs to be accounted for, while still maintaining a higher level of truth.</w:t>
      </w:r>
    </w:p>
    <w:p w14:paraId="43DF3FC9" w14:textId="4DD45127" w:rsidR="605C3466" w:rsidRPr="00503860" w:rsidRDefault="69E2AFAA" w:rsidP="00503860">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Michael Laver and Ernest Sergenti have examined politics as a dynamic process. They have laid out much of the basis to how we are creating our model. </w:t>
      </w:r>
    </w:p>
    <w:p w14:paraId="4F20A646" w14:textId="7672EBE0" w:rsidR="605C3466" w:rsidRPr="00503860" w:rsidRDefault="69E2AFAA" w:rsidP="00553EE9">
      <w:pPr>
        <w:spacing w:line="480" w:lineRule="auto"/>
        <w:ind w:left="720" w:right="720"/>
        <w:jc w:val="both"/>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“It evolves. It never stops; It is never at, nor en route to, some static equilibrium. Politics evolves.  Politics is complex. Political outputs today feedback as input to the political process tomorrow…Politicians are diverse. In particular, different politicians attack the same problem in different ways…Politics is not random. Systematic patterns in political outcomes invite systemic predictions, making a political science" possible."  (Laver &amp; Sergenti, 2011)</w:t>
      </w:r>
    </w:p>
    <w:p w14:paraId="6735A939" w14:textId="3EA0EDE0" w:rsidR="605C3466" w:rsidRPr="00503860" w:rsidRDefault="69E2AFAA" w:rsidP="00553EE9">
      <w:pPr>
        <w:spacing w:line="480" w:lineRule="auto"/>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lastRenderedPageBreak/>
        <w:t>They define multi-party competition as competition between greater than two parties. For our research, we will examine multi-party competition between two parties. Agent based modeling will be used to model competition, relationships, and intricate networks between agents and candidates. According to Laver and Sergenti</w:t>
      </w:r>
      <w:r w:rsidR="00B67506">
        <w:rPr>
          <w:rFonts w:ascii="Times New Roman" w:hAnsi="Times New Roman" w:eastAsia="Times New Roman" w:cs="Times New Roman"/>
          <w:sz w:val="24"/>
          <w:szCs w:val="24"/>
        </w:rPr>
        <w:t xml:space="preserve"> (2011)</w:t>
      </w:r>
      <w:r w:rsidRPr="00503860">
        <w:rPr>
          <w:rFonts w:ascii="Times New Roman" w:hAnsi="Times New Roman" w:eastAsia="Times New Roman" w:cs="Times New Roman"/>
          <w:sz w:val="24"/>
          <w:szCs w:val="24"/>
        </w:rPr>
        <w:t xml:space="preserve"> the birth and death of political parties are endogenous to their model. Party leaders can be comfortable or uncomfortable and there can be different survivor thresholds. Punishment and rewards are administered by voters via “ticks”. There are two types of ticks. During campaign ticks, politicians make decisions about party policy to respond to new information (i.e. Polls). For election tick, voters make decisions about who to vote for. Therefore, parties may die and new parties may be born. </w:t>
      </w:r>
    </w:p>
    <w:p w14:paraId="53337256" w14:textId="715CC64F" w:rsidR="605C3466" w:rsidRPr="00503860" w:rsidRDefault="69E2AFAA" w:rsidP="00503860">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In Laver and Sergenti’s model, they assume that voters’ preferences are characterized by an ideal policy position in n-dimensional policy space. This describes how different policy positons differ from the voters’ ideal points. The distance between policy positions are Euclidian.  A crucial factor of the model is a description of the distribution of voters’ ideal points. For policy dimensions of interest, they assume the overall population are normally distributed. Their reason for assuming a normal distribution is that an n-dimensional Euclidean real space extends to infinity in all directions. Real voters are not thought of to have infinitely extreme ideal policy points. However, the normal distribution assumption is an important restriction on possible distributions of voters’ ideal points: </w:t>
      </w:r>
    </w:p>
    <w:p w14:paraId="77A54BA8" w14:textId="2C272F2A" w:rsidR="605C3466" w:rsidRPr="00503860" w:rsidRDefault="69E2AFAA" w:rsidP="00553EE9">
      <w:pPr>
        <w:spacing w:line="480" w:lineRule="auto"/>
        <w:ind w:left="720" w:right="720"/>
        <w:jc w:val="both"/>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“For example, it excludes the possibility that ideal points are uniformly or arbitrarily distributed, since these distributions imply we are just as likely to find someone with an infinitely extreme ideal point as someone closer to the center.19 Precluding infinitely extreme voters thus implies that densities of voter ideal points asymptotically approach zero in every direction as policy positions become more </w:t>
      </w:r>
      <w:r w:rsidRPr="00503860">
        <w:rPr>
          <w:rFonts w:ascii="Times New Roman" w:hAnsi="Times New Roman" w:eastAsia="Times New Roman" w:cs="Times New Roman"/>
          <w:sz w:val="24"/>
          <w:szCs w:val="24"/>
        </w:rPr>
        <w:lastRenderedPageBreak/>
        <w:t>extreme. This implies distributions that are in this sense bell-shaped, at least at the extrem</w:t>
      </w:r>
      <w:r w:rsidR="00B67506">
        <w:rPr>
          <w:rFonts w:ascii="Times New Roman" w:hAnsi="Times New Roman" w:eastAsia="Times New Roman" w:cs="Times New Roman"/>
          <w:sz w:val="24"/>
          <w:szCs w:val="24"/>
        </w:rPr>
        <w:t>es.” (Laver and Sergenti, 2011)</w:t>
      </w:r>
    </w:p>
    <w:p w14:paraId="5C9BA6D1" w14:textId="5462EC52" w:rsidR="605C3466" w:rsidRDefault="69E2AFAA" w:rsidP="00553EE9">
      <w:pPr>
        <w:spacing w:line="480" w:lineRule="auto"/>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The party policy positions closest to the voter’s ideal point wins the voter’s vote. </w:t>
      </w:r>
    </w:p>
    <w:p w14:paraId="7A51CD91" w14:textId="77777777" w:rsidR="00503860" w:rsidRPr="00503860" w:rsidRDefault="00503860" w:rsidP="00553EE9">
      <w:pPr>
        <w:spacing w:line="480" w:lineRule="auto"/>
        <w:rPr>
          <w:rFonts w:ascii="Times New Roman" w:eastAsia="Times New Roman" w:hAnsi="Times New Roman" w:cs="Times New Roman"/>
          <w:sz w:val="24"/>
          <w:szCs w:val="24"/>
        </w:rPr>
      </w:pPr>
    </w:p>
    <w:p w14:paraId="09ED0CBF" w14:textId="67BECA91" w:rsidR="605C3466" w:rsidRPr="00503860" w:rsidRDefault="69E2AFAA" w:rsidP="00FA3ACE">
      <w:pPr>
        <w:pStyle w:val="Heading2"/>
        <w:rPr>
          <w:rFonts w:ascii="Times New Roman" w:hAnsi="Times New Roman" w:cs="Times New Roman"/>
        </w:rPr>
      </w:pPr>
      <w:r w:rsidRPr="00503860">
        <w:rPr>
          <w:rFonts w:ascii="Times New Roman" w:hAnsi="Times New Roman" w:cs="Times New Roman"/>
        </w:rPr>
        <w:t>Method of Analysis</w:t>
      </w:r>
    </w:p>
    <w:p w14:paraId="21F0AB78" w14:textId="77777777" w:rsidR="00FA3ACE" w:rsidRPr="00503860" w:rsidRDefault="00FA3ACE" w:rsidP="00FA3ACE"/>
    <w:p w14:paraId="17FF3E00" w14:textId="6283E94B" w:rsidR="605C3466" w:rsidRPr="00503860" w:rsidRDefault="69E2AFAA"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We begin by asking the question: "Can we model voting agents where these agents may take into account up to 3 dimensions of political ideology? Furthermore, can we give these agents an empirical basis for the distributions they take?" An agent-based model is ideal for looking at questions where the interactions of individual, unique decision makers effect the macro level emergent outcome. It allows simulations of interactions of autonomous individuals (the voters) in an environment, in order to determine the overall effect of the outcome. This paper does this by using data comparing political parties</w:t>
      </w:r>
      <w:r w:rsidR="001E3A3E" w:rsidRPr="00503860">
        <w:rPr>
          <w:rFonts w:ascii="Times New Roman" w:hAnsi="Times New Roman" w:eastAsia="Times New Roman" w:cs="Times New Roman"/>
          <w:sz w:val="24"/>
          <w:szCs w:val="24"/>
        </w:rPr>
        <w:t>. (Swank, 2013)</w:t>
      </w:r>
      <w:r w:rsidRPr="00503860">
        <w:rPr>
          <w:rFonts w:ascii="Times New Roman" w:hAnsi="Times New Roman" w:eastAsia="Times New Roman" w:cs="Times New Roman"/>
          <w:sz w:val="24"/>
          <w:szCs w:val="24"/>
        </w:rPr>
        <w:t xml:space="preserve"> </w:t>
      </w:r>
      <w:r w:rsidR="001E3A3E" w:rsidRPr="00503860">
        <w:rPr>
          <w:rFonts w:ascii="Times New Roman" w:hAnsi="Times New Roman" w:eastAsia="Times New Roman" w:cs="Times New Roman"/>
          <w:sz w:val="24"/>
          <w:szCs w:val="24"/>
        </w:rPr>
        <w:t xml:space="preserve"> </w:t>
      </w:r>
      <w:r w:rsidRPr="00503860">
        <w:rPr>
          <w:rFonts w:ascii="Times New Roman" w:hAnsi="Times New Roman" w:eastAsia="Times New Roman" w:cs="Times New Roman"/>
          <w:sz w:val="24"/>
          <w:szCs w:val="24"/>
        </w:rPr>
        <w:t>Data includes Country and Year level detail with information on the whether it was an election year along with variables for political classifications</w:t>
      </w:r>
      <w:r w:rsidR="001E3A3E" w:rsidRPr="00503860">
        <w:rPr>
          <w:rFonts w:ascii="Times New Roman" w:hAnsi="Times New Roman" w:eastAsia="Times New Roman" w:cs="Times New Roman"/>
          <w:sz w:val="24"/>
          <w:szCs w:val="24"/>
        </w:rPr>
        <w:t xml:space="preserve">. (Castles &amp; Mair, 1984) </w:t>
      </w:r>
      <w:r w:rsidRPr="00503860">
        <w:rPr>
          <w:rFonts w:ascii="Times New Roman" w:hAnsi="Times New Roman" w:eastAsia="Times New Roman" w:cs="Times New Roman"/>
          <w:sz w:val="24"/>
          <w:szCs w:val="24"/>
        </w:rPr>
        <w:t xml:space="preserve"> There are 28 variables giving vote/seat/cabinet portfolio percentages for the following political classifications: Left, Right, Christian Democratic, Centrist Christian Democratic, Center Party, Right Wing Populist, and Left Libertarian. There are 1,226 observations over the years 1950 - 2011 for 21 countries.</w:t>
      </w:r>
    </w:p>
    <w:p w14:paraId="75C3CBA7" w14:textId="77777777" w:rsidR="00834971" w:rsidRPr="00503860" w:rsidRDefault="00834971" w:rsidP="00553EE9">
      <w:pPr>
        <w:spacing w:line="480" w:lineRule="auto"/>
        <w:ind w:firstLine="720"/>
        <w:rPr>
          <w:rFonts w:ascii="Times New Roman" w:eastAsia="Times New Roman" w:hAnsi="Times New Roman" w:cs="Times New Roman"/>
          <w:sz w:val="24"/>
          <w:szCs w:val="24"/>
        </w:rPr>
      </w:pPr>
    </w:p>
    <w:p w14:paraId="105D6937" w14:textId="668B6A50" w:rsidR="00834971" w:rsidRPr="00503860" w:rsidRDefault="73EA06AB" w:rsidP="00503860">
      <w:pPr>
        <w:spacing w:line="480" w:lineRule="auto"/>
        <w:jc w:val="center"/>
        <w:rPr>
          <w:rFonts w:ascii="Times New Roman" w:eastAsia="Times New Roman" w:hAnsi="Times New Roman" w:cs="Times New Roman"/>
          <w:szCs w:val="24"/>
        </w:rPr>
      </w:pPr>
      <w:r w:rsidRPr="00503860">
        <w:rPr>
          <w:rFonts w:ascii="Times New Roman" w:hAnsi="Times New Roman" w:eastAsia="Times New Roman" w:cs="Times New Roman"/>
          <w:szCs w:val="24"/>
        </w:rPr>
        <w:lastRenderedPageBreak/>
        <w:t>Table of Countries and frequency of observation</w:t>
      </w:r>
      <w:r w:rsidR="008C5458" w:rsidRPr="00503860">
        <w:rPr>
          <w:noProof/>
          <w:lang w:eastAsia="ko-KR"/>
        </w:rPr>
        <w:drawing>
          <wp:inline distT="0" distB="0" distL="0" distR="0" wp14:anchorId="7BC97941" wp14:editId="5C5D27D4">
            <wp:extent cx="5943600" cy="1770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70380"/>
                    </a:xfrm>
                    <a:prstGeom prst="rect">
                      <a:avLst/>
                    </a:prstGeom>
                  </pic:spPr>
                </pic:pic>
              </a:graphicData>
            </a:graphic>
          </wp:inline>
        </w:drawing>
      </w:r>
    </w:p>
    <w:p w14:paraId="571BB980" w14:textId="126B216D" w:rsidR="00834971" w:rsidRPr="00503860" w:rsidRDefault="001926F7" w:rsidP="00503860">
      <w:pPr>
        <w:spacing w:line="480" w:lineRule="auto"/>
        <w:jc w:val="center"/>
        <w:rPr>
          <w:rFonts w:ascii="Times New Roman" w:eastAsia="Times New Roman" w:hAnsi="Times New Roman" w:cs="Times New Roman"/>
          <w:szCs w:val="24"/>
        </w:rPr>
      </w:pPr>
      <w:r w:rsidRPr="00503860">
        <w:rPr>
          <w:rFonts w:ascii="Times New Roman" w:hAnsi="Times New Roman" w:eastAsia="Times New Roman" w:cs="Times New Roman"/>
          <w:szCs w:val="24"/>
        </w:rPr>
        <w:t>Table of Years observed and the frequency of the observation</w:t>
      </w:r>
      <w:r w:rsidR="008C5458" w:rsidRPr="00503860">
        <w:rPr>
          <w:noProof/>
          <w:lang w:eastAsia="ko-KR"/>
        </w:rPr>
        <w:drawing>
          <wp:inline distT="0" distB="0" distL="0" distR="0" wp14:anchorId="5CC25A2E" wp14:editId="7FEB3C6A">
            <wp:extent cx="5943600" cy="179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4510"/>
                    </a:xfrm>
                    <a:prstGeom prst="rect">
                      <a:avLst/>
                    </a:prstGeom>
                  </pic:spPr>
                </pic:pic>
              </a:graphicData>
            </a:graphic>
          </wp:inline>
        </w:drawing>
      </w:r>
    </w:p>
    <w:p w14:paraId="4A51427B" w14:textId="33EAF091" w:rsidR="605C3466" w:rsidRPr="00503860" w:rsidRDefault="73EA06AB" w:rsidP="00553EE9">
      <w:pPr>
        <w:spacing w:line="480" w:lineRule="auto"/>
        <w:ind w:firstLine="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After cleaning and preparing the data Principal Components Analysis (PCA) is used to reduce the dimensionality of the original dataset. The first three components of the PCA explain approximately 80% of the variance. Adding two more components only gets us up to 90%.</w:t>
      </w:r>
    </w:p>
    <w:p w14:paraId="5AA01B7C" w14:textId="6E1F1FCD" w:rsidR="005B365C" w:rsidRPr="00503860" w:rsidRDefault="005B365C" w:rsidP="00553EE9">
      <w:pPr>
        <w:spacing w:line="480" w:lineRule="auto"/>
        <w:rPr>
          <w:rFonts w:ascii="Times New Roman" w:eastAsia="Times New Roman" w:hAnsi="Times New Roman" w:cs="Times New Roman"/>
          <w:sz w:val="24"/>
          <w:szCs w:val="24"/>
        </w:rPr>
      </w:pPr>
      <w:r w:rsidRPr="00503860">
        <w:rPr>
          <w:noProof/>
          <w:lang w:eastAsia="ko-KR"/>
        </w:rPr>
        <w:drawing>
          <wp:inline distT="0" distB="0" distL="0" distR="0" wp14:anchorId="3B13FFB9" wp14:editId="53412010">
            <wp:extent cx="5943600" cy="662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2305"/>
                    </a:xfrm>
                    <a:prstGeom prst="rect">
                      <a:avLst/>
                    </a:prstGeom>
                  </pic:spPr>
                </pic:pic>
              </a:graphicData>
            </a:graphic>
          </wp:inline>
        </w:drawing>
      </w:r>
    </w:p>
    <w:p w14:paraId="0ABB841B" w14:textId="02947D21" w:rsidR="605C3466" w:rsidRPr="00503860" w:rsidRDefault="005B365C" w:rsidP="00503860">
      <w:pPr>
        <w:spacing w:line="480" w:lineRule="auto"/>
        <w:jc w:val="center"/>
        <w:rPr>
          <w:rFonts w:ascii="Times New Roman" w:eastAsia="Times New Roman" w:hAnsi="Times New Roman" w:cs="Times New Roman"/>
          <w:sz w:val="24"/>
          <w:szCs w:val="24"/>
        </w:rPr>
      </w:pPr>
      <w:r w:rsidRPr="00503860">
        <w:rPr>
          <w:noProof/>
          <w:lang w:eastAsia="ko-KR"/>
        </w:rPr>
        <w:lastRenderedPageBreak/>
        <w:drawing>
          <wp:inline distT="0" distB="0" distL="0" distR="0" wp14:anchorId="159106D3" wp14:editId="086AF5B4">
            <wp:extent cx="4610100" cy="3156668"/>
            <wp:effectExtent l="0" t="0" r="0" b="5715"/>
            <wp:docPr id="4"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3-1.png"/>
                    <pic:cNvPicPr>
                      <a:picLocks noChangeAspect="1" noChangeArrowheads="1"/>
                    </pic:cNvPicPr>
                  </pic:nvPicPr>
                  <pic:blipFill rotWithShape="1">
                    <a:blip r:embed="rId9"/>
                    <a:srcRect b="14585"/>
                    <a:stretch/>
                  </pic:blipFill>
                  <pic:spPr bwMode="auto">
                    <a:xfrm>
                      <a:off x="0" y="0"/>
                      <a:ext cx="4610100" cy="3156668"/>
                    </a:xfrm>
                    <a:prstGeom prst="rect">
                      <a:avLst/>
                    </a:prstGeom>
                    <a:noFill/>
                    <a:ln>
                      <a:noFill/>
                    </a:ln>
                    <a:extLst>
                      <a:ext uri="{53640926-AAD7-44D8-BBD7-CCE9431645EC}">
                        <a14:shadowObscured xmlns:a14="http://schemas.microsoft.com/office/drawing/2010/main"/>
                      </a:ext>
                    </a:extLst>
                  </pic:spPr>
                </pic:pic>
              </a:graphicData>
            </a:graphic>
          </wp:inline>
        </w:drawing>
      </w:r>
    </w:p>
    <w:p w14:paraId="1A896EB5" w14:textId="69C778CC" w:rsidR="605C3466" w:rsidRPr="00503860" w:rsidRDefault="69E2AFAA" w:rsidP="00553EE9">
      <w:pPr>
        <w:spacing w:line="480" w:lineRule="auto"/>
        <w:ind w:firstLine="720"/>
        <w:rPr>
          <w:lang w:eastAsia="ko-KR"/>
        </w:rPr>
      </w:pPr>
      <w:r w:rsidRPr="00503860">
        <w:rPr>
          <w:rFonts w:ascii="Times New Roman" w:hAnsi="Times New Roman" w:eastAsia="Times New Roman" w:cs="Times New Roman"/>
          <w:sz w:val="24"/>
          <w:szCs w:val="24"/>
        </w:rPr>
        <w:t xml:space="preserve">We can think about these three </w:t>
      </w:r>
      <w:r w:rsidR="003C5F8B" w:rsidRPr="00503860">
        <w:rPr>
          <w:rFonts w:ascii="Times New Roman" w:hAnsi="Times New Roman" w:eastAsia="Times New Roman" w:cs="Times New Roman"/>
          <w:sz w:val="24"/>
          <w:szCs w:val="24"/>
        </w:rPr>
        <w:t>principal</w:t>
      </w:r>
      <w:r w:rsidRPr="00503860">
        <w:rPr>
          <w:rFonts w:ascii="Times New Roman" w:hAnsi="Times New Roman" w:eastAsia="Times New Roman" w:cs="Times New Roman"/>
          <w:sz w:val="24"/>
          <w:szCs w:val="24"/>
        </w:rPr>
        <w:t xml:space="preserve"> components as three dimensions of political ideology that each person, country, agent has. Understanding the distributions of political ideology could shed light on how voting and elections work. We want to take a look at these first three dimensions. But before we work on all three dimensions let</w:t>
      </w:r>
      <w:r w:rsidR="008D13EC" w:rsidRPr="00503860">
        <w:rPr>
          <w:rFonts w:ascii="Times New Roman" w:hAnsi="Times New Roman" w:eastAsia="Times New Roman" w:cs="Times New Roman"/>
          <w:sz w:val="24"/>
          <w:szCs w:val="24"/>
        </w:rPr>
        <w:t xml:space="preserve"> u</w:t>
      </w:r>
      <w:r w:rsidRPr="00503860">
        <w:rPr>
          <w:rFonts w:ascii="Times New Roman" w:hAnsi="Times New Roman" w:eastAsia="Times New Roman" w:cs="Times New Roman"/>
          <w:sz w:val="24"/>
          <w:szCs w:val="24"/>
        </w:rPr>
        <w:t xml:space="preserve">s take a look at the first two. </w:t>
      </w:r>
    </w:p>
    <w:p w14:paraId="4883AB1E" w14:textId="53029027" w:rsidR="005B365C" w:rsidRPr="00503860" w:rsidRDefault="005B365C" w:rsidP="00503860">
      <w:pPr>
        <w:spacing w:line="480" w:lineRule="auto"/>
        <w:jc w:val="center"/>
        <w:rPr>
          <w:rFonts w:ascii="Times New Roman" w:eastAsia="Times New Roman" w:hAnsi="Times New Roman" w:cs="Times New Roman"/>
          <w:sz w:val="24"/>
          <w:szCs w:val="24"/>
        </w:rPr>
      </w:pPr>
      <w:r w:rsidRPr="00503860">
        <w:rPr>
          <w:noProof/>
          <w:lang w:eastAsia="ko-KR"/>
        </w:rPr>
        <w:lastRenderedPageBreak/>
        <w:drawing>
          <wp:inline distT="0" distB="0" distL="0" distR="0" wp14:anchorId="24610AB3" wp14:editId="39E44966">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4-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14:paraId="46C806F6" w14:textId="289B7D8E" w:rsidR="605C3466" w:rsidRPr="00503860" w:rsidRDefault="73EA06AB" w:rsidP="00503860">
      <w:pPr>
        <w:spacing w:line="480" w:lineRule="auto"/>
        <w:ind w:firstLine="720"/>
        <w:rPr>
          <w:lang w:eastAsia="ko-KR"/>
        </w:rPr>
      </w:pPr>
      <w:r w:rsidRPr="00503860">
        <w:rPr>
          <w:rFonts w:ascii="Times New Roman" w:hAnsi="Times New Roman" w:eastAsia="Times New Roman" w:cs="Times New Roman"/>
          <w:sz w:val="24"/>
          <w:szCs w:val="24"/>
        </w:rPr>
        <w:t xml:space="preserve">Different dimensions of political ideology are important for understanding how voters behave. Here is a look at the distributions of all three dimensions along with their correlations. </w:t>
      </w:r>
    </w:p>
    <w:p w14:paraId="7FF33473" w14:textId="2C1FE0AD" w:rsidR="002B7306" w:rsidRPr="00503860" w:rsidRDefault="002B7306" w:rsidP="00503860">
      <w:pPr>
        <w:spacing w:line="480" w:lineRule="auto"/>
        <w:jc w:val="center"/>
        <w:rPr>
          <w:rFonts w:ascii="Times New Roman" w:eastAsia="Times New Roman" w:hAnsi="Times New Roman" w:cs="Times New Roman"/>
          <w:sz w:val="24"/>
          <w:szCs w:val="24"/>
        </w:rPr>
      </w:pPr>
      <w:r w:rsidRPr="00503860">
        <w:rPr>
          <w:noProof/>
          <w:lang w:eastAsia="ko-KR"/>
        </w:rPr>
        <w:lastRenderedPageBreak/>
        <w:drawing>
          <wp:inline distT="0" distB="0" distL="0" distR="0" wp14:anchorId="5DFB1A06" wp14:editId="05223578">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5-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14:paraId="2AE94EB0" w14:textId="0185F555" w:rsidR="605C3466" w:rsidRPr="00503860" w:rsidRDefault="73EA06AB" w:rsidP="00503860">
      <w:pPr>
        <w:spacing w:line="480" w:lineRule="auto"/>
        <w:ind w:firstLine="720"/>
        <w:rPr>
          <w:lang w:eastAsia="ko-KR"/>
        </w:rPr>
      </w:pPr>
      <w:r w:rsidRPr="00503860">
        <w:rPr>
          <w:rFonts w:ascii="Times New Roman" w:hAnsi="Times New Roman" w:eastAsia="Times New Roman" w:cs="Times New Roman"/>
          <w:sz w:val="24"/>
          <w:szCs w:val="24"/>
        </w:rPr>
        <w:t xml:space="preserve">We can see that the distributions are sometimes bi-modal and do not appear to follow a normal distribution. How does this distribution change if we start to look to include the third dimension? Could we understand more about political ideology space if we took this into account? The plot below shows all three dimensions in one graph. </w:t>
      </w:r>
    </w:p>
    <w:p w14:paraId="37B2B323" w14:textId="7F4D1FFD" w:rsidR="002B7306" w:rsidRPr="00503860" w:rsidRDefault="002B7306" w:rsidP="00503860">
      <w:pPr>
        <w:spacing w:line="480" w:lineRule="auto"/>
        <w:jc w:val="center"/>
        <w:rPr>
          <w:rFonts w:ascii="Times New Roman" w:eastAsia="Times New Roman" w:hAnsi="Times New Roman" w:cs="Times New Roman"/>
          <w:sz w:val="24"/>
          <w:szCs w:val="24"/>
        </w:rPr>
      </w:pPr>
      <w:r w:rsidRPr="00503860">
        <w:rPr>
          <w:noProof/>
          <w:lang w:eastAsia="ko-KR"/>
        </w:rPr>
        <w:lastRenderedPageBreak/>
        <w:drawing>
          <wp:inline distT="0" distB="0" distL="0" distR="0" wp14:anchorId="4CD11E34" wp14:editId="0931E922">
            <wp:extent cx="4609654" cy="2838616"/>
            <wp:effectExtent l="0" t="0" r="63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6-1.png"/>
                    <pic:cNvPicPr>
                      <a:picLocks noChangeAspect="1" noChangeArrowheads="1"/>
                    </pic:cNvPicPr>
                  </pic:nvPicPr>
                  <pic:blipFill rotWithShape="1">
                    <a:blip r:embed="rId12"/>
                    <a:srcRect t="15060" b="8123"/>
                    <a:stretch/>
                  </pic:blipFill>
                  <pic:spPr bwMode="auto">
                    <a:xfrm>
                      <a:off x="0" y="0"/>
                      <a:ext cx="4610100" cy="2838891"/>
                    </a:xfrm>
                    <a:prstGeom prst="rect">
                      <a:avLst/>
                    </a:prstGeom>
                    <a:noFill/>
                    <a:ln>
                      <a:noFill/>
                    </a:ln>
                    <a:extLst>
                      <a:ext uri="{53640926-AAD7-44D8-BBD7-CCE9431645EC}">
                        <a14:shadowObscured xmlns:a14="http://schemas.microsoft.com/office/drawing/2010/main"/>
                      </a:ext>
                    </a:extLst>
                  </pic:spPr>
                </pic:pic>
              </a:graphicData>
            </a:graphic>
          </wp:inline>
        </w:drawing>
      </w:r>
    </w:p>
    <w:p w14:paraId="45E9DCB7" w14:textId="413901C0" w:rsidR="605C3466" w:rsidRPr="00503860" w:rsidRDefault="69E2AFAA" w:rsidP="00503860">
      <w:pPr>
        <w:spacing w:line="480" w:lineRule="auto"/>
        <w:ind w:firstLine="720"/>
        <w:rPr>
          <w:lang w:eastAsia="ko-KR"/>
        </w:rPr>
      </w:pPr>
      <w:r w:rsidRPr="00503860">
        <w:rPr>
          <w:rFonts w:ascii="Times New Roman" w:hAnsi="Times New Roman" w:eastAsia="Times New Roman" w:cs="Times New Roman"/>
          <w:sz w:val="24"/>
          <w:szCs w:val="24"/>
        </w:rPr>
        <w:t>Now let</w:t>
      </w:r>
      <w:r w:rsidR="003C5F8B" w:rsidRPr="00503860">
        <w:rPr>
          <w:rFonts w:ascii="Times New Roman" w:hAnsi="Times New Roman" w:eastAsia="Times New Roman" w:cs="Times New Roman"/>
          <w:sz w:val="24"/>
          <w:szCs w:val="24"/>
        </w:rPr>
        <w:t xml:space="preserve"> u</w:t>
      </w:r>
      <w:r w:rsidRPr="00503860">
        <w:rPr>
          <w:rFonts w:ascii="Times New Roman" w:hAnsi="Times New Roman" w:eastAsia="Times New Roman" w:cs="Times New Roman"/>
          <w:sz w:val="24"/>
          <w:szCs w:val="24"/>
        </w:rPr>
        <w:t xml:space="preserve">s </w:t>
      </w:r>
      <w:r w:rsidR="003C5F8B" w:rsidRPr="00503860">
        <w:rPr>
          <w:rFonts w:ascii="Times New Roman" w:hAnsi="Times New Roman" w:eastAsia="Times New Roman" w:cs="Times New Roman"/>
          <w:sz w:val="24"/>
          <w:szCs w:val="24"/>
        </w:rPr>
        <w:t>look at</w:t>
      </w:r>
      <w:r w:rsidRPr="00503860">
        <w:rPr>
          <w:rFonts w:ascii="Times New Roman" w:hAnsi="Times New Roman" w:eastAsia="Times New Roman" w:cs="Times New Roman"/>
          <w:sz w:val="24"/>
          <w:szCs w:val="24"/>
        </w:rPr>
        <w:t xml:space="preserve"> the same information but colored by Country</w:t>
      </w:r>
      <w:r w:rsidR="00503860">
        <w:rPr>
          <w:rFonts w:ascii="Times New Roman" w:hAnsi="Times New Roman" w:eastAsia="Times New Roman" w:cs="Times New Roman"/>
          <w:sz w:val="24"/>
          <w:szCs w:val="24"/>
        </w:rPr>
        <w:t>:</w:t>
      </w:r>
      <w:r w:rsidRPr="00503860">
        <w:rPr>
          <w:rFonts w:ascii="Times New Roman" w:hAnsi="Times New Roman" w:eastAsia="Times New Roman" w:cs="Times New Roman"/>
          <w:sz w:val="24"/>
          <w:szCs w:val="24"/>
        </w:rPr>
        <w:t xml:space="preserve"> </w:t>
      </w:r>
    </w:p>
    <w:p w14:paraId="67201B2C" w14:textId="59836804" w:rsidR="002B7306" w:rsidRPr="00503860" w:rsidRDefault="002B7306" w:rsidP="00503860">
      <w:pPr>
        <w:spacing w:line="480" w:lineRule="auto"/>
        <w:jc w:val="center"/>
        <w:rPr>
          <w:rFonts w:ascii="Times New Roman" w:eastAsia="Times New Roman" w:hAnsi="Times New Roman" w:cs="Times New Roman"/>
          <w:sz w:val="24"/>
          <w:szCs w:val="24"/>
        </w:rPr>
      </w:pPr>
      <w:r w:rsidRPr="00503860">
        <w:rPr>
          <w:noProof/>
          <w:lang w:eastAsia="ko-KR"/>
        </w:rPr>
        <w:drawing>
          <wp:inline distT="0" distB="0" distL="0" distR="0" wp14:anchorId="213A4616" wp14:editId="0135B2FC">
            <wp:extent cx="4610100" cy="3155011"/>
            <wp:effectExtent l="0" t="0" r="0" b="7620"/>
            <wp:docPr id="8"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7-1.png"/>
                    <pic:cNvPicPr>
                      <a:picLocks noChangeAspect="1" noChangeArrowheads="1"/>
                    </pic:cNvPicPr>
                  </pic:nvPicPr>
                  <pic:blipFill rotWithShape="1">
                    <a:blip r:embed="rId13"/>
                    <a:srcRect t="14630"/>
                    <a:stretch/>
                  </pic:blipFill>
                  <pic:spPr bwMode="auto">
                    <a:xfrm>
                      <a:off x="0" y="0"/>
                      <a:ext cx="4610100" cy="3155011"/>
                    </a:xfrm>
                    <a:prstGeom prst="rect">
                      <a:avLst/>
                    </a:prstGeom>
                    <a:noFill/>
                    <a:ln>
                      <a:noFill/>
                    </a:ln>
                    <a:extLst>
                      <a:ext uri="{53640926-AAD7-44D8-BBD7-CCE9431645EC}">
                        <a14:shadowObscured xmlns:a14="http://schemas.microsoft.com/office/drawing/2010/main"/>
                      </a:ext>
                    </a:extLst>
                  </pic:spPr>
                </pic:pic>
              </a:graphicData>
            </a:graphic>
          </wp:inline>
        </w:drawing>
      </w:r>
    </w:p>
    <w:p w14:paraId="4F503A05" w14:textId="6A87E7EC" w:rsidR="00503860" w:rsidRDefault="69E2AFAA" w:rsidP="00503860">
      <w:pPr>
        <w:spacing w:line="480" w:lineRule="auto"/>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Although political ideology is a continuous spectrum, political parties exists in a much more binary space. They describe themselves as "left" vs. "right", "</w:t>
      </w:r>
      <w:r w:rsidR="003C5F8B" w:rsidRPr="00503860">
        <w:rPr>
          <w:rFonts w:ascii="Times New Roman" w:hAnsi="Times New Roman" w:eastAsia="Times New Roman" w:cs="Times New Roman"/>
          <w:sz w:val="24"/>
          <w:szCs w:val="24"/>
        </w:rPr>
        <w:t>authoritarian</w:t>
      </w:r>
      <w:r w:rsidRPr="00503860">
        <w:rPr>
          <w:rFonts w:ascii="Times New Roman" w:hAnsi="Times New Roman" w:eastAsia="Times New Roman" w:cs="Times New Roman"/>
          <w:sz w:val="24"/>
          <w:szCs w:val="24"/>
        </w:rPr>
        <w:t xml:space="preserve">" vs. "libertarian", "conservative" vs "liberal". I use kmeans clustering analysis to understand the different groups or communities (i.e. political parties) that the data suggests might exist. The graph below shows all </w:t>
      </w:r>
      <w:r w:rsidRPr="00503860">
        <w:rPr>
          <w:rFonts w:ascii="Times New Roman" w:hAnsi="Times New Roman" w:eastAsia="Times New Roman" w:cs="Times New Roman"/>
          <w:sz w:val="24"/>
          <w:szCs w:val="24"/>
        </w:rPr>
        <w:lastRenderedPageBreak/>
        <w:t>three dimensions of political ideology and colors each observation according to the cluster to which it bel</w:t>
      </w:r>
      <w:r w:rsidR="00503860">
        <w:rPr>
          <w:rFonts w:ascii="Times New Roman" w:hAnsi="Times New Roman" w:eastAsia="Times New Roman" w:cs="Times New Roman"/>
          <w:sz w:val="24"/>
          <w:szCs w:val="24"/>
        </w:rPr>
        <w:t>ongs. Examples are shown for 2 and</w:t>
      </w:r>
      <w:r w:rsidRPr="00503860">
        <w:rPr>
          <w:rFonts w:ascii="Times New Roman" w:hAnsi="Times New Roman" w:eastAsia="Times New Roman" w:cs="Times New Roman"/>
          <w:sz w:val="24"/>
          <w:szCs w:val="24"/>
        </w:rPr>
        <w:t xml:space="preserve"> 3 clusters</w:t>
      </w:r>
      <w:r w:rsidR="00503860">
        <w:rPr>
          <w:rFonts w:ascii="Times New Roman" w:hAnsi="Times New Roman" w:eastAsia="Times New Roman" w:cs="Times New Roman"/>
          <w:sz w:val="24"/>
          <w:szCs w:val="24"/>
        </w:rPr>
        <w:t>.</w:t>
      </w:r>
    </w:p>
    <w:p w14:paraId="3FDDABBB" w14:textId="161FD68F" w:rsidR="00503860" w:rsidRDefault="002B7306" w:rsidP="00503860">
      <w:pPr>
        <w:spacing w:line="480" w:lineRule="auto"/>
        <w:jc w:val="center"/>
        <w:rPr>
          <w:rFonts w:ascii="Times New Roman" w:hAnsi="Times New Roman" w:cs="Times New Roman"/>
          <w:b/>
          <w:sz w:val="24"/>
        </w:rPr>
      </w:pPr>
      <w:r w:rsidRPr="00503860">
        <w:rPr>
          <w:noProof/>
          <w:lang w:eastAsia="ko-KR"/>
        </w:rPr>
        <w:drawing>
          <wp:inline distT="0" distB="0" distL="0" distR="0" wp14:anchorId="323386E6" wp14:editId="781786A7">
            <wp:extent cx="4492487" cy="3575304"/>
            <wp:effectExtent l="0" t="0" r="3810" b="6350"/>
            <wp:docPr id="9"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8-1.png"/>
                    <pic:cNvPicPr>
                      <a:picLocks noChangeAspect="1" noChangeArrowheads="1"/>
                    </pic:cNvPicPr>
                  </pic:nvPicPr>
                  <pic:blipFill>
                    <a:blip r:embed="rId14"/>
                    <a:stretch>
                      <a:fillRect/>
                    </a:stretch>
                  </pic:blipFill>
                  <pic:spPr bwMode="auto">
                    <a:xfrm>
                      <a:off x="0" y="0"/>
                      <a:ext cx="4492487" cy="3575304"/>
                    </a:xfrm>
                    <a:prstGeom prst="rect">
                      <a:avLst/>
                    </a:prstGeom>
                    <a:noFill/>
                    <a:ln w="9525">
                      <a:noFill/>
                      <a:headEnd/>
                      <a:tailEnd/>
                    </a:ln>
                  </pic:spPr>
                </pic:pic>
              </a:graphicData>
            </a:graphic>
          </wp:inline>
        </w:drawing>
      </w:r>
      <w:r w:rsidRPr="00503860">
        <w:rPr>
          <w:noProof/>
          <w:lang w:eastAsia="ko-KR"/>
        </w:rPr>
        <w:drawing>
          <wp:inline distT="0" distB="0" distL="0" distR="0" wp14:anchorId="386C82FF" wp14:editId="55775FB6">
            <wp:extent cx="4492487" cy="3578087"/>
            <wp:effectExtent l="0" t="0" r="3810" b="3810"/>
            <wp:docPr id="10"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8-2.png"/>
                    <pic:cNvPicPr>
                      <a:picLocks noChangeAspect="1" noChangeArrowheads="1"/>
                    </pic:cNvPicPr>
                  </pic:nvPicPr>
                  <pic:blipFill>
                    <a:blip r:embed="rId15"/>
                    <a:stretch>
                      <a:fillRect/>
                    </a:stretch>
                  </pic:blipFill>
                  <pic:spPr bwMode="auto">
                    <a:xfrm>
                      <a:off x="0" y="0"/>
                      <a:ext cx="4492487" cy="3578087"/>
                    </a:xfrm>
                    <a:prstGeom prst="rect">
                      <a:avLst/>
                    </a:prstGeom>
                    <a:noFill/>
                    <a:ln w="9525">
                      <a:noFill/>
                      <a:headEnd/>
                      <a:tailEnd/>
                    </a:ln>
                  </pic:spPr>
                </pic:pic>
              </a:graphicData>
            </a:graphic>
          </wp:inline>
        </w:drawing>
      </w:r>
      <w:r w:rsidR="00503860">
        <w:rPr>
          <w:rFonts w:ascii="Times New Roman" w:hAnsi="Times New Roman" w:cs="Times New Roman"/>
          <w:b/>
          <w:sz w:val="24"/>
        </w:rPr>
        <w:br w:type="page"/>
      </w:r>
    </w:p>
    <w:p w14:paraId="2DAEE49D" w14:textId="0C5A18C7" w:rsidR="605C3466" w:rsidRPr="00503860" w:rsidRDefault="00DD153A" w:rsidP="00553EE9">
      <w:pPr>
        <w:spacing w:line="480" w:lineRule="auto"/>
        <w:rPr>
          <w:rFonts w:ascii="Times New Roman" w:hAnsi="Times New Roman" w:cs="Times New Roman"/>
          <w:b/>
          <w:sz w:val="24"/>
        </w:rPr>
      </w:pPr>
      <w:r w:rsidRPr="00503860">
        <w:rPr>
          <w:rFonts w:ascii="Times New Roman" w:hAnsi="Times New Roman" w:cs="Times New Roman"/>
          <w:b/>
          <w:sz w:val="24"/>
        </w:rPr>
        <w:lastRenderedPageBreak/>
        <w:t>References</w:t>
      </w:r>
    </w:p>
    <w:p w14:paraId="5ECA4D65" w14:textId="5D9542B6" w:rsidR="00CE39A7"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Benoit, &amp; Laver 1949-. (2006). Party policy in modern democracies. London: Routledge.</w:t>
      </w:r>
    </w:p>
    <w:p w14:paraId="33D044E8" w14:textId="794454DC" w:rsidR="605C3466"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Black, D. (1948). On the Rationale of Group Decision-making. Journal Of Political Economy, 56(1), 23-34. </w:t>
      </w:r>
      <w:hyperlink r:id="rId16">
        <w:r w:rsidRPr="00503860">
          <w:rPr>
            <w:rStyle w:val="Hyperlink"/>
            <w:rFonts w:ascii="Times New Roman" w:hAnsi="Times New Roman" w:eastAsia="Times New Roman" w:cs="Times New Roman"/>
            <w:sz w:val="24"/>
            <w:szCs w:val="24"/>
          </w:rPr>
          <w:t>http://dx.doi.org/10.1086/256633</w:t>
        </w:r>
      </w:hyperlink>
    </w:p>
    <w:p w14:paraId="06EE1F8F" w14:textId="77777777" w:rsidR="605C3466" w:rsidRPr="00503860" w:rsidRDefault="69E2AFAA"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Brierly, A. B. , 2008-04-03 "A Generalization of the Hotelling-Salop Model to M-Dimensions" Paper presented at the annual meeting of the MPSA Annual National Conference, Palmer House Hotel, Hilton, Chicago, IL Online &lt;APPLICATION/PDF&gt;. 2013-12-14 from</w:t>
      </w:r>
      <w:hyperlink r:id="rId17">
        <w:r w:rsidRPr="00503860">
          <w:rPr>
            <w:rStyle w:val="Hyperlink"/>
            <w:rFonts w:ascii="Times New Roman" w:hAnsi="Times New Roman" w:eastAsia="Times New Roman" w:cs="Times New Roman"/>
            <w:sz w:val="24"/>
            <w:szCs w:val="24"/>
          </w:rPr>
          <w:t>http://citation.allacademic.com/meta/p265616_index.html</w:t>
        </w:r>
      </w:hyperlink>
    </w:p>
    <w:p w14:paraId="0C243366" w14:textId="19331272" w:rsidR="605C3466"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CASTLES, F. &amp; MAIR, P. (1984). Left-Right Political Scales: Some 'Expert' Judgments. European Journal Of Political Research, 12(1), 73-88. </w:t>
      </w:r>
      <w:hyperlink r:id="rId18">
        <w:r w:rsidRPr="00503860">
          <w:rPr>
            <w:rStyle w:val="Hyperlink"/>
            <w:rFonts w:ascii="Times New Roman" w:hAnsi="Times New Roman" w:eastAsia="Times New Roman" w:cs="Times New Roman"/>
            <w:sz w:val="24"/>
            <w:szCs w:val="24"/>
          </w:rPr>
          <w:t>http://dx.doi.org/10.1111/j.1475-6765.1984.tb00080.x</w:t>
        </w:r>
      </w:hyperlink>
      <w:r w:rsidRPr="00503860">
        <w:rPr>
          <w:rFonts w:ascii="Times New Roman" w:hAnsi="Times New Roman" w:eastAsia="Times New Roman" w:cs="Times New Roman"/>
          <w:sz w:val="24"/>
          <w:szCs w:val="24"/>
        </w:rPr>
        <w:t xml:space="preserve"> </w:t>
      </w:r>
    </w:p>
    <w:p w14:paraId="68ECA49A" w14:textId="7181C388" w:rsidR="605C3466"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Downs, A. (1957a). </w:t>
      </w:r>
      <w:r w:rsidRPr="00503860">
        <w:rPr>
          <w:rFonts w:ascii="Times New Roman" w:hAnsi="Times New Roman" w:eastAsia="Times New Roman" w:cs="Times New Roman"/>
          <w:i/>
          <w:iCs/>
          <w:sz w:val="24"/>
          <w:szCs w:val="24"/>
        </w:rPr>
        <w:t>An Economics Theory of Democracy</w:t>
      </w:r>
      <w:r w:rsidRPr="00503860">
        <w:rPr>
          <w:rFonts w:ascii="Times New Roman" w:hAnsi="Times New Roman" w:eastAsia="Times New Roman" w:cs="Times New Roman"/>
          <w:sz w:val="24"/>
          <w:szCs w:val="24"/>
        </w:rPr>
        <w:t>.</w:t>
      </w:r>
    </w:p>
    <w:p w14:paraId="7265EA6F" w14:textId="59D22912" w:rsidR="605C3466"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Downs, A. (1957b). An Economic Theory of Political Action in a Democracy. Journal Of Political Economy, 65(2), 135-150. </w:t>
      </w:r>
      <w:hyperlink r:id="rId19">
        <w:r w:rsidRPr="00503860">
          <w:rPr>
            <w:rStyle w:val="Hyperlink"/>
            <w:rFonts w:ascii="Times New Roman" w:hAnsi="Times New Roman" w:eastAsia="Times New Roman" w:cs="Times New Roman"/>
            <w:sz w:val="24"/>
            <w:szCs w:val="24"/>
          </w:rPr>
          <w:t>http://dx.doi.org/10.1086/257897</w:t>
        </w:r>
      </w:hyperlink>
    </w:p>
    <w:p w14:paraId="10EECC86" w14:textId="0C73B82D" w:rsidR="605C3466" w:rsidRPr="00503860" w:rsidRDefault="69E2AFAA"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Feddersen, T. (2004). Rational Choice Theory and the Paradox of Not Voting. Journal Of Economic Perspectives, 18(1), 99-112. </w:t>
      </w:r>
      <w:hyperlink r:id="rId20">
        <w:r w:rsidRPr="00503860">
          <w:rPr>
            <w:rStyle w:val="Hyperlink"/>
            <w:rFonts w:ascii="Times New Roman" w:hAnsi="Times New Roman" w:eastAsia="Times New Roman" w:cs="Times New Roman"/>
            <w:sz w:val="24"/>
            <w:szCs w:val="24"/>
          </w:rPr>
          <w:t>http://dx.doi.org/10.1257/089533004773563458</w:t>
        </w:r>
      </w:hyperlink>
    </w:p>
    <w:p w14:paraId="6A43EA7D" w14:textId="01A2F225" w:rsidR="605C3466"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Feldman, S. &amp; Huddy, L. (2014). Not so simple: The multidimensional nature and diverse origins of political ideology. Behavioral And Brain Sciences, 37(03), 312-313. </w:t>
      </w:r>
      <w:hyperlink r:id="rId21">
        <w:r w:rsidRPr="00503860">
          <w:rPr>
            <w:rStyle w:val="Hyperlink"/>
            <w:rFonts w:ascii="Times New Roman" w:hAnsi="Times New Roman" w:eastAsia="Times New Roman" w:cs="Times New Roman"/>
            <w:sz w:val="24"/>
            <w:szCs w:val="24"/>
          </w:rPr>
          <w:t>http://dx.doi.org/10.1017/s0140525x13002562</w:t>
        </w:r>
      </w:hyperlink>
      <w:r w:rsidRPr="00503860">
        <w:rPr>
          <w:rFonts w:ascii="Times New Roman" w:hAnsi="Times New Roman" w:eastAsia="Times New Roman" w:cs="Times New Roman"/>
          <w:sz w:val="24"/>
          <w:szCs w:val="24"/>
        </w:rPr>
        <w:t xml:space="preserve"> </w:t>
      </w:r>
    </w:p>
    <w:p w14:paraId="09E63D75" w14:textId="6DEA0310" w:rsidR="605C3466" w:rsidRPr="00503860" w:rsidRDefault="69E2AFAA"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Hernán Larralde, Pablo Jensen, Margaret Edwards. Two dimensional Hotelling model : analytical results and numerical simulations. 2006. &lt;hal-00114288&gt;</w:t>
      </w:r>
    </w:p>
    <w:p w14:paraId="17DA1BA3" w14:textId="30FFE547" w:rsidR="605C3466" w:rsidRPr="00503860" w:rsidRDefault="69E2AFAA"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lastRenderedPageBreak/>
        <w:t xml:space="preserve">Hotelling, H. (1929). Stability in Competition. The Economic Journal, 39(153), 41-57. </w:t>
      </w:r>
      <w:hyperlink r:id="rId22">
        <w:r w:rsidRPr="00503860">
          <w:rPr>
            <w:rStyle w:val="Hyperlink"/>
            <w:rFonts w:ascii="Times New Roman" w:hAnsi="Times New Roman" w:eastAsia="Times New Roman" w:cs="Times New Roman"/>
            <w:sz w:val="24"/>
            <w:szCs w:val="24"/>
          </w:rPr>
          <w:t>http://dx.doi.org/10.2307/2224214</w:t>
        </w:r>
      </w:hyperlink>
    </w:p>
    <w:p w14:paraId="239FF5AF" w14:textId="34454721" w:rsidR="69E2AFAA" w:rsidRPr="00503860" w:rsidRDefault="69E2AFAA"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color w:val="000000" w:themeColor="text1"/>
          <w:sz w:val="24"/>
          <w:szCs w:val="24"/>
        </w:rPr>
        <w:t xml:space="preserve">Laver, M., &amp; Sergenti, E. (2011). </w:t>
      </w:r>
      <w:r w:rsidRPr="00503860">
        <w:rPr>
          <w:rFonts w:ascii="Times New Roman" w:hAnsi="Times New Roman" w:eastAsia="Times New Roman" w:cs="Times New Roman"/>
          <w:i/>
          <w:iCs/>
          <w:color w:val="000000" w:themeColor="text1"/>
          <w:sz w:val="24"/>
          <w:szCs w:val="24"/>
        </w:rPr>
        <w:t>Party competition: An agent-based model</w:t>
      </w:r>
      <w:r w:rsidRPr="00503860">
        <w:rPr>
          <w:rFonts w:ascii="Times New Roman" w:hAnsi="Times New Roman" w:eastAsia="Times New Roman" w:cs="Times New Roman"/>
          <w:color w:val="000000" w:themeColor="text1"/>
          <w:sz w:val="24"/>
          <w:szCs w:val="24"/>
        </w:rPr>
        <w:t xml:space="preserve"> (Paperback ed.).                    New York, NY, United States: Princeton University Press.</w:t>
      </w:r>
    </w:p>
    <w:p w14:paraId="434E2923" w14:textId="62178C3F" w:rsidR="605C3466"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color w:val="333333"/>
          <w:sz w:val="24"/>
          <w:szCs w:val="24"/>
        </w:rPr>
        <w:t xml:space="preserve">Swank, D. (2013). Comparative Political Parties Dataset: Electoral, Legislative, and Government Strength of Political Parties by Ideological Group in 21 Capitalist Democracies, 1950-2011. Electronic Database, Department of Political Science, Marquette University, </w:t>
      </w:r>
      <w:hyperlink r:id="rId23">
        <w:r w:rsidRPr="00503860">
          <w:rPr>
            <w:rStyle w:val="Hyperlink"/>
            <w:rFonts w:ascii="Times New Roman" w:hAnsi="Times New Roman" w:eastAsia="Times New Roman" w:cs="Times New Roman"/>
            <w:color w:val="337AB7"/>
            <w:sz w:val="24"/>
            <w:szCs w:val="24"/>
          </w:rPr>
          <w:t>http://www.marquette.edu/polisci/faculty_swank.shtml</w:t>
        </w:r>
      </w:hyperlink>
    </w:p>
    <w:p w14:paraId="4CB427D8" w14:textId="02002A9D" w:rsidR="605C3466" w:rsidRPr="00515DB1" w:rsidRDefault="69E2AFAA" w:rsidP="00553EE9">
      <w:pPr>
        <w:spacing w:line="480" w:lineRule="auto"/>
        <w:ind w:left="720" w:hanging="720"/>
        <w:rPr>
          <w:rFonts w:ascii="Times New Roman" w:eastAsia="Times New Roman" w:hAnsi="Times New Roman" w:cs="Times New Roman"/>
          <w:sz w:val="24"/>
          <w:szCs w:val="24"/>
        </w:rPr>
      </w:pPr>
      <w:r w:rsidRPr="00503860">
        <w:rPr>
          <w:rFonts w:ascii="Times New Roman" w:hAnsi="Times New Roman" w:eastAsia="Times New Roman" w:cs="Times New Roman"/>
          <w:sz w:val="24"/>
          <w:szCs w:val="24"/>
        </w:rPr>
        <w:t xml:space="preserve">Veendorp, E. &amp; Majeed, A. (1995). Differentiation in a two-dimensional market. Regional Science And Urban Economics, 25(1), 75-83. </w:t>
      </w:r>
      <w:hyperlink r:id="rId24">
        <w:r w:rsidRPr="00503860">
          <w:rPr>
            <w:rStyle w:val="Hyperlink"/>
            <w:rFonts w:ascii="Times New Roman" w:hAnsi="Times New Roman" w:eastAsia="Times New Roman" w:cs="Times New Roman"/>
            <w:sz w:val="24"/>
            <w:szCs w:val="24"/>
          </w:rPr>
          <w:t>http://dx.doi.org/10.1016/0166-0462(94)02075-r</w:t>
        </w:r>
      </w:hyperlink>
    </w:p>
    <w:p w14:paraId="10317332" w14:textId="4C98E4D7" w:rsidR="605C3466" w:rsidRPr="00515DB1" w:rsidRDefault="6CA8D172" w:rsidP="00553EE9">
      <w:pPr>
        <w:spacing w:line="480" w:lineRule="auto"/>
        <w:rPr>
          <w:rFonts w:ascii="Times New Roman" w:eastAsia="Times New Roman" w:hAnsi="Times New Roman" w:cs="Times New Roman"/>
          <w:sz w:val="24"/>
          <w:szCs w:val="24"/>
        </w:rPr>
      </w:pPr>
      <w:r w:rsidRPr="00515DB1">
        <w:rPr>
          <w:rFonts w:ascii="Times New Roman" w:hAnsi="Times New Roman" w:eastAsia="Times New Roman" w:cs="Times New Roman"/>
          <w:sz w:val="24"/>
          <w:szCs w:val="24"/>
        </w:rPr>
        <w:t xml:space="preserve"> </w:t>
      </w:r>
    </w:p>
    <w:p w14:paraId="299DCDCF" w14:textId="1824E2A2" w:rsidR="605C3466" w:rsidRPr="00515DB1" w:rsidRDefault="605C3466" w:rsidP="00553EE9">
      <w:pPr>
        <w:spacing w:line="480" w:lineRule="auto"/>
        <w:rPr>
          <w:rFonts w:ascii="Times New Roman" w:eastAsia="Times New Roman" w:hAnsi="Times New Roman" w:cs="Times New Roman"/>
          <w:sz w:val="24"/>
          <w:szCs w:val="24"/>
        </w:rPr>
      </w:pPr>
    </w:p>
    <w:sectPr w:rsidR="605C3466" w:rsidRPr="00515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D6FE6"/>
    <w:multiLevelType w:val="hybridMultilevel"/>
    <w:tmpl w:val="40BCC3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WwMLIwMza1tDA1MrBQ0lEKTi0uzszPAykwqwUA93MuLCwAAAA="/>
  </w:docVars>
  <w:rsids>
    <w:rsidRoot w:val="605C3466"/>
    <w:rsid w:val="00025CAF"/>
    <w:rsid w:val="0003241B"/>
    <w:rsid w:val="000F7E39"/>
    <w:rsid w:val="00111CCD"/>
    <w:rsid w:val="0016004C"/>
    <w:rsid w:val="001926F7"/>
    <w:rsid w:val="001B0F93"/>
    <w:rsid w:val="001B6825"/>
    <w:rsid w:val="001E3A3E"/>
    <w:rsid w:val="00202958"/>
    <w:rsid w:val="002119CC"/>
    <w:rsid w:val="00216922"/>
    <w:rsid w:val="002245E6"/>
    <w:rsid w:val="00252A1B"/>
    <w:rsid w:val="0027015E"/>
    <w:rsid w:val="00293D95"/>
    <w:rsid w:val="00295A0B"/>
    <w:rsid w:val="002B7306"/>
    <w:rsid w:val="002C2384"/>
    <w:rsid w:val="002C6F4B"/>
    <w:rsid w:val="002E03EF"/>
    <w:rsid w:val="002F4130"/>
    <w:rsid w:val="00306913"/>
    <w:rsid w:val="00310610"/>
    <w:rsid w:val="00313B1D"/>
    <w:rsid w:val="00324470"/>
    <w:rsid w:val="00341B45"/>
    <w:rsid w:val="003835CF"/>
    <w:rsid w:val="00386C97"/>
    <w:rsid w:val="003C5F8B"/>
    <w:rsid w:val="003E0697"/>
    <w:rsid w:val="00432E47"/>
    <w:rsid w:val="00473324"/>
    <w:rsid w:val="004E05FA"/>
    <w:rsid w:val="00503860"/>
    <w:rsid w:val="00515DB1"/>
    <w:rsid w:val="00532528"/>
    <w:rsid w:val="00553EE9"/>
    <w:rsid w:val="0056524B"/>
    <w:rsid w:val="005752A6"/>
    <w:rsid w:val="005B365C"/>
    <w:rsid w:val="0062033B"/>
    <w:rsid w:val="006630C7"/>
    <w:rsid w:val="00672040"/>
    <w:rsid w:val="00696996"/>
    <w:rsid w:val="006C1A54"/>
    <w:rsid w:val="00703E60"/>
    <w:rsid w:val="0073526A"/>
    <w:rsid w:val="007A79D1"/>
    <w:rsid w:val="007B631C"/>
    <w:rsid w:val="007D0B60"/>
    <w:rsid w:val="00834971"/>
    <w:rsid w:val="008847E4"/>
    <w:rsid w:val="008B05BF"/>
    <w:rsid w:val="008B471D"/>
    <w:rsid w:val="008C5458"/>
    <w:rsid w:val="008D13EC"/>
    <w:rsid w:val="0091436A"/>
    <w:rsid w:val="00931B38"/>
    <w:rsid w:val="00995E07"/>
    <w:rsid w:val="009A02FD"/>
    <w:rsid w:val="009F6439"/>
    <w:rsid w:val="00A17754"/>
    <w:rsid w:val="00A62AAF"/>
    <w:rsid w:val="00A66CEB"/>
    <w:rsid w:val="00A87B6A"/>
    <w:rsid w:val="00AA29F1"/>
    <w:rsid w:val="00AA488B"/>
    <w:rsid w:val="00AB2030"/>
    <w:rsid w:val="00AB679E"/>
    <w:rsid w:val="00AD673D"/>
    <w:rsid w:val="00AE43B7"/>
    <w:rsid w:val="00AE5129"/>
    <w:rsid w:val="00AF5CD1"/>
    <w:rsid w:val="00B042D5"/>
    <w:rsid w:val="00B55C68"/>
    <w:rsid w:val="00B63856"/>
    <w:rsid w:val="00B67506"/>
    <w:rsid w:val="00B978D6"/>
    <w:rsid w:val="00BC5883"/>
    <w:rsid w:val="00C13A0A"/>
    <w:rsid w:val="00C3614F"/>
    <w:rsid w:val="00C62E1F"/>
    <w:rsid w:val="00C803A5"/>
    <w:rsid w:val="00CB5C50"/>
    <w:rsid w:val="00CD210A"/>
    <w:rsid w:val="00CE023E"/>
    <w:rsid w:val="00CE39A7"/>
    <w:rsid w:val="00CE4F63"/>
    <w:rsid w:val="00D075B2"/>
    <w:rsid w:val="00D52AEF"/>
    <w:rsid w:val="00D66B2A"/>
    <w:rsid w:val="00D923D7"/>
    <w:rsid w:val="00DD153A"/>
    <w:rsid w:val="00DD6912"/>
    <w:rsid w:val="00DF25E3"/>
    <w:rsid w:val="00E03B96"/>
    <w:rsid w:val="00E42C22"/>
    <w:rsid w:val="00E53C14"/>
    <w:rsid w:val="00E53C94"/>
    <w:rsid w:val="00E718D1"/>
    <w:rsid w:val="00E96562"/>
    <w:rsid w:val="00EF4CEB"/>
    <w:rsid w:val="00F15C10"/>
    <w:rsid w:val="00F42013"/>
    <w:rsid w:val="00F479D5"/>
    <w:rsid w:val="00F547BC"/>
    <w:rsid w:val="00F975DC"/>
    <w:rsid w:val="00FA3ACE"/>
    <w:rsid w:val="00FD2B3E"/>
    <w:rsid w:val="0B0DC258"/>
    <w:rsid w:val="16971137"/>
    <w:rsid w:val="605C3466"/>
    <w:rsid w:val="62FF2768"/>
    <w:rsid w:val="69E2AFAA"/>
    <w:rsid w:val="6CA8D172"/>
    <w:rsid w:val="73EA06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53F51FEB-DC6B-4AD3-A462-9E51FF529C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A3ACE"/>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sid w:val="00FA3ACE"/>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620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dx.doi.org/10.1111/j.1475-6765.1984.tb00080.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x.doi.org/10.1017/s0140525x13002562"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citation.allacademic.com/meta/p265616_inde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x.doi.org/10.1086/256633" TargetMode="External"/><Relationship Id="rId20" Type="http://schemas.openxmlformats.org/officeDocument/2006/relationships/hyperlink" Target="http://dx.doi.org/10.1257/08953300477356345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dx.doi.org/10.1016/0166-0462(94)02075-r"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marquette.edu/polisci/faculty_swank.shtml" TargetMode="External"/><Relationship Id="rId10" Type="http://schemas.openxmlformats.org/officeDocument/2006/relationships/image" Target="media/image5.png"/><Relationship Id="rId19" Type="http://schemas.openxmlformats.org/officeDocument/2006/relationships/hyperlink" Target="http://dx.doi.org/10.1086/25789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dx.doi.org/10.2307/2224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7194E-1BE9-46D7-9E92-2E6D2609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18</Pages>
  <Words>3405</Words>
  <Characters>19411</Characters>
  <Application>Microsoft Office Word</Application>
  <DocSecurity>0</DocSecurity>
  <Lines>161</Lines>
  <Paragraphs>45</Paragraphs>
  <ScaleCrop>false</ScaleCrop>
  <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D Park</dc:creator>
  <cp:keywords/>
  <dc:description/>
  <cp:lastModifiedBy>Jessie Park</cp:lastModifiedBy>
  <cp:revision>162</cp:revision>
  <dcterms:created xsi:type="dcterms:W3CDTF">2016-12-10T19:31:00Z</dcterms:created>
  <dcterms:modified xsi:type="dcterms:W3CDTF">2016-12-13T00:46:00Z</dcterms:modified>
</cp:coreProperties>
</file>