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9AD28DE" w14:textId="77777777" w:rsidR="000D0050" w:rsidRDefault="00000000">
      <w:pPr>
        <w:jc w:val="center"/>
        <w:rPr>
          <w:rFonts w:ascii="Garamond" w:hAnsi="Garamond"/>
          <w:b/>
          <w:color w:val="E36C0A" w:themeColor="accent6" w:themeShade="BF"/>
          <w:sz w:val="26"/>
          <w:szCs w:val="26"/>
        </w:rPr>
      </w:pPr>
      <w:r w:rsidRPr="00975608">
        <w:rPr>
          <w:rFonts w:ascii="Garamond" w:hAnsi="Garamond"/>
          <w:b/>
          <w:color w:val="E36C0A" w:themeColor="accent6" w:themeShade="BF"/>
          <w:sz w:val="26"/>
          <w:szCs w:val="26"/>
        </w:rPr>
        <w:t>Hani Fernandes Abdel-Warith</w:t>
      </w:r>
    </w:p>
    <w:p w14:paraId="7305830B" w14:textId="23B5A4B3" w:rsidR="000D0050" w:rsidRDefault="000D0050" w:rsidP="000D0050">
      <w:pPr>
        <w:spacing w:after="120"/>
        <w:jc w:val="center"/>
        <w:rPr>
          <w:rFonts w:ascii="Garamond" w:hAnsi="Garamond"/>
        </w:rPr>
      </w:pPr>
      <w:r w:rsidRPr="00975608">
        <w:rPr>
          <w:rFonts w:ascii="Garamond" w:hAnsi="Garamond"/>
        </w:rPr>
        <w:t>Ph.D. Candidate</w:t>
      </w:r>
      <w:r w:rsidR="00B766CB">
        <w:rPr>
          <w:rFonts w:ascii="Garamond" w:hAnsi="Garamond"/>
        </w:rPr>
        <w:t xml:space="preserve">, ABD </w:t>
      </w:r>
      <w:r>
        <w:rPr>
          <w:rFonts w:ascii="Garamond" w:hAnsi="Garamond"/>
        </w:rPr>
        <w:t>(G</w:t>
      </w:r>
      <w:r w:rsidR="00B766CB">
        <w:rPr>
          <w:rFonts w:ascii="Garamond" w:hAnsi="Garamond"/>
        </w:rPr>
        <w:t>6</w:t>
      </w:r>
      <w:r>
        <w:rPr>
          <w:rFonts w:ascii="Garamond" w:hAnsi="Garamond"/>
        </w:rPr>
        <w:t>)</w:t>
      </w:r>
      <w:r w:rsidRPr="000D0050">
        <w:rPr>
          <w:rFonts w:ascii="Garamond" w:hAnsi="Garamond"/>
          <w:b/>
          <w:sz w:val="26"/>
          <w:szCs w:val="26"/>
        </w:rPr>
        <w:t xml:space="preserve"> </w:t>
      </w:r>
      <w:r w:rsidRPr="00975608">
        <w:rPr>
          <w:rFonts w:ascii="Garamond" w:hAnsi="Garamond"/>
          <w:b/>
          <w:sz w:val="26"/>
          <w:szCs w:val="26"/>
        </w:rPr>
        <w:t>|</w:t>
      </w:r>
      <w:r>
        <w:rPr>
          <w:rFonts w:ascii="Garamond" w:hAnsi="Garamond"/>
        </w:rPr>
        <w:t xml:space="preserve"> Department of Politics </w:t>
      </w:r>
      <w:r w:rsidRPr="00975608">
        <w:rPr>
          <w:rFonts w:ascii="Garamond" w:hAnsi="Garamond"/>
          <w:b/>
          <w:sz w:val="26"/>
          <w:szCs w:val="26"/>
        </w:rPr>
        <w:t>|</w:t>
      </w:r>
      <w:r>
        <w:rPr>
          <w:rFonts w:ascii="Garamond" w:hAnsi="Garamond"/>
          <w:b/>
          <w:sz w:val="26"/>
          <w:szCs w:val="26"/>
        </w:rPr>
        <w:t xml:space="preserve"> </w:t>
      </w:r>
      <w:r w:rsidRPr="000D0050">
        <w:rPr>
          <w:rFonts w:ascii="Garamond" w:hAnsi="Garamond"/>
          <w:bCs/>
          <w:sz w:val="24"/>
          <w:szCs w:val="24"/>
        </w:rPr>
        <w:t>Princeton University</w:t>
      </w:r>
    </w:p>
    <w:p w14:paraId="6CF80DCF" w14:textId="46024766" w:rsidR="00DE3617" w:rsidRPr="00975608" w:rsidRDefault="00000000">
      <w:pPr>
        <w:jc w:val="center"/>
        <w:rPr>
          <w:rFonts w:ascii="Garamond" w:hAnsi="Garamond"/>
          <w:sz w:val="26"/>
          <w:szCs w:val="26"/>
        </w:rPr>
      </w:pPr>
      <w:r w:rsidRPr="00975608">
        <w:rPr>
          <w:rFonts w:ascii="Garamond" w:hAnsi="Garamond"/>
          <w:b/>
          <w:sz w:val="26"/>
          <w:szCs w:val="26"/>
        </w:rPr>
        <w:t>hwarith@princeton.edu |</w:t>
      </w:r>
      <w:r w:rsidR="00ED133F">
        <w:rPr>
          <w:rFonts w:ascii="Garamond" w:hAnsi="Garamond"/>
          <w:b/>
          <w:sz w:val="26"/>
          <w:szCs w:val="26"/>
        </w:rPr>
        <w:t>website: hwarith.org</w:t>
      </w:r>
      <w:r w:rsidRPr="00975608">
        <w:rPr>
          <w:rFonts w:ascii="Garamond" w:hAnsi="Garamond"/>
          <w:b/>
          <w:sz w:val="26"/>
          <w:szCs w:val="26"/>
        </w:rPr>
        <w:t>|</w:t>
      </w:r>
      <w:r w:rsidR="00ED133F">
        <w:rPr>
          <w:rFonts w:ascii="Garamond" w:hAnsi="Garamond"/>
          <w:b/>
          <w:sz w:val="26"/>
          <w:szCs w:val="26"/>
        </w:rPr>
        <w:t xml:space="preserve"> </w:t>
      </w:r>
      <w:r w:rsidRPr="00975608">
        <w:rPr>
          <w:rFonts w:ascii="Garamond" w:hAnsi="Garamond"/>
          <w:b/>
          <w:sz w:val="26"/>
          <w:szCs w:val="26"/>
        </w:rPr>
        <w:t>Princeton, NJ 08544</w:t>
      </w:r>
    </w:p>
    <w:p w14:paraId="6E9E7012" w14:textId="6618AF90" w:rsidR="00B766CB" w:rsidRDefault="00B766CB" w:rsidP="00B766CB">
      <w:pPr>
        <w:pStyle w:val="Heading1"/>
        <w:rPr>
          <w:rFonts w:ascii="Garamond" w:hAnsi="Garamond"/>
          <w:i/>
          <w:iCs/>
          <w:color w:val="0F243E" w:themeColor="text2" w:themeShade="80"/>
        </w:rPr>
      </w:pPr>
      <w:r>
        <w:rPr>
          <w:rFonts w:ascii="Garamond" w:hAnsi="Garamond"/>
          <w:i/>
          <w:iCs/>
          <w:color w:val="0F243E" w:themeColor="text2" w:themeShade="80"/>
        </w:rPr>
        <w:t>Academic Positions</w:t>
      </w:r>
    </w:p>
    <w:tbl>
      <w:tblPr>
        <w:tblStyle w:val="TableGrid"/>
        <w:tblW w:w="85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73"/>
        <w:gridCol w:w="3266"/>
      </w:tblGrid>
      <w:tr w:rsidR="00B766CB" w:rsidRPr="00D049C2" w14:paraId="0AF07698" w14:textId="77777777" w:rsidTr="00B766CB">
        <w:trPr>
          <w:trHeight w:val="966"/>
        </w:trPr>
        <w:tc>
          <w:tcPr>
            <w:tcW w:w="5273" w:type="dxa"/>
          </w:tcPr>
          <w:p w14:paraId="78A35653" w14:textId="0E150E7E" w:rsidR="00B766CB" w:rsidRPr="00ED133F" w:rsidRDefault="00B766CB" w:rsidP="00B766CB">
            <w:pPr>
              <w:spacing w:after="120"/>
              <w:rPr>
                <w:rFonts w:ascii="Garamond" w:hAnsi="Garamond"/>
                <w:b/>
                <w:bCs/>
              </w:rPr>
            </w:pPr>
            <w:r w:rsidRPr="00ED133F">
              <w:rPr>
                <w:rFonts w:ascii="Garamond" w:hAnsi="Garamond"/>
                <w:b/>
                <w:bCs/>
              </w:rPr>
              <w:t>Research Fellow (Incoming)</w:t>
            </w:r>
            <w:r w:rsidRPr="00ED133F">
              <w:rPr>
                <w:rFonts w:ascii="Garamond" w:hAnsi="Garamond"/>
                <w:b/>
                <w:bCs/>
              </w:rPr>
              <w:t xml:space="preserve">, </w:t>
            </w:r>
            <w:r w:rsidRPr="00ED133F">
              <w:rPr>
                <w:rFonts w:ascii="Garamond" w:hAnsi="Garamond"/>
                <w:b/>
                <w:bCs/>
              </w:rPr>
              <w:t>Institute for Advanced Study</w:t>
            </w:r>
            <w:r w:rsidR="00ED133F" w:rsidRPr="00ED133F">
              <w:rPr>
                <w:rFonts w:ascii="Garamond" w:hAnsi="Garamond"/>
                <w:b/>
                <w:bCs/>
              </w:rPr>
              <w:t>.</w:t>
            </w:r>
          </w:p>
          <w:p w14:paraId="53146101" w14:textId="494D651B" w:rsidR="00B766CB" w:rsidRPr="00ED133F" w:rsidRDefault="00ED133F" w:rsidP="00B766CB">
            <w:pPr>
              <w:spacing w:after="120"/>
              <w:rPr>
                <w:rFonts w:ascii="Garamond" w:hAnsi="Garamond" w:cs="Times New Roman"/>
                <w:sz w:val="24"/>
                <w:szCs w:val="24"/>
              </w:rPr>
            </w:pPr>
            <w:r>
              <w:rPr>
                <w:rFonts w:ascii="Garamond" w:hAnsi="Garamond" w:cs="Times New Roman"/>
                <w:sz w:val="24"/>
                <w:szCs w:val="24"/>
              </w:rPr>
              <w:t>Institution: The Toulouse School of Economics (TSE)</w:t>
            </w:r>
          </w:p>
        </w:tc>
        <w:tc>
          <w:tcPr>
            <w:tcW w:w="3266" w:type="dxa"/>
          </w:tcPr>
          <w:p w14:paraId="00E3D728" w14:textId="3FA86760" w:rsidR="00B766CB" w:rsidRPr="00D049C2" w:rsidRDefault="00B766CB" w:rsidP="00B766CB">
            <w:pPr>
              <w:tabs>
                <w:tab w:val="left" w:pos="3039"/>
              </w:tabs>
              <w:spacing w:after="120"/>
              <w:rPr>
                <w:rFonts w:ascii="Garamond" w:hAnsi="Garamond"/>
                <w:i/>
                <w:iCs/>
              </w:rPr>
            </w:pPr>
            <w:r>
              <w:rPr>
                <w:rFonts w:ascii="Garamond" w:hAnsi="Garamond"/>
                <w:i/>
                <w:iCs/>
              </w:rPr>
              <w:t xml:space="preserve">             </w:t>
            </w:r>
            <w:r w:rsidR="00ED133F">
              <w:rPr>
                <w:rFonts w:ascii="Garamond" w:hAnsi="Garamond"/>
                <w:i/>
                <w:iCs/>
              </w:rPr>
              <w:t xml:space="preserve">          Commencing Fall</w:t>
            </w:r>
            <w:r w:rsidRPr="00D049C2">
              <w:rPr>
                <w:rFonts w:ascii="Garamond" w:hAnsi="Garamond"/>
                <w:i/>
                <w:iCs/>
              </w:rPr>
              <w:t xml:space="preserve"> </w:t>
            </w:r>
            <w:r w:rsidR="00ED133F">
              <w:rPr>
                <w:rFonts w:ascii="Garamond" w:hAnsi="Garamond"/>
                <w:i/>
                <w:iCs/>
              </w:rPr>
              <w:t>2026</w:t>
            </w:r>
            <w:r w:rsidRPr="00D049C2">
              <w:rPr>
                <w:rFonts w:ascii="Garamond" w:hAnsi="Garamond"/>
                <w:i/>
                <w:iCs/>
              </w:rPr>
              <w:t xml:space="preserve"> </w:t>
            </w:r>
          </w:p>
          <w:p w14:paraId="3FC1BD92" w14:textId="77777777" w:rsidR="00B766CB" w:rsidRPr="00D049C2" w:rsidRDefault="00B766CB" w:rsidP="0003425F">
            <w:pPr>
              <w:tabs>
                <w:tab w:val="left" w:pos="4254"/>
              </w:tabs>
              <w:jc w:val="right"/>
              <w:rPr>
                <w:rFonts w:ascii="Garamond" w:hAnsi="Garamond"/>
                <w:i/>
                <w:iCs/>
              </w:rPr>
            </w:pPr>
          </w:p>
          <w:p w14:paraId="0692720B" w14:textId="77777777" w:rsidR="00B766CB" w:rsidRPr="00D049C2" w:rsidRDefault="00B766CB" w:rsidP="0003425F">
            <w:pPr>
              <w:tabs>
                <w:tab w:val="left" w:pos="4254"/>
              </w:tabs>
              <w:jc w:val="right"/>
              <w:rPr>
                <w:rFonts w:ascii="Garamond" w:hAnsi="Garamond"/>
                <w:i/>
                <w:iCs/>
              </w:rPr>
            </w:pPr>
          </w:p>
          <w:p w14:paraId="68150F15" w14:textId="5E5CC1DC" w:rsidR="00B766CB" w:rsidRPr="00D049C2" w:rsidRDefault="00B766CB" w:rsidP="0003425F">
            <w:pPr>
              <w:tabs>
                <w:tab w:val="left" w:pos="4254"/>
              </w:tabs>
              <w:jc w:val="right"/>
              <w:rPr>
                <w:rFonts w:ascii="Garamond" w:hAnsi="Garamond"/>
                <w:i/>
                <w:iCs/>
              </w:rPr>
            </w:pPr>
          </w:p>
        </w:tc>
      </w:tr>
    </w:tbl>
    <w:p w14:paraId="27B6EDD4" w14:textId="21E50EC6" w:rsidR="000D0050" w:rsidRPr="00DB71AA" w:rsidRDefault="00000000" w:rsidP="000D0050">
      <w:pPr>
        <w:pStyle w:val="Heading1"/>
        <w:rPr>
          <w:rFonts w:ascii="Garamond" w:hAnsi="Garamond"/>
          <w:i/>
          <w:iCs/>
          <w:color w:val="0F243E" w:themeColor="text2" w:themeShade="80"/>
        </w:rPr>
      </w:pPr>
      <w:r w:rsidRPr="00DB71AA">
        <w:rPr>
          <w:rFonts w:ascii="Garamond" w:hAnsi="Garamond"/>
          <w:i/>
          <w:iCs/>
          <w:color w:val="0F243E" w:themeColor="text2" w:themeShade="80"/>
        </w:rPr>
        <w:t>E</w:t>
      </w:r>
      <w:r w:rsidR="00B766CB">
        <w:rPr>
          <w:rFonts w:ascii="Garamond" w:hAnsi="Garamond"/>
          <w:i/>
          <w:iCs/>
          <w:color w:val="0F243E" w:themeColor="text2" w:themeShade="80"/>
        </w:rPr>
        <w:t>d</w:t>
      </w:r>
      <w:r w:rsidRPr="00DB71AA">
        <w:rPr>
          <w:rFonts w:ascii="Garamond" w:hAnsi="Garamond"/>
          <w:i/>
          <w:iCs/>
          <w:color w:val="0F243E" w:themeColor="text2" w:themeShade="80"/>
        </w:rPr>
        <w:t>ucation</w:t>
      </w:r>
    </w:p>
    <w:tbl>
      <w:tblPr>
        <w:tblStyle w:val="TableGrid"/>
        <w:tblW w:w="96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58"/>
        <w:gridCol w:w="3690"/>
      </w:tblGrid>
      <w:tr w:rsidR="000D0050" w:rsidRPr="00D049C2" w14:paraId="7A4315D8" w14:textId="0189A9C7" w:rsidTr="000D0050">
        <w:trPr>
          <w:trHeight w:val="1973"/>
        </w:trPr>
        <w:tc>
          <w:tcPr>
            <w:tcW w:w="5958" w:type="dxa"/>
          </w:tcPr>
          <w:p w14:paraId="266EA6F8" w14:textId="5730775E" w:rsidR="000D0050" w:rsidRDefault="000D0050" w:rsidP="000D0050">
            <w:pPr>
              <w:spacing w:after="120"/>
              <w:rPr>
                <w:rFonts w:ascii="Garamond" w:hAnsi="Garamond"/>
              </w:rPr>
            </w:pPr>
            <w:r>
              <w:rPr>
                <w:rFonts w:ascii="Garamond" w:hAnsi="Garamond"/>
              </w:rPr>
              <w:t xml:space="preserve">PhD Candidate, Department of Politics, </w:t>
            </w:r>
            <w:r w:rsidRPr="000D0050">
              <w:rPr>
                <w:rFonts w:ascii="Garamond" w:hAnsi="Garamond"/>
                <w:b/>
                <w:bCs/>
              </w:rPr>
              <w:t>Princeton University</w:t>
            </w:r>
          </w:p>
          <w:p w14:paraId="136301C4" w14:textId="1AA2727A" w:rsidR="000D0050" w:rsidRDefault="000D0050" w:rsidP="000D0050">
            <w:pPr>
              <w:spacing w:after="120"/>
              <w:rPr>
                <w:rFonts w:ascii="Garamond" w:hAnsi="Garamond" w:cs="Times New Roman"/>
                <w:i/>
                <w:iCs/>
                <w:sz w:val="24"/>
                <w:szCs w:val="24"/>
              </w:rPr>
            </w:pPr>
            <w:r w:rsidRPr="000D0050">
              <w:rPr>
                <w:rFonts w:ascii="Garamond" w:hAnsi="Garamond" w:cs="Times New Roman"/>
                <w:sz w:val="24"/>
                <w:szCs w:val="24"/>
              </w:rPr>
              <w:t xml:space="preserve">Dissertation: </w:t>
            </w:r>
            <w:r w:rsidRPr="000D0050">
              <w:rPr>
                <w:rFonts w:ascii="Garamond" w:hAnsi="Garamond" w:cs="Times New Roman"/>
                <w:i/>
                <w:iCs/>
                <w:sz w:val="24"/>
                <w:szCs w:val="24"/>
              </w:rPr>
              <w:t xml:space="preserve">Fellahin into Frenchmen: Civic Licensing </w:t>
            </w:r>
            <w:r w:rsidR="003F7613">
              <w:rPr>
                <w:rFonts w:ascii="Garamond" w:hAnsi="Garamond" w:cs="Times New Roman"/>
                <w:i/>
                <w:iCs/>
                <w:sz w:val="24"/>
                <w:szCs w:val="24"/>
              </w:rPr>
              <w:t xml:space="preserve">and Social Control </w:t>
            </w:r>
            <w:r w:rsidRPr="000D0050">
              <w:rPr>
                <w:rFonts w:ascii="Garamond" w:hAnsi="Garamond" w:cs="Times New Roman"/>
                <w:i/>
                <w:iCs/>
                <w:sz w:val="24"/>
                <w:szCs w:val="24"/>
              </w:rPr>
              <w:t>in the Postcolonial Maghreb</w:t>
            </w:r>
            <w:r>
              <w:rPr>
                <w:rFonts w:ascii="Garamond" w:hAnsi="Garamond" w:cs="Times New Roman"/>
                <w:i/>
                <w:iCs/>
                <w:sz w:val="24"/>
                <w:szCs w:val="24"/>
              </w:rPr>
              <w:t xml:space="preserve">. </w:t>
            </w:r>
          </w:p>
          <w:p w14:paraId="54F2F59C" w14:textId="769C23EB" w:rsidR="000D2C3B" w:rsidRPr="000D2C3B" w:rsidRDefault="000D2C3B" w:rsidP="000D0050">
            <w:pPr>
              <w:spacing w:after="120"/>
              <w:rPr>
                <w:rFonts w:ascii="Garamond" w:hAnsi="Garamond" w:cs="Times New Roman"/>
                <w:sz w:val="24"/>
                <w:szCs w:val="24"/>
                <w:rtl/>
              </w:rPr>
            </w:pPr>
            <w:r>
              <w:rPr>
                <w:rFonts w:ascii="Garamond" w:hAnsi="Garamond" w:cs="Times New Roman"/>
                <w:sz w:val="24"/>
                <w:szCs w:val="24"/>
              </w:rPr>
              <w:t xml:space="preserve">Junior Fellow at AALIMS </w:t>
            </w:r>
          </w:p>
          <w:p w14:paraId="0B794DD5" w14:textId="366463B0" w:rsidR="000D0050" w:rsidRPr="000D0050" w:rsidRDefault="000D0050" w:rsidP="00CA0BB1">
            <w:pPr>
              <w:spacing w:after="120"/>
              <w:rPr>
                <w:rFonts w:ascii="Garamond" w:hAnsi="Garamond"/>
              </w:rPr>
            </w:pPr>
            <w:r w:rsidRPr="000D0050">
              <w:rPr>
                <w:rFonts w:ascii="Garamond" w:hAnsi="Garamond"/>
              </w:rPr>
              <w:t>Fellow, Princeton Institute for International and Regional Studies</w:t>
            </w:r>
            <w:r w:rsidR="00B766CB">
              <w:rPr>
                <w:rFonts w:ascii="Garamond" w:hAnsi="Garamond"/>
              </w:rPr>
              <w:t xml:space="preserve"> (2025-2026)</w:t>
            </w:r>
            <w:r w:rsidRPr="000D0050">
              <w:rPr>
                <w:rFonts w:ascii="Garamond" w:hAnsi="Garamond"/>
              </w:rPr>
              <w:t>.</w:t>
            </w:r>
          </w:p>
          <w:p w14:paraId="3135DBEE" w14:textId="241EBDFA" w:rsidR="000D0050" w:rsidRPr="000D0050" w:rsidRDefault="000D0050" w:rsidP="000D0050">
            <w:pPr>
              <w:spacing w:after="120"/>
              <w:rPr>
                <w:rFonts w:ascii="Garamond" w:hAnsi="Garamond"/>
              </w:rPr>
            </w:pPr>
            <w:r w:rsidRPr="000D0050">
              <w:rPr>
                <w:rFonts w:ascii="Garamond" w:hAnsi="Garamond"/>
              </w:rPr>
              <w:t>Exam Fields: Comparative Politics, Middle East</w:t>
            </w:r>
            <w:r>
              <w:rPr>
                <w:rFonts w:ascii="Garamond" w:hAnsi="Garamond"/>
              </w:rPr>
              <w:t>, Quantitative &amp; Formal Methods.</w:t>
            </w:r>
            <w:r w:rsidRPr="000D0050">
              <w:rPr>
                <w:rFonts w:ascii="Garamond" w:hAnsi="Garamond"/>
              </w:rPr>
              <w:t xml:space="preserve"> Inciden</w:t>
            </w:r>
            <w:r>
              <w:rPr>
                <w:rFonts w:ascii="Garamond" w:hAnsi="Garamond"/>
              </w:rPr>
              <w:t>t</w:t>
            </w:r>
            <w:r w:rsidRPr="000D0050">
              <w:rPr>
                <w:rFonts w:ascii="Garamond" w:hAnsi="Garamond"/>
              </w:rPr>
              <w:t>al</w:t>
            </w:r>
            <w:r w:rsidR="005D69B4">
              <w:rPr>
                <w:rFonts w:ascii="Garamond" w:hAnsi="Garamond"/>
              </w:rPr>
              <w:t xml:space="preserve"> Master of Arts upon qualification.</w:t>
            </w:r>
          </w:p>
        </w:tc>
        <w:tc>
          <w:tcPr>
            <w:tcW w:w="3690" w:type="dxa"/>
          </w:tcPr>
          <w:p w14:paraId="7A4EFDE3" w14:textId="2EABF92D" w:rsidR="000D0050" w:rsidRPr="00D049C2" w:rsidRDefault="00B766CB" w:rsidP="00B766CB">
            <w:pPr>
              <w:tabs>
                <w:tab w:val="left" w:pos="3039"/>
              </w:tabs>
              <w:spacing w:after="120"/>
              <w:rPr>
                <w:rFonts w:ascii="Garamond" w:hAnsi="Garamond"/>
                <w:i/>
                <w:iCs/>
              </w:rPr>
            </w:pPr>
            <w:r>
              <w:rPr>
                <w:rFonts w:ascii="Garamond" w:hAnsi="Garamond"/>
                <w:i/>
                <w:iCs/>
              </w:rPr>
              <w:t xml:space="preserve">          </w:t>
            </w:r>
            <w:r w:rsidR="00ED133F">
              <w:rPr>
                <w:rFonts w:ascii="Garamond" w:hAnsi="Garamond"/>
                <w:i/>
                <w:iCs/>
              </w:rPr>
              <w:t xml:space="preserve"> </w:t>
            </w:r>
            <w:r>
              <w:rPr>
                <w:rFonts w:ascii="Garamond" w:hAnsi="Garamond"/>
                <w:i/>
                <w:iCs/>
              </w:rPr>
              <w:t xml:space="preserve"> Final Public Oral:</w:t>
            </w:r>
            <w:r w:rsidR="000D0050" w:rsidRPr="00D049C2">
              <w:rPr>
                <w:rFonts w:ascii="Garamond" w:hAnsi="Garamond"/>
                <w:i/>
                <w:iCs/>
              </w:rPr>
              <w:t xml:space="preserve"> </w:t>
            </w:r>
            <w:r>
              <w:rPr>
                <w:rFonts w:ascii="Garamond" w:hAnsi="Garamond"/>
                <w:i/>
                <w:iCs/>
              </w:rPr>
              <w:t>August 2026</w:t>
            </w:r>
            <w:r w:rsidR="000D0050" w:rsidRPr="00D049C2">
              <w:rPr>
                <w:rFonts w:ascii="Garamond" w:hAnsi="Garamond"/>
                <w:i/>
                <w:iCs/>
              </w:rPr>
              <w:t xml:space="preserve"> </w:t>
            </w:r>
          </w:p>
          <w:p w14:paraId="2006DF41" w14:textId="77777777" w:rsidR="000D0050" w:rsidRPr="00D049C2" w:rsidRDefault="000D0050" w:rsidP="000D0050">
            <w:pPr>
              <w:tabs>
                <w:tab w:val="left" w:pos="4254"/>
              </w:tabs>
              <w:jc w:val="right"/>
              <w:rPr>
                <w:rFonts w:ascii="Garamond" w:hAnsi="Garamond"/>
                <w:i/>
                <w:iCs/>
              </w:rPr>
            </w:pPr>
          </w:p>
          <w:p w14:paraId="618B155A" w14:textId="77777777" w:rsidR="000D0050" w:rsidRPr="00D049C2" w:rsidRDefault="000D0050" w:rsidP="000D0050">
            <w:pPr>
              <w:tabs>
                <w:tab w:val="left" w:pos="4254"/>
              </w:tabs>
              <w:jc w:val="right"/>
              <w:rPr>
                <w:rFonts w:ascii="Garamond" w:hAnsi="Garamond"/>
                <w:i/>
                <w:iCs/>
              </w:rPr>
            </w:pPr>
          </w:p>
          <w:p w14:paraId="0E9C480D" w14:textId="77777777" w:rsidR="000D0050" w:rsidRPr="00D049C2" w:rsidRDefault="000D0050" w:rsidP="000D0050">
            <w:pPr>
              <w:tabs>
                <w:tab w:val="left" w:pos="4254"/>
              </w:tabs>
              <w:rPr>
                <w:rFonts w:ascii="Garamond" w:hAnsi="Garamond"/>
                <w:i/>
                <w:iCs/>
              </w:rPr>
            </w:pPr>
          </w:p>
          <w:p w14:paraId="75EC4073" w14:textId="77777777" w:rsidR="00B766CB" w:rsidRDefault="00B766CB" w:rsidP="000D0050">
            <w:pPr>
              <w:tabs>
                <w:tab w:val="left" w:pos="4254"/>
              </w:tabs>
              <w:jc w:val="right"/>
              <w:rPr>
                <w:rFonts w:ascii="Garamond" w:hAnsi="Garamond"/>
                <w:i/>
                <w:iCs/>
              </w:rPr>
            </w:pPr>
          </w:p>
          <w:p w14:paraId="3357E1D0" w14:textId="77777777" w:rsidR="00B766CB" w:rsidRDefault="00B766CB" w:rsidP="000D0050">
            <w:pPr>
              <w:tabs>
                <w:tab w:val="left" w:pos="4254"/>
              </w:tabs>
              <w:jc w:val="right"/>
              <w:rPr>
                <w:rFonts w:ascii="Garamond" w:hAnsi="Garamond"/>
                <w:i/>
                <w:iCs/>
              </w:rPr>
            </w:pPr>
          </w:p>
          <w:p w14:paraId="0F76C350" w14:textId="77777777" w:rsidR="00B766CB" w:rsidRDefault="00B766CB" w:rsidP="000D0050">
            <w:pPr>
              <w:tabs>
                <w:tab w:val="left" w:pos="4254"/>
              </w:tabs>
              <w:jc w:val="right"/>
              <w:rPr>
                <w:rFonts w:ascii="Garamond" w:hAnsi="Garamond"/>
                <w:i/>
                <w:iCs/>
              </w:rPr>
            </w:pPr>
          </w:p>
          <w:p w14:paraId="1942EB12" w14:textId="7C10EF53" w:rsidR="000D0050" w:rsidRPr="00D049C2" w:rsidRDefault="00B766CB" w:rsidP="000D0050">
            <w:pPr>
              <w:tabs>
                <w:tab w:val="left" w:pos="4254"/>
              </w:tabs>
              <w:jc w:val="right"/>
              <w:rPr>
                <w:rFonts w:ascii="Garamond" w:hAnsi="Garamond"/>
                <w:i/>
                <w:iCs/>
              </w:rPr>
            </w:pPr>
            <w:r>
              <w:rPr>
                <w:rFonts w:ascii="Garamond" w:hAnsi="Garamond"/>
                <w:i/>
                <w:iCs/>
              </w:rPr>
              <w:t xml:space="preserve">Incidental MA </w:t>
            </w:r>
            <w:r w:rsidR="000D0050" w:rsidRPr="00D049C2">
              <w:rPr>
                <w:rFonts w:ascii="Garamond" w:hAnsi="Garamond"/>
                <w:i/>
                <w:iCs/>
              </w:rPr>
              <w:t xml:space="preserve">Conferred </w:t>
            </w:r>
            <w:r w:rsidR="005D69B4" w:rsidRPr="00D049C2">
              <w:rPr>
                <w:rFonts w:ascii="Garamond" w:hAnsi="Garamond"/>
                <w:i/>
                <w:iCs/>
              </w:rPr>
              <w:t>Spring</w:t>
            </w:r>
            <w:r w:rsidR="000D0050" w:rsidRPr="00D049C2">
              <w:rPr>
                <w:rFonts w:ascii="Garamond" w:hAnsi="Garamond"/>
                <w:i/>
                <w:iCs/>
              </w:rPr>
              <w:t xml:space="preserve"> 2022</w:t>
            </w:r>
          </w:p>
        </w:tc>
      </w:tr>
      <w:tr w:rsidR="000D0050" w:rsidRPr="000D0050" w14:paraId="175A85FB" w14:textId="672F3671" w:rsidTr="000D0050">
        <w:trPr>
          <w:trHeight w:val="993"/>
        </w:trPr>
        <w:tc>
          <w:tcPr>
            <w:tcW w:w="5958" w:type="dxa"/>
          </w:tcPr>
          <w:p w14:paraId="14983DB1" w14:textId="77777777" w:rsidR="004B618F" w:rsidRDefault="000D0050" w:rsidP="004B618F">
            <w:pPr>
              <w:spacing w:after="120"/>
              <w:rPr>
                <w:rFonts w:ascii="Garamond" w:hAnsi="Garamond"/>
              </w:rPr>
            </w:pPr>
            <w:r w:rsidRPr="000D0050">
              <w:rPr>
                <w:rFonts w:ascii="Garamond" w:hAnsi="Garamond"/>
                <w:b/>
                <w:bCs/>
              </w:rPr>
              <w:t>University of Chicago</w:t>
            </w:r>
            <w:r w:rsidRPr="000D0050">
              <w:rPr>
                <w:rFonts w:ascii="Garamond" w:hAnsi="Garamond"/>
              </w:rPr>
              <w:t>, Chicago, Illinois</w:t>
            </w:r>
            <w:r>
              <w:rPr>
                <w:rFonts w:ascii="Garamond" w:hAnsi="Garamond"/>
              </w:rPr>
              <w:t xml:space="preserve"> </w:t>
            </w:r>
          </w:p>
          <w:p w14:paraId="152A6B13" w14:textId="556CE225" w:rsidR="000D0050" w:rsidRPr="000D0050" w:rsidRDefault="000D0050" w:rsidP="004B618F">
            <w:pPr>
              <w:spacing w:after="120"/>
              <w:rPr>
                <w:rFonts w:ascii="Garamond" w:hAnsi="Garamond"/>
              </w:rPr>
            </w:pPr>
            <w:r w:rsidRPr="000D0050">
              <w:rPr>
                <w:rFonts w:ascii="Garamond" w:hAnsi="Garamond"/>
              </w:rPr>
              <w:t>Master of Arts</w:t>
            </w:r>
            <w:r>
              <w:rPr>
                <w:rFonts w:ascii="Garamond" w:hAnsi="Garamond"/>
              </w:rPr>
              <w:t xml:space="preserve">, Committee on </w:t>
            </w:r>
            <w:r w:rsidRPr="000D0050">
              <w:rPr>
                <w:rFonts w:ascii="Garamond" w:hAnsi="Garamond"/>
              </w:rPr>
              <w:t>International Relations (</w:t>
            </w:r>
            <w:r w:rsidR="003F7613">
              <w:rPr>
                <w:rFonts w:ascii="Garamond" w:hAnsi="Garamond"/>
              </w:rPr>
              <w:t xml:space="preserve">with </w:t>
            </w:r>
            <w:r w:rsidRPr="000D0050">
              <w:rPr>
                <w:rFonts w:ascii="Garamond" w:hAnsi="Garamond"/>
              </w:rPr>
              <w:t>Honors). Thesis Advisor: Susan Stokes.</w:t>
            </w:r>
          </w:p>
        </w:tc>
        <w:tc>
          <w:tcPr>
            <w:tcW w:w="3690" w:type="dxa"/>
          </w:tcPr>
          <w:p w14:paraId="75C21FB3" w14:textId="77777777" w:rsidR="00B766CB" w:rsidRDefault="00B766CB" w:rsidP="000D0050">
            <w:pPr>
              <w:spacing w:after="120"/>
              <w:jc w:val="right"/>
              <w:rPr>
                <w:rFonts w:ascii="Garamond" w:hAnsi="Garamond"/>
                <w:i/>
                <w:iCs/>
              </w:rPr>
            </w:pPr>
          </w:p>
          <w:p w14:paraId="19488829" w14:textId="62CD264E" w:rsidR="000D0050" w:rsidRPr="000D0050" w:rsidRDefault="00B766CB" w:rsidP="000D0050">
            <w:pPr>
              <w:spacing w:after="120"/>
              <w:jc w:val="right"/>
              <w:rPr>
                <w:rFonts w:ascii="Garamond" w:hAnsi="Garamond"/>
              </w:rPr>
            </w:pPr>
            <w:r>
              <w:rPr>
                <w:rFonts w:ascii="Garamond" w:hAnsi="Garamond"/>
                <w:i/>
                <w:iCs/>
              </w:rPr>
              <w:t xml:space="preserve">MA </w:t>
            </w:r>
            <w:r w:rsidR="000D0050">
              <w:rPr>
                <w:rFonts w:ascii="Garamond" w:hAnsi="Garamond"/>
                <w:i/>
                <w:iCs/>
              </w:rPr>
              <w:t>Conferred Summer 2020</w:t>
            </w:r>
          </w:p>
        </w:tc>
      </w:tr>
      <w:tr w:rsidR="000D0050" w:rsidRPr="000D0050" w14:paraId="7804A7E1" w14:textId="1B407816" w:rsidTr="000D0050">
        <w:trPr>
          <w:trHeight w:val="1230"/>
        </w:trPr>
        <w:tc>
          <w:tcPr>
            <w:tcW w:w="5958" w:type="dxa"/>
          </w:tcPr>
          <w:p w14:paraId="45068CC8" w14:textId="77777777" w:rsidR="000D0050" w:rsidRPr="000D0050" w:rsidRDefault="000D0050" w:rsidP="00CA0BB1">
            <w:pPr>
              <w:spacing w:after="120"/>
              <w:rPr>
                <w:rFonts w:ascii="Garamond" w:hAnsi="Garamond"/>
              </w:rPr>
            </w:pPr>
            <w:r w:rsidRPr="000D0050">
              <w:rPr>
                <w:rFonts w:ascii="Garamond" w:hAnsi="Garamond"/>
                <w:b/>
                <w:bCs/>
              </w:rPr>
              <w:t>University of Pennsylvania,</w:t>
            </w:r>
            <w:r w:rsidRPr="000D0050">
              <w:rPr>
                <w:rFonts w:ascii="Garamond" w:hAnsi="Garamond"/>
              </w:rPr>
              <w:t xml:space="preserve"> Philadelphia, Pennsylvania</w:t>
            </w:r>
          </w:p>
          <w:p w14:paraId="0E9B547B" w14:textId="35DD94A6" w:rsidR="000D0050" w:rsidRPr="000D0050" w:rsidRDefault="000D0050" w:rsidP="00CA0BB1">
            <w:pPr>
              <w:spacing w:after="120"/>
              <w:rPr>
                <w:rFonts w:ascii="Garamond" w:hAnsi="Garamond"/>
              </w:rPr>
            </w:pPr>
            <w:r w:rsidRPr="000D0050">
              <w:rPr>
                <w:rFonts w:ascii="Garamond" w:hAnsi="Garamond"/>
              </w:rPr>
              <w:t>Bachelor of Arts, Summa cum Laude;</w:t>
            </w:r>
            <w:r w:rsidR="00FF1FCD">
              <w:rPr>
                <w:rFonts w:ascii="Garamond" w:hAnsi="Garamond"/>
              </w:rPr>
              <w:t xml:space="preserve"> </w:t>
            </w:r>
            <w:r w:rsidRPr="000D0050">
              <w:rPr>
                <w:rFonts w:ascii="Garamond" w:hAnsi="Garamond"/>
              </w:rPr>
              <w:t>Political Science Major (Honors); Minor in Philosophy</w:t>
            </w:r>
            <w:r w:rsidR="00FF1FCD">
              <w:rPr>
                <w:rFonts w:ascii="Garamond" w:hAnsi="Garamond"/>
              </w:rPr>
              <w:t xml:space="preserve">; </w:t>
            </w:r>
            <w:r w:rsidRPr="000D0050">
              <w:rPr>
                <w:rFonts w:ascii="Garamond" w:hAnsi="Garamond"/>
              </w:rPr>
              <w:t>Phi Beta Kappa; Dean’s List (2014-2018); Benjamin Franklin Scholar</w:t>
            </w:r>
            <w:r w:rsidR="003F7613">
              <w:rPr>
                <w:rFonts w:ascii="Garamond" w:hAnsi="Garamond"/>
              </w:rPr>
              <w:t xml:space="preserve">, Robert Holtz Prize Winner (to best political science student in major). Thesis advisor: Nicholas Sambanis. </w:t>
            </w:r>
          </w:p>
        </w:tc>
        <w:tc>
          <w:tcPr>
            <w:tcW w:w="3690" w:type="dxa"/>
          </w:tcPr>
          <w:p w14:paraId="134B92AD" w14:textId="056663EF" w:rsidR="000D0050" w:rsidRPr="000D0050" w:rsidRDefault="00FF1FCD" w:rsidP="000D0050">
            <w:pPr>
              <w:spacing w:after="120"/>
              <w:jc w:val="right"/>
              <w:rPr>
                <w:rFonts w:ascii="Garamond" w:hAnsi="Garamond"/>
                <w:i/>
                <w:iCs/>
              </w:rPr>
            </w:pPr>
            <w:r>
              <w:rPr>
                <w:rFonts w:ascii="Garamond" w:hAnsi="Garamond"/>
                <w:i/>
                <w:iCs/>
              </w:rPr>
              <w:t xml:space="preserve">  </w:t>
            </w:r>
            <w:r w:rsidR="00B766CB">
              <w:rPr>
                <w:rFonts w:ascii="Garamond" w:hAnsi="Garamond"/>
                <w:i/>
                <w:iCs/>
              </w:rPr>
              <w:t xml:space="preserve"> BA </w:t>
            </w:r>
            <w:r>
              <w:rPr>
                <w:rFonts w:ascii="Garamond" w:hAnsi="Garamond"/>
                <w:i/>
                <w:iCs/>
              </w:rPr>
              <w:t xml:space="preserve">Conferred </w:t>
            </w:r>
            <w:r w:rsidR="000D0050">
              <w:rPr>
                <w:rFonts w:ascii="Garamond" w:hAnsi="Garamond"/>
                <w:i/>
                <w:iCs/>
              </w:rPr>
              <w:t>May 2018</w:t>
            </w:r>
          </w:p>
        </w:tc>
      </w:tr>
    </w:tbl>
    <w:p w14:paraId="09237FB0" w14:textId="5EA0231D" w:rsidR="006161D9" w:rsidRPr="00DB71AA" w:rsidRDefault="003F7613" w:rsidP="006161D9">
      <w:pPr>
        <w:pStyle w:val="Heading1"/>
        <w:rPr>
          <w:rFonts w:ascii="Garamond" w:hAnsi="Garamond"/>
          <w:i/>
          <w:iCs/>
          <w:color w:val="0F243E" w:themeColor="text2" w:themeShade="80"/>
        </w:rPr>
      </w:pPr>
      <w:r>
        <w:rPr>
          <w:rFonts w:ascii="Garamond" w:hAnsi="Garamond"/>
          <w:i/>
          <w:iCs/>
          <w:color w:val="0F243E" w:themeColor="text2" w:themeShade="80"/>
        </w:rPr>
        <w:t>B</w:t>
      </w:r>
      <w:r w:rsidR="00ED133F">
        <w:rPr>
          <w:rFonts w:ascii="Garamond" w:hAnsi="Garamond"/>
          <w:i/>
          <w:iCs/>
          <w:color w:val="0F243E" w:themeColor="text2" w:themeShade="80"/>
        </w:rPr>
        <w:t>oo</w:t>
      </w:r>
      <w:r>
        <w:rPr>
          <w:rFonts w:ascii="Garamond" w:hAnsi="Garamond"/>
          <w:i/>
          <w:iCs/>
          <w:color w:val="0F243E" w:themeColor="text2" w:themeShade="80"/>
        </w:rPr>
        <w:t>k</w:t>
      </w:r>
      <w:r w:rsidR="006161D9" w:rsidRPr="00DB71AA">
        <w:rPr>
          <w:rFonts w:ascii="Garamond" w:hAnsi="Garamond"/>
          <w:i/>
          <w:iCs/>
          <w:color w:val="0F243E" w:themeColor="text2" w:themeShade="80"/>
        </w:rPr>
        <w:t xml:space="preserve"> Project</w:t>
      </w:r>
      <w:r w:rsidR="00ED133F">
        <w:rPr>
          <w:rFonts w:ascii="Garamond" w:hAnsi="Garamond"/>
          <w:i/>
          <w:iCs/>
          <w:color w:val="0F243E" w:themeColor="text2" w:themeShade="80"/>
        </w:rPr>
        <w:t xml:space="preserve"> &amp; Dissertation</w:t>
      </w:r>
    </w:p>
    <w:p w14:paraId="31E63AB0" w14:textId="599B035E" w:rsidR="006161D9" w:rsidRPr="006272A7" w:rsidRDefault="003F7613" w:rsidP="006161D9">
      <w:pPr>
        <w:spacing w:after="120"/>
        <w:rPr>
          <w:rFonts w:ascii="Garamond" w:hAnsi="Garamond"/>
          <w:i/>
          <w:iCs/>
        </w:rPr>
      </w:pPr>
      <w:r w:rsidRPr="000D0050">
        <w:rPr>
          <w:rFonts w:ascii="Garamond" w:hAnsi="Garamond" w:cs="Times New Roman"/>
          <w:i/>
          <w:iCs/>
          <w:sz w:val="24"/>
          <w:szCs w:val="24"/>
        </w:rPr>
        <w:t xml:space="preserve">Fellahin into Frenchmen: Civic Licensing </w:t>
      </w:r>
      <w:r>
        <w:rPr>
          <w:rFonts w:ascii="Garamond" w:hAnsi="Garamond" w:cs="Times New Roman"/>
          <w:i/>
          <w:iCs/>
          <w:sz w:val="24"/>
          <w:szCs w:val="24"/>
        </w:rPr>
        <w:t xml:space="preserve">and Social Control </w:t>
      </w:r>
      <w:r w:rsidRPr="000D0050">
        <w:rPr>
          <w:rFonts w:ascii="Garamond" w:hAnsi="Garamond" w:cs="Times New Roman"/>
          <w:i/>
          <w:iCs/>
          <w:sz w:val="24"/>
          <w:szCs w:val="24"/>
        </w:rPr>
        <w:t>in the Postcolonial Maghreb</w:t>
      </w:r>
      <w:r>
        <w:rPr>
          <w:rFonts w:ascii="Garamond" w:hAnsi="Garamond" w:cs="Times New Roman"/>
          <w:i/>
          <w:iCs/>
          <w:sz w:val="24"/>
          <w:szCs w:val="24"/>
        </w:rPr>
        <w:t>.</w:t>
      </w:r>
    </w:p>
    <w:p w14:paraId="790606F0" w14:textId="4FFCBDF1" w:rsidR="00AB718F" w:rsidRPr="003F7613" w:rsidRDefault="00ED133F" w:rsidP="00ED133F">
      <w:pPr>
        <w:spacing w:after="0" w:line="240" w:lineRule="auto"/>
        <w:rPr>
          <w:rFonts w:ascii="Garamond" w:eastAsia="Times New Roman" w:hAnsi="Garamond" w:cs="Arial"/>
          <w:color w:val="000000"/>
          <w:sz w:val="24"/>
          <w:szCs w:val="24"/>
        </w:rPr>
      </w:pPr>
      <w:r w:rsidRPr="003F7613">
        <w:rPr>
          <w:rFonts w:ascii="Garamond" w:eastAsia="Times New Roman" w:hAnsi="Garamond" w:cs="Arial"/>
          <w:color w:val="000000"/>
          <w:sz w:val="24"/>
          <w:szCs w:val="24"/>
        </w:rPr>
        <w:t xml:space="preserve">The dissertation is a draft of a book project on the links between political control, autocratic investment, and subsequent political cleavage formation in the Middle East and North Africa. The dissertation argues that at the critical juncture of independence, autocratic provisions of education transformed the nature of status in postcolonial society. The geography of (unevenly supplied) secondary education became the basis of status inequalities, which I trace at both the macro-level (using historical and district-level data), and at the micro-level (interviews from fieldwork and a survey). </w:t>
      </w:r>
      <w:r w:rsidR="00AB718F" w:rsidRPr="003F7613">
        <w:rPr>
          <w:rFonts w:ascii="Garamond" w:eastAsia="Times New Roman" w:hAnsi="Garamond" w:cs="Arial"/>
          <w:color w:val="000000"/>
          <w:sz w:val="24"/>
          <w:szCs w:val="24"/>
        </w:rPr>
        <w:t xml:space="preserve">The project draws on </w:t>
      </w:r>
      <w:r w:rsidRPr="003F7613">
        <w:rPr>
          <w:rFonts w:ascii="Garamond" w:eastAsia="Times New Roman" w:hAnsi="Garamond" w:cs="Arial"/>
          <w:color w:val="000000"/>
          <w:sz w:val="24"/>
          <w:szCs w:val="24"/>
        </w:rPr>
        <w:lastRenderedPageBreak/>
        <w:t xml:space="preserve">extensive fieldwork in rural Tunisia and </w:t>
      </w:r>
      <w:r w:rsidR="00AB718F" w:rsidRPr="003F7613">
        <w:rPr>
          <w:rFonts w:ascii="Garamond" w:eastAsia="Times New Roman" w:hAnsi="Garamond" w:cs="Arial"/>
          <w:color w:val="000000"/>
          <w:sz w:val="24"/>
          <w:szCs w:val="24"/>
        </w:rPr>
        <w:t xml:space="preserve">a rich array of archival </w:t>
      </w:r>
      <w:r w:rsidR="00362BE8" w:rsidRPr="003F7613">
        <w:rPr>
          <w:rFonts w:ascii="Garamond" w:eastAsia="Times New Roman" w:hAnsi="Garamond" w:cs="Arial"/>
          <w:color w:val="000000"/>
          <w:sz w:val="24"/>
          <w:szCs w:val="24"/>
        </w:rPr>
        <w:t>records</w:t>
      </w:r>
      <w:r w:rsidR="00AB718F" w:rsidRPr="003F7613">
        <w:rPr>
          <w:rFonts w:ascii="Garamond" w:eastAsia="Times New Roman" w:hAnsi="Garamond" w:cs="Arial"/>
          <w:color w:val="000000"/>
          <w:sz w:val="24"/>
          <w:szCs w:val="24"/>
        </w:rPr>
        <w:t xml:space="preserve"> systematically aggregated into unique quantitative and spatial datasets, including new temporal data spanning thousands of geolocated</w:t>
      </w:r>
      <w:r w:rsidRPr="003F7613">
        <w:rPr>
          <w:rFonts w:ascii="Garamond" w:eastAsia="Times New Roman" w:hAnsi="Garamond" w:cs="Arial"/>
          <w:color w:val="000000"/>
          <w:sz w:val="24"/>
          <w:szCs w:val="24"/>
        </w:rPr>
        <w:t xml:space="preserve"> </w:t>
      </w:r>
      <w:r w:rsidR="00AB718F" w:rsidRPr="003F7613">
        <w:rPr>
          <w:rFonts w:ascii="Garamond" w:eastAsia="Times New Roman" w:hAnsi="Garamond" w:cs="Arial"/>
          <w:color w:val="000000"/>
          <w:sz w:val="24"/>
          <w:szCs w:val="24"/>
        </w:rPr>
        <w:t xml:space="preserve">protest events in the late colonial period in Morocco and Tunisia. </w:t>
      </w:r>
      <w:r w:rsidRPr="003F7613">
        <w:rPr>
          <w:rFonts w:ascii="Garamond" w:eastAsia="Times New Roman" w:hAnsi="Garamond" w:cs="Arial"/>
          <w:color w:val="000000"/>
          <w:sz w:val="24"/>
          <w:szCs w:val="24"/>
        </w:rPr>
        <w:t xml:space="preserve">Drawing on newly introduced </w:t>
      </w:r>
      <w:r w:rsidR="000D2C3B" w:rsidRPr="003F7613">
        <w:rPr>
          <w:rFonts w:ascii="Garamond" w:eastAsia="Times New Roman" w:hAnsi="Garamond" w:cs="Arial"/>
          <w:color w:val="000000"/>
          <w:sz w:val="24"/>
          <w:szCs w:val="24"/>
        </w:rPr>
        <w:t>data, geolocating</w:t>
      </w:r>
      <w:r w:rsidRPr="003F7613">
        <w:rPr>
          <w:rFonts w:ascii="Garamond" w:eastAsia="Times New Roman" w:hAnsi="Garamond" w:cs="Arial"/>
          <w:color w:val="000000"/>
          <w:sz w:val="24"/>
          <w:szCs w:val="24"/>
        </w:rPr>
        <w:t xml:space="preserve"> the universe of</w:t>
      </w:r>
      <w:r w:rsidR="00C4559F" w:rsidRPr="003F7613">
        <w:rPr>
          <w:rFonts w:ascii="Garamond" w:eastAsia="Times New Roman" w:hAnsi="Garamond" w:cs="Arial"/>
          <w:color w:val="000000"/>
          <w:sz w:val="24"/>
          <w:szCs w:val="24"/>
        </w:rPr>
        <w:t xml:space="preserve"> </w:t>
      </w:r>
      <w:r w:rsidR="00AB718F" w:rsidRPr="003F7613">
        <w:rPr>
          <w:rFonts w:ascii="Garamond" w:eastAsia="Times New Roman" w:hAnsi="Garamond" w:cs="Arial"/>
          <w:color w:val="000000"/>
          <w:sz w:val="24"/>
          <w:szCs w:val="24"/>
        </w:rPr>
        <w:t>primary and secondary school</w:t>
      </w:r>
      <w:r w:rsidRPr="003F7613">
        <w:rPr>
          <w:rFonts w:ascii="Garamond" w:eastAsia="Times New Roman" w:hAnsi="Garamond" w:cs="Arial"/>
          <w:color w:val="000000"/>
          <w:sz w:val="24"/>
          <w:szCs w:val="24"/>
        </w:rPr>
        <w:t xml:space="preserve">s built </w:t>
      </w:r>
      <w:r w:rsidR="00AB718F" w:rsidRPr="003F7613">
        <w:rPr>
          <w:rFonts w:ascii="Garamond" w:eastAsia="Times New Roman" w:hAnsi="Garamond" w:cs="Arial"/>
          <w:color w:val="000000"/>
          <w:sz w:val="24"/>
          <w:szCs w:val="24"/>
        </w:rPr>
        <w:t>in Tunisia</w:t>
      </w:r>
      <w:r w:rsidRPr="003F7613">
        <w:rPr>
          <w:rFonts w:ascii="Garamond" w:eastAsia="Times New Roman" w:hAnsi="Garamond" w:cs="Arial"/>
          <w:color w:val="000000"/>
          <w:sz w:val="24"/>
          <w:szCs w:val="24"/>
        </w:rPr>
        <w:t xml:space="preserve"> since the beginning of colonial rule</w:t>
      </w:r>
      <w:r w:rsidR="00C4559F" w:rsidRPr="003F7613">
        <w:rPr>
          <w:rFonts w:ascii="Garamond" w:eastAsia="Times New Roman" w:hAnsi="Garamond" w:cs="Arial"/>
          <w:color w:val="000000"/>
          <w:sz w:val="24"/>
          <w:szCs w:val="24"/>
        </w:rPr>
        <w:t xml:space="preserve"> (1881-2024, N=6027)</w:t>
      </w:r>
      <w:r w:rsidRPr="003F7613">
        <w:rPr>
          <w:rFonts w:ascii="Garamond" w:eastAsia="Times New Roman" w:hAnsi="Garamond" w:cs="Arial"/>
          <w:color w:val="000000"/>
          <w:sz w:val="24"/>
          <w:szCs w:val="24"/>
        </w:rPr>
        <w:t xml:space="preserve">. The dissertation reveals that regimes selectively withheld education from spatial hubs of anti-regime revolt while concentrating resources in regime loyalist and compliant areas. Having established these relationships, the dissertation goes on to show that status cleavages were allayed by these provisions. A study of attitudinal effects, including a nationally representative survey study fielded in Tunisia (Winter 2025),  </w:t>
      </w:r>
    </w:p>
    <w:p w14:paraId="77451E58" w14:textId="77777777" w:rsidR="00AB718F" w:rsidRPr="003F7613" w:rsidRDefault="00AB718F" w:rsidP="00AB718F">
      <w:pPr>
        <w:spacing w:after="0" w:line="240" w:lineRule="auto"/>
        <w:rPr>
          <w:rFonts w:eastAsia="Times New Roman" w:cs="Times New Roman"/>
          <w:sz w:val="24"/>
          <w:szCs w:val="24"/>
        </w:rPr>
      </w:pPr>
    </w:p>
    <w:p w14:paraId="343E5805" w14:textId="77777777" w:rsidR="006161D9" w:rsidRPr="003F7613" w:rsidRDefault="006161D9" w:rsidP="006161D9">
      <w:pPr>
        <w:spacing w:after="120"/>
        <w:rPr>
          <w:rFonts w:ascii="Garamond" w:hAnsi="Garamond"/>
          <w:sz w:val="24"/>
          <w:szCs w:val="24"/>
        </w:rPr>
      </w:pPr>
      <w:r w:rsidRPr="003F7613">
        <w:rPr>
          <w:rFonts w:ascii="Garamond" w:hAnsi="Garamond"/>
          <w:sz w:val="24"/>
          <w:szCs w:val="24"/>
        </w:rPr>
        <w:t>Committee: Amaney Jamal (Chair), Elizabeth Nugent and Mark Beissinger.</w:t>
      </w:r>
    </w:p>
    <w:p w14:paraId="50B033F8" w14:textId="3C154563" w:rsidR="00DE3617" w:rsidRPr="00DB71AA" w:rsidRDefault="000D0050">
      <w:pPr>
        <w:pStyle w:val="Heading1"/>
        <w:rPr>
          <w:rFonts w:ascii="Garamond" w:hAnsi="Garamond"/>
          <w:i/>
          <w:iCs/>
          <w:color w:val="0F243E" w:themeColor="text2" w:themeShade="80"/>
        </w:rPr>
      </w:pPr>
      <w:r w:rsidRPr="00DB71AA">
        <w:rPr>
          <w:rFonts w:ascii="Garamond" w:hAnsi="Garamond"/>
          <w:i/>
          <w:iCs/>
          <w:color w:val="0F243E" w:themeColor="text2" w:themeShade="80"/>
        </w:rPr>
        <w:t xml:space="preserve">Awards, </w:t>
      </w:r>
      <w:r w:rsidR="00ED133F">
        <w:rPr>
          <w:rFonts w:ascii="Garamond" w:hAnsi="Garamond"/>
          <w:i/>
          <w:iCs/>
          <w:color w:val="0F243E" w:themeColor="text2" w:themeShade="80"/>
        </w:rPr>
        <w:t>G</w:t>
      </w:r>
      <w:r w:rsidRPr="00DB71AA">
        <w:rPr>
          <w:rFonts w:ascii="Garamond" w:hAnsi="Garamond"/>
          <w:i/>
          <w:iCs/>
          <w:color w:val="0F243E" w:themeColor="text2" w:themeShade="80"/>
        </w:rPr>
        <w:t>rants &amp; Fellowships</w:t>
      </w:r>
    </w:p>
    <w:p w14:paraId="27816C1A" w14:textId="77777777" w:rsidR="000D2C3B" w:rsidRDefault="000D2C3B">
      <w:pPr>
        <w:spacing w:after="120"/>
        <w:rPr>
          <w:rFonts w:ascii="Garamond" w:hAnsi="Garamond"/>
        </w:rPr>
      </w:pPr>
    </w:p>
    <w:p w14:paraId="0F1AF123" w14:textId="11E58292" w:rsidR="000D2C3B" w:rsidRPr="003F7613" w:rsidRDefault="000D2C3B">
      <w:pPr>
        <w:spacing w:after="120"/>
        <w:rPr>
          <w:rFonts w:ascii="Garamond" w:hAnsi="Garamond"/>
          <w:sz w:val="24"/>
          <w:szCs w:val="24"/>
        </w:rPr>
      </w:pPr>
      <w:r w:rsidRPr="003F7613">
        <w:rPr>
          <w:rFonts w:ascii="Garamond" w:hAnsi="Garamond"/>
          <w:sz w:val="24"/>
          <w:szCs w:val="24"/>
        </w:rPr>
        <w:t>Princeton Center for Data-Driven</w:t>
      </w:r>
    </w:p>
    <w:p w14:paraId="12C699FF" w14:textId="2B1CE8C7" w:rsidR="00DE3617" w:rsidRPr="003F7613" w:rsidRDefault="00000000">
      <w:pPr>
        <w:spacing w:after="120"/>
        <w:rPr>
          <w:rFonts w:ascii="Garamond" w:hAnsi="Garamond"/>
          <w:sz w:val="24"/>
          <w:szCs w:val="24"/>
        </w:rPr>
      </w:pPr>
      <w:r w:rsidRPr="003F7613">
        <w:rPr>
          <w:rFonts w:ascii="Garamond" w:hAnsi="Garamond"/>
          <w:sz w:val="24"/>
          <w:szCs w:val="24"/>
        </w:rPr>
        <w:t>Princeton Multicenter Grant (2025): Awarded $15,000 for field research and nationally representative (1,000 respondent) survey experiment in Tunisia</w:t>
      </w:r>
      <w:r w:rsidR="007E47F0" w:rsidRPr="003F7613">
        <w:rPr>
          <w:rFonts w:ascii="Garamond" w:hAnsi="Garamond"/>
          <w:sz w:val="24"/>
          <w:szCs w:val="24"/>
        </w:rPr>
        <w:t>.</w:t>
      </w:r>
    </w:p>
    <w:p w14:paraId="680E8A80" w14:textId="77777777" w:rsidR="00DE3617" w:rsidRPr="003F7613" w:rsidRDefault="00000000">
      <w:pPr>
        <w:spacing w:after="120"/>
        <w:rPr>
          <w:rFonts w:ascii="Garamond" w:hAnsi="Garamond"/>
          <w:sz w:val="24"/>
          <w:szCs w:val="24"/>
        </w:rPr>
      </w:pPr>
      <w:r w:rsidRPr="003F7613">
        <w:rPr>
          <w:rFonts w:ascii="Garamond" w:hAnsi="Garamond"/>
          <w:sz w:val="24"/>
          <w:szCs w:val="24"/>
        </w:rPr>
        <w:t>Princeton Institute for International and Regional Studies (2024): Awarded $2,450 for field research in Tunisia and Morocco.</w:t>
      </w:r>
    </w:p>
    <w:p w14:paraId="10E4398D" w14:textId="6CFDA69C" w:rsidR="00DE3617" w:rsidRPr="003F7613" w:rsidRDefault="00000000">
      <w:pPr>
        <w:spacing w:after="120"/>
        <w:rPr>
          <w:rFonts w:ascii="Garamond" w:hAnsi="Garamond"/>
          <w:sz w:val="24"/>
          <w:szCs w:val="24"/>
        </w:rPr>
      </w:pPr>
      <w:r w:rsidRPr="003F7613">
        <w:rPr>
          <w:rFonts w:ascii="Garamond" w:hAnsi="Garamond"/>
          <w:sz w:val="24"/>
          <w:szCs w:val="24"/>
        </w:rPr>
        <w:t>Princeton Institute for International and Regional Studies (2023): Awarded $2</w:t>
      </w:r>
      <w:r w:rsidR="006272A7" w:rsidRPr="003F7613">
        <w:rPr>
          <w:rFonts w:ascii="Garamond" w:hAnsi="Garamond"/>
          <w:sz w:val="24"/>
          <w:szCs w:val="24"/>
        </w:rPr>
        <w:t>,</w:t>
      </w:r>
      <w:r w:rsidRPr="003F7613">
        <w:rPr>
          <w:rFonts w:ascii="Garamond" w:hAnsi="Garamond"/>
          <w:sz w:val="24"/>
          <w:szCs w:val="24"/>
        </w:rPr>
        <w:t>700 for archival and field research in France. Supplementary Grant $500 from Princeton Program in African Studies.</w:t>
      </w:r>
    </w:p>
    <w:p w14:paraId="1E80A307" w14:textId="185EE6E4" w:rsidR="00DE3617" w:rsidRPr="003F7613" w:rsidRDefault="00000000">
      <w:pPr>
        <w:spacing w:after="120"/>
        <w:rPr>
          <w:rFonts w:ascii="Garamond" w:hAnsi="Garamond"/>
          <w:sz w:val="24"/>
          <w:szCs w:val="24"/>
        </w:rPr>
      </w:pPr>
      <w:r w:rsidRPr="003F7613">
        <w:rPr>
          <w:rFonts w:ascii="Garamond" w:hAnsi="Garamond"/>
          <w:sz w:val="24"/>
          <w:szCs w:val="24"/>
        </w:rPr>
        <w:t>Mamdouha S. Bobst Center, Graduate Dissertation Grant (2023, 2024): Awarded $1</w:t>
      </w:r>
      <w:r w:rsidR="000D2C3B" w:rsidRPr="003F7613">
        <w:rPr>
          <w:rFonts w:ascii="Garamond" w:hAnsi="Garamond"/>
          <w:sz w:val="24"/>
          <w:szCs w:val="24"/>
        </w:rPr>
        <w:t>0</w:t>
      </w:r>
      <w:r w:rsidRPr="003F7613">
        <w:rPr>
          <w:rFonts w:ascii="Garamond" w:hAnsi="Garamond"/>
          <w:sz w:val="24"/>
          <w:szCs w:val="24"/>
        </w:rPr>
        <w:t>,000 to support research assistance building a spatial database of late colonial contention (1948-1956) in Morocco and Tunisia.</w:t>
      </w:r>
    </w:p>
    <w:p w14:paraId="47FAFDFD" w14:textId="77777777" w:rsidR="00DE3617" w:rsidRPr="003F7613" w:rsidRDefault="00000000">
      <w:pPr>
        <w:spacing w:after="120"/>
        <w:rPr>
          <w:rFonts w:ascii="Garamond" w:hAnsi="Garamond"/>
          <w:sz w:val="24"/>
          <w:szCs w:val="24"/>
        </w:rPr>
      </w:pPr>
      <w:r w:rsidRPr="003F7613">
        <w:rPr>
          <w:rFonts w:ascii="Garamond" w:hAnsi="Garamond"/>
          <w:sz w:val="24"/>
          <w:szCs w:val="24"/>
        </w:rPr>
        <w:t>Mamdouha S. Bobst Center Discretionary Research Grant (2022): Awarded $2,000 for archival and field research in France and Tunisia.</w:t>
      </w:r>
    </w:p>
    <w:p w14:paraId="02EEA077" w14:textId="3FD02FC5" w:rsidR="00DE3617" w:rsidRPr="003F7613" w:rsidRDefault="00000000">
      <w:pPr>
        <w:spacing w:after="120"/>
        <w:rPr>
          <w:rFonts w:ascii="Garamond" w:hAnsi="Garamond"/>
          <w:sz w:val="24"/>
          <w:szCs w:val="24"/>
        </w:rPr>
      </w:pPr>
      <w:r w:rsidRPr="003F7613">
        <w:rPr>
          <w:rFonts w:ascii="Garamond" w:hAnsi="Garamond"/>
          <w:sz w:val="24"/>
          <w:szCs w:val="24"/>
        </w:rPr>
        <w:t>Princeton Institute for International and Regional Studies (2022): Awarded $2,500 for archival and field research in France and Tunisia.</w:t>
      </w:r>
    </w:p>
    <w:p w14:paraId="178EA8A2" w14:textId="24DBBA5C" w:rsidR="00DE3617" w:rsidRPr="003F7613" w:rsidRDefault="0029050D" w:rsidP="0029050D">
      <w:pPr>
        <w:spacing w:after="120"/>
        <w:rPr>
          <w:rFonts w:ascii="Garamond" w:hAnsi="Garamond"/>
          <w:sz w:val="24"/>
          <w:szCs w:val="24"/>
        </w:rPr>
      </w:pPr>
      <w:r w:rsidRPr="003F7613">
        <w:rPr>
          <w:rFonts w:ascii="Garamond" w:hAnsi="Garamond"/>
          <w:sz w:val="24"/>
          <w:szCs w:val="24"/>
        </w:rPr>
        <w:t>The University of Pennsylvania, the Robert Holtz Memorial Prize (2018): Awarded by the political science department to the best overall major in the graduating class.</w:t>
      </w:r>
    </w:p>
    <w:p w14:paraId="3A2728B2" w14:textId="36265813" w:rsidR="003F7613" w:rsidRPr="003F7613" w:rsidRDefault="00000000" w:rsidP="003F7613">
      <w:pPr>
        <w:spacing w:after="120"/>
        <w:rPr>
          <w:rFonts w:ascii="Garamond" w:hAnsi="Garamond"/>
          <w:i/>
          <w:iCs/>
          <w:sz w:val="24"/>
          <w:szCs w:val="24"/>
        </w:rPr>
      </w:pPr>
      <w:r w:rsidRPr="003F7613">
        <w:rPr>
          <w:rFonts w:ascii="Garamond" w:hAnsi="Garamond"/>
          <w:sz w:val="24"/>
          <w:szCs w:val="24"/>
        </w:rPr>
        <w:t xml:space="preserve">Penn Democracy, Citizenship and Constitutionalism Fellow (2015-2016): Awarded $4,000 for research project, </w:t>
      </w:r>
      <w:r w:rsidRPr="003F7613">
        <w:rPr>
          <w:rFonts w:ascii="Garamond" w:hAnsi="Garamond"/>
          <w:i/>
          <w:iCs/>
          <w:sz w:val="24"/>
          <w:szCs w:val="24"/>
        </w:rPr>
        <w:t>The Development of Egypt’s Irreligious Community After the 25th of January Revolt.</w:t>
      </w:r>
    </w:p>
    <w:p w14:paraId="3C76FBEA" w14:textId="6BA1D2F6" w:rsidR="00DE3617" w:rsidRPr="00DB71AA" w:rsidRDefault="0077052E" w:rsidP="0077052E">
      <w:pPr>
        <w:spacing w:after="120"/>
        <w:rPr>
          <w:rFonts w:ascii="Garamond" w:hAnsi="Garamond"/>
          <w:b/>
          <w:bCs/>
          <w:color w:val="0F243E" w:themeColor="text2" w:themeShade="80"/>
          <w:sz w:val="28"/>
          <w:szCs w:val="28"/>
        </w:rPr>
      </w:pPr>
      <w:r w:rsidRPr="00DB71AA">
        <w:rPr>
          <w:rFonts w:ascii="Garamond" w:hAnsi="Garamond"/>
          <w:b/>
          <w:bCs/>
          <w:i/>
          <w:iCs/>
          <w:color w:val="0F243E" w:themeColor="text2" w:themeShade="80"/>
          <w:sz w:val="28"/>
          <w:szCs w:val="28"/>
        </w:rPr>
        <w:t>P</w:t>
      </w:r>
      <w:r w:rsidR="00975608" w:rsidRPr="00DB71AA">
        <w:rPr>
          <w:rFonts w:ascii="Garamond" w:hAnsi="Garamond"/>
          <w:b/>
          <w:bCs/>
          <w:i/>
          <w:iCs/>
          <w:color w:val="0F243E" w:themeColor="text2" w:themeShade="80"/>
          <w:sz w:val="28"/>
          <w:szCs w:val="28"/>
        </w:rPr>
        <w:t>u</w:t>
      </w:r>
      <w:r w:rsidR="00844FF0" w:rsidRPr="00DB71AA">
        <w:rPr>
          <w:rFonts w:ascii="Garamond" w:hAnsi="Garamond"/>
          <w:b/>
          <w:bCs/>
          <w:i/>
          <w:iCs/>
          <w:color w:val="0F243E" w:themeColor="text2" w:themeShade="80"/>
          <w:sz w:val="28"/>
          <w:szCs w:val="28"/>
        </w:rPr>
        <w:t>blication</w:t>
      </w:r>
      <w:r w:rsidR="00ED133F">
        <w:rPr>
          <w:rFonts w:ascii="Garamond" w:hAnsi="Garamond"/>
          <w:b/>
          <w:bCs/>
          <w:i/>
          <w:iCs/>
          <w:color w:val="0F243E" w:themeColor="text2" w:themeShade="80"/>
          <w:sz w:val="28"/>
          <w:szCs w:val="28"/>
        </w:rPr>
        <w:t>s</w:t>
      </w:r>
    </w:p>
    <w:p w14:paraId="3BAB180D" w14:textId="0ED68FCF" w:rsidR="00DE3617" w:rsidRPr="003F7613" w:rsidRDefault="00000000">
      <w:pPr>
        <w:spacing w:after="120"/>
        <w:rPr>
          <w:rFonts w:ascii="Garamond" w:hAnsi="Garamond"/>
          <w:sz w:val="24"/>
          <w:szCs w:val="24"/>
        </w:rPr>
      </w:pPr>
      <w:r w:rsidRPr="003F7613">
        <w:rPr>
          <w:rFonts w:ascii="Garamond" w:hAnsi="Garamond"/>
          <w:i/>
          <w:iCs/>
          <w:sz w:val="24"/>
          <w:szCs w:val="24"/>
        </w:rPr>
        <w:t>Secularization in the Minaret’s Shadow: Group Identity and Religious Identity in the Contemporary MENA region</w:t>
      </w:r>
      <w:r w:rsidRPr="003F7613">
        <w:rPr>
          <w:rFonts w:ascii="Garamond" w:hAnsi="Garamond"/>
          <w:sz w:val="24"/>
          <w:szCs w:val="24"/>
        </w:rPr>
        <w:t xml:space="preserve"> (With </w:t>
      </w:r>
      <w:r w:rsidR="00FF1FCD" w:rsidRPr="003F7613">
        <w:rPr>
          <w:rFonts w:ascii="Garamond" w:hAnsi="Garamond"/>
          <w:sz w:val="24"/>
          <w:szCs w:val="24"/>
        </w:rPr>
        <w:t>Hüseyin</w:t>
      </w:r>
      <w:r w:rsidRPr="003F7613">
        <w:rPr>
          <w:rFonts w:ascii="Garamond" w:hAnsi="Garamond"/>
          <w:sz w:val="24"/>
          <w:szCs w:val="24"/>
        </w:rPr>
        <w:t xml:space="preserve"> E</w:t>
      </w:r>
      <w:r w:rsidR="00FF1FCD" w:rsidRPr="003F7613">
        <w:rPr>
          <w:rFonts w:ascii="Garamond" w:hAnsi="Garamond"/>
          <w:sz w:val="24"/>
          <w:szCs w:val="24"/>
        </w:rPr>
        <w:t>. Ceyhun</w:t>
      </w:r>
      <w:r w:rsidRPr="003F7613">
        <w:rPr>
          <w:rFonts w:ascii="Garamond" w:hAnsi="Garamond"/>
          <w:sz w:val="24"/>
          <w:szCs w:val="24"/>
        </w:rPr>
        <w:t>). Mediterranean Politics, 2025.</w:t>
      </w:r>
    </w:p>
    <w:p w14:paraId="2DC66E9C" w14:textId="214255EA" w:rsidR="00DE3617" w:rsidRPr="00975608" w:rsidRDefault="00000000">
      <w:pPr>
        <w:pStyle w:val="Heading1"/>
        <w:rPr>
          <w:rFonts w:ascii="Garamond" w:hAnsi="Garamond"/>
          <w:i/>
          <w:iCs/>
          <w:color w:val="0F243E" w:themeColor="text2" w:themeShade="80"/>
        </w:rPr>
      </w:pPr>
      <w:r w:rsidRPr="00975608">
        <w:rPr>
          <w:rFonts w:ascii="Garamond" w:hAnsi="Garamond"/>
          <w:i/>
          <w:iCs/>
          <w:color w:val="0F243E" w:themeColor="text2" w:themeShade="80"/>
        </w:rPr>
        <w:lastRenderedPageBreak/>
        <w:t>Working Papers</w:t>
      </w:r>
    </w:p>
    <w:p w14:paraId="308E1FE1" w14:textId="300668BD" w:rsidR="00DE3617" w:rsidRPr="003F7613" w:rsidRDefault="00000000">
      <w:pPr>
        <w:spacing w:after="120"/>
        <w:rPr>
          <w:rFonts w:ascii="Garamond" w:hAnsi="Garamond"/>
          <w:sz w:val="24"/>
          <w:szCs w:val="24"/>
        </w:rPr>
      </w:pPr>
      <w:r w:rsidRPr="003F7613">
        <w:rPr>
          <w:rFonts w:ascii="Garamond" w:hAnsi="Garamond"/>
          <w:sz w:val="24"/>
          <w:szCs w:val="24"/>
        </w:rPr>
        <w:t>Rebellion and Educational Supply after Colonial Rule: Secondary Education and Civic Licensing in Postcolonial Tunisia</w:t>
      </w:r>
      <w:r w:rsidR="000D2C3B" w:rsidRPr="003F7613">
        <w:rPr>
          <w:rFonts w:ascii="Garamond" w:hAnsi="Garamond"/>
          <w:sz w:val="24"/>
          <w:szCs w:val="24"/>
        </w:rPr>
        <w:t xml:space="preserve">. </w:t>
      </w:r>
    </w:p>
    <w:p w14:paraId="01B64772" w14:textId="348D300C" w:rsidR="003F7613" w:rsidRPr="003F7613" w:rsidRDefault="00000000" w:rsidP="003F7613">
      <w:pPr>
        <w:spacing w:after="120"/>
        <w:rPr>
          <w:rFonts w:ascii="Garamond" w:hAnsi="Garamond"/>
          <w:sz w:val="24"/>
          <w:szCs w:val="24"/>
        </w:rPr>
      </w:pPr>
      <w:r w:rsidRPr="003F7613">
        <w:rPr>
          <w:rFonts w:ascii="Garamond" w:hAnsi="Garamond"/>
          <w:sz w:val="24"/>
          <w:szCs w:val="24"/>
        </w:rPr>
        <w:t xml:space="preserve">Anatomy of Religious Infrastructure in Authoritarian Regimes (With Gordon Arsenoff, Amaney Jamal, Elizabeth Nugent, </w:t>
      </w:r>
      <w:r w:rsidR="00FF1FCD" w:rsidRPr="003F7613">
        <w:rPr>
          <w:rFonts w:ascii="Garamond" w:hAnsi="Garamond"/>
          <w:sz w:val="24"/>
          <w:szCs w:val="24"/>
        </w:rPr>
        <w:t xml:space="preserve">Hüseyin </w:t>
      </w:r>
      <w:r w:rsidRPr="003F7613">
        <w:rPr>
          <w:rFonts w:ascii="Garamond" w:hAnsi="Garamond"/>
          <w:sz w:val="24"/>
          <w:szCs w:val="24"/>
        </w:rPr>
        <w:t>E. Ceyhun)</w:t>
      </w:r>
    </w:p>
    <w:p w14:paraId="0EF68701" w14:textId="4367D72A" w:rsidR="00DE3617" w:rsidRPr="00975608" w:rsidRDefault="00000000">
      <w:pPr>
        <w:pStyle w:val="Heading1"/>
        <w:rPr>
          <w:rFonts w:ascii="Garamond" w:hAnsi="Garamond"/>
          <w:i/>
          <w:iCs/>
          <w:color w:val="0F243E" w:themeColor="text2" w:themeShade="80"/>
        </w:rPr>
      </w:pPr>
      <w:r w:rsidRPr="00975608">
        <w:rPr>
          <w:rFonts w:ascii="Garamond" w:hAnsi="Garamond"/>
          <w:i/>
          <w:iCs/>
          <w:color w:val="0F243E" w:themeColor="text2" w:themeShade="80"/>
        </w:rPr>
        <w:t>Selected Works in Preparation</w:t>
      </w:r>
    </w:p>
    <w:p w14:paraId="1AEBA104" w14:textId="5C8CC7C1" w:rsidR="000D2C3B" w:rsidRPr="003F7613" w:rsidRDefault="00000000" w:rsidP="000D2C3B">
      <w:pPr>
        <w:spacing w:after="120"/>
        <w:rPr>
          <w:rFonts w:ascii="Garamond" w:hAnsi="Garamond"/>
          <w:sz w:val="24"/>
          <w:szCs w:val="24"/>
        </w:rPr>
      </w:pPr>
      <w:r w:rsidRPr="003F7613">
        <w:rPr>
          <w:rFonts w:ascii="Garamond" w:hAnsi="Garamond"/>
          <w:sz w:val="24"/>
          <w:szCs w:val="24"/>
        </w:rPr>
        <w:t>Military Recruitment and Subsequent Mobilization: Evidence from Algeria and the Raj (With Shourya Sen)</w:t>
      </w:r>
    </w:p>
    <w:p w14:paraId="43C50C19" w14:textId="24854275" w:rsidR="000D2C3B" w:rsidRPr="003F7613" w:rsidRDefault="000D2C3B" w:rsidP="000D2C3B">
      <w:pPr>
        <w:spacing w:after="120"/>
        <w:rPr>
          <w:rFonts w:ascii="Garamond" w:hAnsi="Garamond"/>
          <w:sz w:val="24"/>
          <w:szCs w:val="24"/>
        </w:rPr>
      </w:pPr>
      <w:r w:rsidRPr="003F7613">
        <w:rPr>
          <w:rFonts w:ascii="Garamond" w:hAnsi="Garamond"/>
          <w:sz w:val="24"/>
          <w:szCs w:val="24"/>
        </w:rPr>
        <w:t xml:space="preserve">Ideology and Shifts in State Territory: The Case of High Nasserism and the United Arab Republic </w:t>
      </w:r>
    </w:p>
    <w:p w14:paraId="41DADECA" w14:textId="2779178D" w:rsidR="003F7613" w:rsidRPr="003F7613" w:rsidRDefault="00000000" w:rsidP="003F7613">
      <w:pPr>
        <w:spacing w:after="120"/>
        <w:rPr>
          <w:rFonts w:ascii="Garamond" w:hAnsi="Garamond"/>
          <w:sz w:val="24"/>
          <w:szCs w:val="24"/>
        </w:rPr>
      </w:pPr>
      <w:r w:rsidRPr="003F7613">
        <w:rPr>
          <w:rFonts w:ascii="Garamond" w:hAnsi="Garamond"/>
          <w:sz w:val="24"/>
          <w:szCs w:val="24"/>
        </w:rPr>
        <w:t>Internationalization and Contentious Politics: Late Colonial Mobilization and International Diplomacy</w:t>
      </w:r>
    </w:p>
    <w:p w14:paraId="5B7AA039" w14:textId="48DF8414" w:rsidR="00DE3617" w:rsidRPr="00975608" w:rsidRDefault="00000000">
      <w:pPr>
        <w:pStyle w:val="Heading1"/>
        <w:rPr>
          <w:rFonts w:ascii="Garamond" w:hAnsi="Garamond"/>
          <w:i/>
          <w:iCs/>
          <w:color w:val="0F243E" w:themeColor="text2" w:themeShade="80"/>
        </w:rPr>
      </w:pPr>
      <w:r w:rsidRPr="00975608">
        <w:rPr>
          <w:rFonts w:ascii="Garamond" w:hAnsi="Garamond"/>
          <w:i/>
          <w:iCs/>
          <w:color w:val="0F243E" w:themeColor="text2" w:themeShade="80"/>
        </w:rPr>
        <w:t>Teaching</w:t>
      </w:r>
    </w:p>
    <w:p w14:paraId="0A6187B2" w14:textId="0BFD4BD2" w:rsidR="00DE3617" w:rsidRPr="003F7613" w:rsidRDefault="00000000">
      <w:pPr>
        <w:spacing w:after="120"/>
        <w:rPr>
          <w:rFonts w:ascii="Garamond" w:hAnsi="Garamond"/>
          <w:sz w:val="24"/>
          <w:szCs w:val="24"/>
        </w:rPr>
      </w:pPr>
      <w:r w:rsidRPr="003F7613">
        <w:rPr>
          <w:rFonts w:ascii="Garamond" w:hAnsi="Garamond"/>
          <w:sz w:val="24"/>
          <w:szCs w:val="24"/>
        </w:rPr>
        <w:t>Pol 366: African Politics (3 Sections). Associate Instructor for Professor Jennifer Widner. Fall 2022</w:t>
      </w:r>
      <w:r w:rsidR="0017416C" w:rsidRPr="003F7613">
        <w:rPr>
          <w:rFonts w:ascii="Garamond" w:hAnsi="Garamond"/>
          <w:sz w:val="24"/>
          <w:szCs w:val="24"/>
        </w:rPr>
        <w:t>.</w:t>
      </w:r>
    </w:p>
    <w:p w14:paraId="5A9F7B19" w14:textId="0F526659" w:rsidR="00DE3617" w:rsidRPr="003F7613" w:rsidRDefault="00000000">
      <w:pPr>
        <w:spacing w:after="120"/>
        <w:rPr>
          <w:rFonts w:ascii="Garamond" w:hAnsi="Garamond"/>
          <w:sz w:val="24"/>
          <w:szCs w:val="24"/>
        </w:rPr>
      </w:pPr>
      <w:r w:rsidRPr="003F7613">
        <w:rPr>
          <w:rFonts w:ascii="Garamond" w:hAnsi="Garamond"/>
          <w:sz w:val="24"/>
          <w:szCs w:val="24"/>
        </w:rPr>
        <w:t>Pol 230: Introduction to Comparative Politics</w:t>
      </w:r>
      <w:r w:rsidR="00D049C2" w:rsidRPr="003F7613">
        <w:rPr>
          <w:rFonts w:ascii="Garamond" w:hAnsi="Garamond"/>
          <w:sz w:val="24"/>
          <w:szCs w:val="24"/>
        </w:rPr>
        <w:t xml:space="preserve">. </w:t>
      </w:r>
      <w:r w:rsidRPr="003F7613">
        <w:rPr>
          <w:rFonts w:ascii="Garamond" w:hAnsi="Garamond"/>
          <w:sz w:val="24"/>
          <w:szCs w:val="24"/>
        </w:rPr>
        <w:t>Head Preceptor</w:t>
      </w:r>
      <w:r w:rsidR="006272A7" w:rsidRPr="003F7613">
        <w:rPr>
          <w:rFonts w:ascii="Garamond" w:hAnsi="Garamond"/>
          <w:sz w:val="24"/>
          <w:szCs w:val="24"/>
        </w:rPr>
        <w:t xml:space="preserve"> for</w:t>
      </w:r>
      <w:r w:rsidRPr="003F7613">
        <w:rPr>
          <w:rFonts w:ascii="Garamond" w:hAnsi="Garamond"/>
          <w:sz w:val="24"/>
          <w:szCs w:val="24"/>
        </w:rPr>
        <w:t xml:space="preserve"> Professor Andreas Wiedemann. Spring 2023</w:t>
      </w:r>
      <w:r w:rsidR="0017416C" w:rsidRPr="003F7613">
        <w:rPr>
          <w:rFonts w:ascii="Garamond" w:hAnsi="Garamond"/>
          <w:sz w:val="24"/>
          <w:szCs w:val="24"/>
        </w:rPr>
        <w:t>.</w:t>
      </w:r>
    </w:p>
    <w:p w14:paraId="1284420B" w14:textId="77777777" w:rsidR="00D049C2" w:rsidRPr="003F7613" w:rsidRDefault="00000000" w:rsidP="00D049C2">
      <w:pPr>
        <w:spacing w:after="120"/>
        <w:rPr>
          <w:rFonts w:ascii="Garamond" w:hAnsi="Garamond"/>
          <w:sz w:val="24"/>
          <w:szCs w:val="24"/>
        </w:rPr>
      </w:pPr>
      <w:r w:rsidRPr="003F7613">
        <w:rPr>
          <w:rFonts w:ascii="Garamond" w:hAnsi="Garamond"/>
          <w:sz w:val="24"/>
          <w:szCs w:val="24"/>
        </w:rPr>
        <w:t>Pol 379: Politics of Southeast Asia</w:t>
      </w:r>
      <w:r w:rsidR="006272A7" w:rsidRPr="003F7613">
        <w:rPr>
          <w:rFonts w:ascii="Garamond" w:hAnsi="Garamond"/>
          <w:sz w:val="24"/>
          <w:szCs w:val="24"/>
        </w:rPr>
        <w:t xml:space="preserve">. </w:t>
      </w:r>
      <w:r w:rsidRPr="003F7613">
        <w:rPr>
          <w:rFonts w:ascii="Garamond" w:hAnsi="Garamond"/>
          <w:sz w:val="24"/>
          <w:szCs w:val="24"/>
        </w:rPr>
        <w:t>Associate Instructor</w:t>
      </w:r>
      <w:r w:rsidR="006272A7" w:rsidRPr="003F7613">
        <w:rPr>
          <w:rFonts w:ascii="Garamond" w:hAnsi="Garamond"/>
          <w:sz w:val="24"/>
          <w:szCs w:val="24"/>
        </w:rPr>
        <w:t xml:space="preserve"> for</w:t>
      </w:r>
      <w:r w:rsidRPr="003F7613">
        <w:rPr>
          <w:rFonts w:ascii="Garamond" w:hAnsi="Garamond"/>
          <w:sz w:val="24"/>
          <w:szCs w:val="24"/>
        </w:rPr>
        <w:t xml:space="preserve"> Professor</w:t>
      </w:r>
      <w:r w:rsidR="006272A7" w:rsidRPr="003F7613">
        <w:rPr>
          <w:rFonts w:ascii="Garamond" w:hAnsi="Garamond"/>
          <w:sz w:val="24"/>
          <w:szCs w:val="24"/>
        </w:rPr>
        <w:t xml:space="preserve"> </w:t>
      </w:r>
      <w:r w:rsidRPr="003F7613">
        <w:rPr>
          <w:rFonts w:ascii="Garamond" w:hAnsi="Garamond"/>
          <w:sz w:val="24"/>
          <w:szCs w:val="24"/>
        </w:rPr>
        <w:t>Nicholas Kuipers. Spring 2025</w:t>
      </w:r>
      <w:r w:rsidR="00D049C2" w:rsidRPr="003F7613">
        <w:rPr>
          <w:rFonts w:ascii="Garamond" w:hAnsi="Garamond"/>
          <w:sz w:val="24"/>
          <w:szCs w:val="24"/>
        </w:rPr>
        <w:t xml:space="preserve">. </w:t>
      </w:r>
    </w:p>
    <w:p w14:paraId="4E8D9C91" w14:textId="6B8931DE" w:rsidR="003F7613" w:rsidRPr="003F7613" w:rsidRDefault="00000000" w:rsidP="003F7613">
      <w:pPr>
        <w:spacing w:after="120"/>
        <w:rPr>
          <w:rFonts w:ascii="Garamond" w:hAnsi="Garamond"/>
          <w:b/>
          <w:bCs/>
        </w:rPr>
      </w:pPr>
      <w:r w:rsidRPr="00D049C2">
        <w:rPr>
          <w:rFonts w:ascii="Garamond" w:hAnsi="Garamond"/>
          <w:b/>
          <w:bCs/>
        </w:rPr>
        <w:t>Average instructor rating across sections taught: 4.54/5</w:t>
      </w:r>
    </w:p>
    <w:p w14:paraId="64292E7E" w14:textId="04A1CEF7" w:rsidR="00DE3617" w:rsidRPr="00975608" w:rsidRDefault="00000000">
      <w:pPr>
        <w:pStyle w:val="Heading1"/>
        <w:rPr>
          <w:rFonts w:ascii="Garamond" w:hAnsi="Garamond"/>
          <w:i/>
          <w:iCs/>
          <w:color w:val="0F243E" w:themeColor="text2" w:themeShade="80"/>
        </w:rPr>
      </w:pPr>
      <w:r w:rsidRPr="00975608">
        <w:rPr>
          <w:rFonts w:ascii="Garamond" w:hAnsi="Garamond"/>
          <w:i/>
          <w:iCs/>
          <w:color w:val="0F243E" w:themeColor="text2" w:themeShade="80"/>
        </w:rPr>
        <w:t>Workshops &amp; Conference Presentations</w:t>
      </w:r>
    </w:p>
    <w:p w14:paraId="241CC6E2" w14:textId="6C86D4F5" w:rsidR="00AF300C" w:rsidRPr="003F7613" w:rsidRDefault="00000000" w:rsidP="00AF300C">
      <w:pPr>
        <w:spacing w:after="120"/>
        <w:rPr>
          <w:rFonts w:ascii="Garamond" w:hAnsi="Garamond"/>
          <w:sz w:val="24"/>
          <w:szCs w:val="24"/>
        </w:rPr>
      </w:pPr>
      <w:r w:rsidRPr="003F7613">
        <w:rPr>
          <w:rFonts w:ascii="Garamond" w:hAnsi="Garamond"/>
          <w:sz w:val="24"/>
          <w:szCs w:val="24"/>
        </w:rPr>
        <w:t xml:space="preserve">Midwest Political Science Association (MPSA) </w:t>
      </w:r>
      <w:r w:rsidR="00AF300C" w:rsidRPr="003F7613">
        <w:rPr>
          <w:rFonts w:ascii="Garamond" w:hAnsi="Garamond"/>
          <w:sz w:val="24"/>
          <w:szCs w:val="24"/>
        </w:rPr>
        <w:t>A</w:t>
      </w:r>
      <w:r w:rsidRPr="003F7613">
        <w:rPr>
          <w:rFonts w:ascii="Garamond" w:hAnsi="Garamond"/>
          <w:sz w:val="24"/>
          <w:szCs w:val="24"/>
        </w:rPr>
        <w:t>nnual Meeting</w:t>
      </w:r>
      <w:r w:rsidR="000D2C3B" w:rsidRPr="003F7613">
        <w:rPr>
          <w:rFonts w:ascii="Garamond" w:hAnsi="Garamond"/>
          <w:sz w:val="24"/>
          <w:szCs w:val="24"/>
        </w:rPr>
        <w:t xml:space="preserve"> (Chicago)</w:t>
      </w:r>
      <w:r w:rsidRPr="003F7613">
        <w:rPr>
          <w:rFonts w:ascii="Garamond" w:hAnsi="Garamond"/>
          <w:sz w:val="24"/>
          <w:szCs w:val="24"/>
        </w:rPr>
        <w:t>. March 2018 &amp; 2019.</w:t>
      </w:r>
    </w:p>
    <w:p w14:paraId="3BA33109" w14:textId="67D506F2" w:rsidR="00AF300C" w:rsidRPr="003F7613" w:rsidRDefault="00AF300C" w:rsidP="00AF300C">
      <w:pPr>
        <w:spacing w:after="120"/>
        <w:rPr>
          <w:rFonts w:ascii="Garamond" w:hAnsi="Garamond"/>
          <w:sz w:val="24"/>
          <w:szCs w:val="24"/>
        </w:rPr>
      </w:pPr>
      <w:r w:rsidRPr="003F7613">
        <w:rPr>
          <w:rFonts w:ascii="Garamond" w:hAnsi="Garamond"/>
          <w:sz w:val="24"/>
          <w:szCs w:val="24"/>
        </w:rPr>
        <w:t xml:space="preserve">Comparative Politics Colloquium (Invited Talk). </w:t>
      </w:r>
      <w:proofErr w:type="spellStart"/>
      <w:r w:rsidRPr="003F7613">
        <w:rPr>
          <w:rFonts w:ascii="Garamond" w:hAnsi="Garamond"/>
          <w:sz w:val="24"/>
          <w:szCs w:val="24"/>
        </w:rPr>
        <w:t>Bogazici</w:t>
      </w:r>
      <w:proofErr w:type="spellEnd"/>
      <w:r w:rsidRPr="003F7613">
        <w:rPr>
          <w:rFonts w:ascii="Garamond" w:hAnsi="Garamond"/>
          <w:sz w:val="24"/>
          <w:szCs w:val="24"/>
        </w:rPr>
        <w:t xml:space="preserve"> University, Istanbul. November 2021.</w:t>
      </w:r>
    </w:p>
    <w:p w14:paraId="092E4069" w14:textId="27A7DBE5" w:rsidR="00DE3617" w:rsidRPr="003F7613" w:rsidRDefault="00000000" w:rsidP="00AF300C">
      <w:pPr>
        <w:spacing w:after="120"/>
        <w:rPr>
          <w:rFonts w:ascii="Garamond" w:hAnsi="Garamond"/>
          <w:sz w:val="24"/>
          <w:szCs w:val="24"/>
        </w:rPr>
      </w:pPr>
      <w:r w:rsidRPr="003F7613">
        <w:rPr>
          <w:rFonts w:ascii="Garamond" w:hAnsi="Garamond"/>
          <w:sz w:val="24"/>
          <w:szCs w:val="24"/>
        </w:rPr>
        <w:t>Princeton Comparative Politics Workshop</w:t>
      </w:r>
      <w:r w:rsidR="00D049C2" w:rsidRPr="003F7613">
        <w:rPr>
          <w:rFonts w:ascii="Garamond" w:hAnsi="Garamond"/>
          <w:sz w:val="24"/>
          <w:szCs w:val="24"/>
        </w:rPr>
        <w:t>.</w:t>
      </w:r>
      <w:r w:rsidRPr="003F7613">
        <w:rPr>
          <w:rFonts w:ascii="Garamond" w:hAnsi="Garamond"/>
          <w:sz w:val="24"/>
          <w:szCs w:val="24"/>
        </w:rPr>
        <w:t xml:space="preserve"> Annually 2021-202</w:t>
      </w:r>
      <w:r w:rsidR="00AF300C" w:rsidRPr="003F7613">
        <w:rPr>
          <w:rFonts w:ascii="Garamond" w:hAnsi="Garamond"/>
          <w:sz w:val="24"/>
          <w:szCs w:val="24"/>
        </w:rPr>
        <w:t>5</w:t>
      </w:r>
      <w:r w:rsidR="005747B5" w:rsidRPr="003F7613">
        <w:rPr>
          <w:rFonts w:ascii="Garamond" w:hAnsi="Garamond"/>
          <w:sz w:val="24"/>
          <w:szCs w:val="24"/>
        </w:rPr>
        <w:t>.</w:t>
      </w:r>
    </w:p>
    <w:p w14:paraId="4E699FA9" w14:textId="6DABAFEA" w:rsidR="00DE3617" w:rsidRPr="003F7613" w:rsidRDefault="00000000">
      <w:pPr>
        <w:spacing w:after="120"/>
        <w:rPr>
          <w:rFonts w:ascii="Garamond" w:hAnsi="Garamond"/>
          <w:sz w:val="24"/>
          <w:szCs w:val="24"/>
        </w:rPr>
      </w:pPr>
      <w:r w:rsidRPr="003F7613">
        <w:rPr>
          <w:rFonts w:ascii="Garamond" w:hAnsi="Garamond"/>
          <w:sz w:val="24"/>
          <w:szCs w:val="24"/>
        </w:rPr>
        <w:t>Princeton Workshop on Arab Political Development</w:t>
      </w:r>
      <w:r w:rsidR="00D049C2" w:rsidRPr="003F7613">
        <w:rPr>
          <w:rFonts w:ascii="Garamond" w:hAnsi="Garamond"/>
          <w:sz w:val="24"/>
          <w:szCs w:val="24"/>
        </w:rPr>
        <w:t>.</w:t>
      </w:r>
      <w:r w:rsidRPr="003F7613">
        <w:rPr>
          <w:rFonts w:ascii="Garamond" w:hAnsi="Garamond"/>
          <w:sz w:val="24"/>
          <w:szCs w:val="24"/>
        </w:rPr>
        <w:t xml:space="preserve"> Spring 2023</w:t>
      </w:r>
      <w:r w:rsidR="00AF300C" w:rsidRPr="003F7613">
        <w:rPr>
          <w:rFonts w:ascii="Garamond" w:hAnsi="Garamond"/>
          <w:sz w:val="24"/>
          <w:szCs w:val="24"/>
        </w:rPr>
        <w:t xml:space="preserve"> &amp;</w:t>
      </w:r>
      <w:r w:rsidRPr="003F7613">
        <w:rPr>
          <w:rFonts w:ascii="Garamond" w:hAnsi="Garamond"/>
          <w:sz w:val="24"/>
          <w:szCs w:val="24"/>
        </w:rPr>
        <w:t xml:space="preserve"> 2024</w:t>
      </w:r>
      <w:r w:rsidR="005747B5" w:rsidRPr="003F7613">
        <w:rPr>
          <w:rFonts w:ascii="Garamond" w:hAnsi="Garamond"/>
          <w:sz w:val="24"/>
          <w:szCs w:val="24"/>
        </w:rPr>
        <w:t>.</w:t>
      </w:r>
    </w:p>
    <w:p w14:paraId="1230BC65" w14:textId="3E1CF3EC" w:rsidR="000D2C3B" w:rsidRPr="003F7613" w:rsidRDefault="000D2C3B">
      <w:pPr>
        <w:spacing w:after="120"/>
        <w:rPr>
          <w:rFonts w:ascii="Garamond" w:hAnsi="Garamond"/>
          <w:sz w:val="24"/>
          <w:szCs w:val="24"/>
        </w:rPr>
      </w:pPr>
      <w:r w:rsidRPr="003F7613">
        <w:rPr>
          <w:rFonts w:ascii="Garamond" w:hAnsi="Garamond"/>
          <w:sz w:val="24"/>
          <w:szCs w:val="24"/>
        </w:rPr>
        <w:t xml:space="preserve">Middle East Studies Association (MESA) Conference (Virtual). Fall 2024. </w:t>
      </w:r>
    </w:p>
    <w:p w14:paraId="4F82B900" w14:textId="7E335ED9" w:rsidR="00DE3617" w:rsidRPr="003F7613" w:rsidRDefault="00000000">
      <w:pPr>
        <w:spacing w:after="120"/>
        <w:rPr>
          <w:rFonts w:ascii="Garamond" w:hAnsi="Garamond"/>
          <w:sz w:val="24"/>
          <w:szCs w:val="24"/>
        </w:rPr>
      </w:pPr>
      <w:r w:rsidRPr="003F7613">
        <w:rPr>
          <w:rFonts w:ascii="Garamond" w:hAnsi="Garamond"/>
          <w:sz w:val="24"/>
          <w:szCs w:val="24"/>
        </w:rPr>
        <w:t>American Political Science Association (APSA) Annual Meeting. September 2022</w:t>
      </w:r>
      <w:r w:rsidR="00ED133F" w:rsidRPr="003F7613">
        <w:rPr>
          <w:rFonts w:ascii="Garamond" w:hAnsi="Garamond"/>
          <w:sz w:val="24"/>
          <w:szCs w:val="24"/>
        </w:rPr>
        <w:t xml:space="preserve"> (</w:t>
      </w:r>
      <w:r w:rsidR="000D2C3B" w:rsidRPr="003F7613">
        <w:rPr>
          <w:rFonts w:ascii="Garamond" w:hAnsi="Garamond"/>
          <w:sz w:val="24"/>
          <w:szCs w:val="24"/>
        </w:rPr>
        <w:t>Montreal)</w:t>
      </w:r>
      <w:r w:rsidR="00AF300C" w:rsidRPr="003F7613">
        <w:rPr>
          <w:rFonts w:ascii="Garamond" w:hAnsi="Garamond"/>
          <w:sz w:val="24"/>
          <w:szCs w:val="24"/>
        </w:rPr>
        <w:t>, 2024</w:t>
      </w:r>
      <w:r w:rsidR="000D2C3B" w:rsidRPr="003F7613">
        <w:rPr>
          <w:rFonts w:ascii="Garamond" w:hAnsi="Garamond"/>
          <w:sz w:val="24"/>
          <w:szCs w:val="24"/>
        </w:rPr>
        <w:t xml:space="preserve"> (Philadelphia)</w:t>
      </w:r>
      <w:r w:rsidR="00AF300C" w:rsidRPr="003F7613">
        <w:rPr>
          <w:rFonts w:ascii="Garamond" w:hAnsi="Garamond"/>
          <w:sz w:val="24"/>
          <w:szCs w:val="24"/>
        </w:rPr>
        <w:t xml:space="preserve"> &amp; </w:t>
      </w:r>
      <w:r w:rsidRPr="003F7613">
        <w:rPr>
          <w:rFonts w:ascii="Garamond" w:hAnsi="Garamond"/>
          <w:sz w:val="24"/>
          <w:szCs w:val="24"/>
        </w:rPr>
        <w:t>2025</w:t>
      </w:r>
      <w:r w:rsidR="000D2C3B" w:rsidRPr="003F7613">
        <w:rPr>
          <w:rFonts w:ascii="Garamond" w:hAnsi="Garamond"/>
          <w:sz w:val="24"/>
          <w:szCs w:val="24"/>
        </w:rPr>
        <w:t xml:space="preserve"> (Vancouver)</w:t>
      </w:r>
    </w:p>
    <w:p w14:paraId="65002684" w14:textId="17D3B221" w:rsidR="00DE3617" w:rsidRPr="003F7613" w:rsidRDefault="00000000">
      <w:pPr>
        <w:spacing w:after="120"/>
        <w:rPr>
          <w:rFonts w:ascii="Garamond" w:hAnsi="Garamond"/>
          <w:sz w:val="24"/>
          <w:szCs w:val="24"/>
        </w:rPr>
      </w:pPr>
      <w:r w:rsidRPr="003F7613">
        <w:rPr>
          <w:rFonts w:ascii="Garamond" w:hAnsi="Garamond"/>
          <w:sz w:val="24"/>
          <w:szCs w:val="24"/>
        </w:rPr>
        <w:t>Association for Analytical Learning about Islam and Muslim Societies. April 2025</w:t>
      </w:r>
      <w:r w:rsidR="00ED133F" w:rsidRPr="003F7613">
        <w:rPr>
          <w:rFonts w:ascii="Garamond" w:hAnsi="Garamond"/>
          <w:sz w:val="24"/>
          <w:szCs w:val="24"/>
        </w:rPr>
        <w:t xml:space="preserve"> (MIT) &amp; April 2026 (Boston).</w:t>
      </w:r>
    </w:p>
    <w:p w14:paraId="0600FE01" w14:textId="05BE53CA" w:rsidR="000D2C3B" w:rsidRPr="003F7613" w:rsidRDefault="000D2C3B" w:rsidP="000D2C3B">
      <w:pPr>
        <w:spacing w:after="120"/>
        <w:rPr>
          <w:rFonts w:ascii="Garamond" w:hAnsi="Garamond"/>
          <w:sz w:val="24"/>
          <w:szCs w:val="24"/>
        </w:rPr>
      </w:pPr>
      <w:r w:rsidRPr="003F7613">
        <w:rPr>
          <w:rFonts w:ascii="Garamond" w:hAnsi="Garamond"/>
          <w:sz w:val="24"/>
          <w:szCs w:val="24"/>
        </w:rPr>
        <w:lastRenderedPageBreak/>
        <w:t xml:space="preserve">USC Annual Historical Political Economy Conference. </w:t>
      </w:r>
      <w:r w:rsidRPr="003F7613">
        <w:rPr>
          <w:rFonts w:ascii="Garamond" w:hAnsi="Garamond"/>
          <w:sz w:val="24"/>
          <w:szCs w:val="24"/>
        </w:rPr>
        <w:t>October 2025.</w:t>
      </w:r>
    </w:p>
    <w:p w14:paraId="14C56626" w14:textId="20A36C2F" w:rsidR="00ED133F" w:rsidRPr="003F7613" w:rsidRDefault="00ED133F" w:rsidP="000D2C3B">
      <w:pPr>
        <w:spacing w:after="120"/>
        <w:rPr>
          <w:rFonts w:ascii="Garamond" w:hAnsi="Garamond"/>
          <w:sz w:val="24"/>
          <w:szCs w:val="24"/>
        </w:rPr>
      </w:pPr>
      <w:r w:rsidRPr="003F7613">
        <w:rPr>
          <w:rFonts w:ascii="Garamond" w:hAnsi="Garamond"/>
          <w:sz w:val="24"/>
          <w:szCs w:val="24"/>
        </w:rPr>
        <w:t>SPSA Mini Conference on Auth</w:t>
      </w:r>
      <w:r w:rsidR="000D2C3B" w:rsidRPr="003F7613">
        <w:rPr>
          <w:rFonts w:ascii="Garamond" w:hAnsi="Garamond"/>
          <w:sz w:val="24"/>
          <w:szCs w:val="24"/>
        </w:rPr>
        <w:t xml:space="preserve">oritarianism (New Orleans). January 2026. </w:t>
      </w:r>
    </w:p>
    <w:p w14:paraId="694A7D57" w14:textId="4C5BB796" w:rsidR="00B766CB" w:rsidRPr="000D2C3B" w:rsidRDefault="000D2C3B" w:rsidP="000D2C3B">
      <w:pPr>
        <w:pStyle w:val="Heading1"/>
        <w:rPr>
          <w:rFonts w:ascii="Garamond" w:hAnsi="Garamond"/>
          <w:i/>
          <w:iCs/>
          <w:color w:val="0F243E" w:themeColor="text2" w:themeShade="80"/>
        </w:rPr>
      </w:pPr>
      <w:r>
        <w:rPr>
          <w:rFonts w:ascii="Garamond" w:hAnsi="Garamond"/>
          <w:i/>
          <w:iCs/>
          <w:color w:val="0F243E" w:themeColor="text2" w:themeShade="80"/>
        </w:rPr>
        <w:t>S</w:t>
      </w:r>
      <w:r w:rsidR="00000000" w:rsidRPr="00975608">
        <w:rPr>
          <w:rFonts w:ascii="Garamond" w:hAnsi="Garamond"/>
          <w:i/>
          <w:iCs/>
          <w:color w:val="0F243E" w:themeColor="text2" w:themeShade="80"/>
        </w:rPr>
        <w:t>kills &amp; Research Experience</w:t>
      </w:r>
    </w:p>
    <w:p w14:paraId="683D4E08" w14:textId="77777777" w:rsidR="003F7613" w:rsidRDefault="00B766CB">
      <w:pPr>
        <w:spacing w:after="120"/>
        <w:rPr>
          <w:rFonts w:ascii="Garamond" w:hAnsi="Garamond"/>
          <w:b/>
          <w:bCs/>
          <w:i/>
          <w:iCs/>
          <w:sz w:val="24"/>
          <w:szCs w:val="24"/>
        </w:rPr>
      </w:pPr>
      <w:r w:rsidRPr="003F7613">
        <w:rPr>
          <w:rFonts w:ascii="Garamond" w:hAnsi="Garamond"/>
          <w:b/>
          <w:bCs/>
          <w:i/>
          <w:iCs/>
          <w:sz w:val="24"/>
          <w:szCs w:val="24"/>
        </w:rPr>
        <w:t>Teaching Certification:</w:t>
      </w:r>
    </w:p>
    <w:p w14:paraId="5209FF52" w14:textId="74A7E65C" w:rsidR="00B766CB" w:rsidRPr="003F7613" w:rsidRDefault="00B766CB">
      <w:pPr>
        <w:spacing w:after="120"/>
        <w:rPr>
          <w:rFonts w:ascii="Garamond" w:hAnsi="Garamond"/>
          <w:sz w:val="24"/>
          <w:szCs w:val="24"/>
        </w:rPr>
      </w:pPr>
      <w:r w:rsidRPr="003F7613">
        <w:rPr>
          <w:rFonts w:ascii="Garamond" w:hAnsi="Garamond"/>
          <w:b/>
          <w:bCs/>
          <w:i/>
          <w:iCs/>
          <w:sz w:val="24"/>
          <w:szCs w:val="24"/>
        </w:rPr>
        <w:t xml:space="preserve"> </w:t>
      </w:r>
      <w:r w:rsidR="000D2C3B" w:rsidRPr="003F7613">
        <w:rPr>
          <w:rFonts w:ascii="Garamond" w:hAnsi="Garamond"/>
          <w:sz w:val="24"/>
          <w:szCs w:val="24"/>
        </w:rPr>
        <w:t xml:space="preserve">McGraw Center Teaching Transcript Program. (Spring 2026). </w:t>
      </w:r>
    </w:p>
    <w:p w14:paraId="3C96738D" w14:textId="72DBC881" w:rsidR="003F7613" w:rsidRDefault="00000000">
      <w:pPr>
        <w:spacing w:after="120"/>
        <w:rPr>
          <w:rFonts w:ascii="Garamond" w:hAnsi="Garamond"/>
          <w:sz w:val="24"/>
          <w:szCs w:val="24"/>
        </w:rPr>
      </w:pPr>
      <w:r w:rsidRPr="003F7613">
        <w:rPr>
          <w:rFonts w:ascii="Garamond" w:hAnsi="Garamond"/>
          <w:b/>
          <w:bCs/>
          <w:i/>
          <w:iCs/>
          <w:sz w:val="24"/>
          <w:szCs w:val="24"/>
        </w:rPr>
        <w:t>Language</w:t>
      </w:r>
      <w:r w:rsidR="003F7613">
        <w:rPr>
          <w:rFonts w:ascii="Garamond" w:hAnsi="Garamond"/>
          <w:b/>
          <w:bCs/>
          <w:i/>
          <w:iCs/>
          <w:sz w:val="24"/>
          <w:szCs w:val="24"/>
        </w:rPr>
        <w:t>s</w:t>
      </w:r>
      <w:r w:rsidRPr="003F7613">
        <w:rPr>
          <w:rFonts w:ascii="Garamond" w:hAnsi="Garamond"/>
          <w:b/>
          <w:bCs/>
          <w:i/>
          <w:iCs/>
          <w:sz w:val="24"/>
          <w:szCs w:val="24"/>
        </w:rPr>
        <w:t>:</w:t>
      </w:r>
      <w:r w:rsidRPr="003F7613">
        <w:rPr>
          <w:rFonts w:ascii="Garamond" w:hAnsi="Garamond"/>
          <w:sz w:val="24"/>
          <w:szCs w:val="24"/>
        </w:rPr>
        <w:t xml:space="preserve"> </w:t>
      </w:r>
    </w:p>
    <w:p w14:paraId="1228A423" w14:textId="464ABF37" w:rsidR="00DE3617" w:rsidRPr="003F7613" w:rsidRDefault="00000000">
      <w:pPr>
        <w:spacing w:after="120"/>
        <w:rPr>
          <w:rFonts w:ascii="Garamond" w:hAnsi="Garamond"/>
          <w:sz w:val="24"/>
          <w:szCs w:val="24"/>
        </w:rPr>
      </w:pPr>
      <w:r w:rsidRPr="003F7613">
        <w:rPr>
          <w:rFonts w:ascii="Garamond" w:hAnsi="Garamond"/>
          <w:sz w:val="24"/>
          <w:szCs w:val="24"/>
        </w:rPr>
        <w:t xml:space="preserve">Professional </w:t>
      </w:r>
      <w:r w:rsidR="0005141E" w:rsidRPr="003F7613">
        <w:rPr>
          <w:rFonts w:ascii="Garamond" w:hAnsi="Garamond"/>
          <w:sz w:val="24"/>
          <w:szCs w:val="24"/>
        </w:rPr>
        <w:t>f</w:t>
      </w:r>
      <w:r w:rsidRPr="003F7613">
        <w:rPr>
          <w:rFonts w:ascii="Garamond" w:hAnsi="Garamond"/>
          <w:sz w:val="24"/>
          <w:szCs w:val="24"/>
        </w:rPr>
        <w:t>luency in French (Reading proficiency, working proficiency for interviews), Egyptian Arabic (Native dialect), Tunisian Dialect, and Modern Standard Arabic (Working proficiency).</w:t>
      </w:r>
    </w:p>
    <w:p w14:paraId="3C2D7DE0" w14:textId="78F75874" w:rsidR="00DE3617" w:rsidRPr="003F7613" w:rsidRDefault="00000000">
      <w:pPr>
        <w:spacing w:after="120"/>
        <w:rPr>
          <w:rFonts w:ascii="Garamond" w:hAnsi="Garamond"/>
          <w:sz w:val="24"/>
          <w:szCs w:val="24"/>
        </w:rPr>
      </w:pPr>
      <w:r w:rsidRPr="003F7613">
        <w:rPr>
          <w:rFonts w:ascii="Garamond" w:hAnsi="Garamond"/>
          <w:sz w:val="24"/>
          <w:szCs w:val="24"/>
        </w:rPr>
        <w:t>Technical Skills: R &amp; LaTeX, Git</w:t>
      </w:r>
      <w:r w:rsidR="00B41AFA" w:rsidRPr="003F7613">
        <w:rPr>
          <w:rFonts w:ascii="Garamond" w:hAnsi="Garamond"/>
          <w:sz w:val="24"/>
          <w:szCs w:val="24"/>
        </w:rPr>
        <w:t>H</w:t>
      </w:r>
      <w:r w:rsidRPr="003F7613">
        <w:rPr>
          <w:rFonts w:ascii="Garamond" w:hAnsi="Garamond"/>
          <w:sz w:val="24"/>
          <w:szCs w:val="24"/>
        </w:rPr>
        <w:t>u</w:t>
      </w:r>
      <w:r w:rsidR="00B41AFA" w:rsidRPr="003F7613">
        <w:rPr>
          <w:rFonts w:ascii="Garamond" w:hAnsi="Garamond"/>
          <w:sz w:val="24"/>
          <w:szCs w:val="24"/>
        </w:rPr>
        <w:t>b</w:t>
      </w:r>
      <w:r w:rsidRPr="003F7613">
        <w:rPr>
          <w:rFonts w:ascii="Garamond" w:hAnsi="Garamond"/>
          <w:sz w:val="24"/>
          <w:szCs w:val="24"/>
        </w:rPr>
        <w:t xml:space="preserve"> (</w:t>
      </w:r>
      <w:r w:rsidR="00B41AFA" w:rsidRPr="003F7613">
        <w:rPr>
          <w:rFonts w:ascii="Garamond" w:hAnsi="Garamond"/>
          <w:sz w:val="24"/>
          <w:szCs w:val="24"/>
        </w:rPr>
        <w:t>B</w:t>
      </w:r>
      <w:r w:rsidRPr="003F7613">
        <w:rPr>
          <w:rFonts w:ascii="Garamond" w:hAnsi="Garamond"/>
          <w:sz w:val="24"/>
          <w:szCs w:val="24"/>
        </w:rPr>
        <w:t xml:space="preserve">asic HTML, </w:t>
      </w:r>
      <w:r w:rsidR="00B41AFA" w:rsidRPr="003F7613">
        <w:rPr>
          <w:rFonts w:ascii="Garamond" w:hAnsi="Garamond"/>
          <w:sz w:val="24"/>
          <w:szCs w:val="24"/>
        </w:rPr>
        <w:t>W</w:t>
      </w:r>
      <w:r w:rsidRPr="003F7613">
        <w:rPr>
          <w:rFonts w:ascii="Garamond" w:hAnsi="Garamond"/>
          <w:sz w:val="24"/>
          <w:szCs w:val="24"/>
        </w:rPr>
        <w:t xml:space="preserve">eb </w:t>
      </w:r>
      <w:r w:rsidR="00B41AFA" w:rsidRPr="003F7613">
        <w:rPr>
          <w:rFonts w:ascii="Garamond" w:hAnsi="Garamond"/>
          <w:sz w:val="24"/>
          <w:szCs w:val="24"/>
        </w:rPr>
        <w:t>D</w:t>
      </w:r>
      <w:r w:rsidRPr="003F7613">
        <w:rPr>
          <w:rFonts w:ascii="Garamond" w:hAnsi="Garamond"/>
          <w:sz w:val="24"/>
          <w:szCs w:val="24"/>
        </w:rPr>
        <w:t>esign), ArcGIS, ArcMap, STATA</w:t>
      </w:r>
      <w:r w:rsidR="007A664F" w:rsidRPr="003F7613">
        <w:rPr>
          <w:rFonts w:ascii="Garamond" w:hAnsi="Garamond"/>
          <w:sz w:val="24"/>
          <w:szCs w:val="24"/>
        </w:rPr>
        <w:t>, and</w:t>
      </w:r>
      <w:r w:rsidRPr="003F7613">
        <w:rPr>
          <w:rFonts w:ascii="Garamond" w:hAnsi="Garamond"/>
          <w:sz w:val="24"/>
          <w:szCs w:val="24"/>
        </w:rPr>
        <w:t xml:space="preserve"> Tableau.</w:t>
      </w:r>
    </w:p>
    <w:p w14:paraId="3097B014" w14:textId="77777777" w:rsidR="003F7613" w:rsidRDefault="00000000">
      <w:pPr>
        <w:spacing w:after="120"/>
        <w:rPr>
          <w:rFonts w:ascii="Garamond" w:hAnsi="Garamond"/>
          <w:sz w:val="24"/>
          <w:szCs w:val="24"/>
        </w:rPr>
      </w:pPr>
      <w:r w:rsidRPr="003F7613">
        <w:rPr>
          <w:rFonts w:ascii="Garamond" w:hAnsi="Garamond"/>
          <w:b/>
          <w:bCs/>
          <w:i/>
          <w:iCs/>
          <w:sz w:val="24"/>
          <w:szCs w:val="24"/>
        </w:rPr>
        <w:t>Professional Affiliations:</w:t>
      </w:r>
      <w:r w:rsidRPr="003F7613">
        <w:rPr>
          <w:rFonts w:ascii="Garamond" w:hAnsi="Garamond"/>
          <w:sz w:val="24"/>
          <w:szCs w:val="24"/>
        </w:rPr>
        <w:t xml:space="preserve"> </w:t>
      </w:r>
    </w:p>
    <w:p w14:paraId="3842C5D4" w14:textId="51151371" w:rsidR="00DE3617" w:rsidRPr="003F7613" w:rsidRDefault="00000000">
      <w:pPr>
        <w:spacing w:after="120"/>
        <w:rPr>
          <w:rFonts w:ascii="Garamond" w:hAnsi="Garamond"/>
          <w:sz w:val="24"/>
          <w:szCs w:val="24"/>
        </w:rPr>
      </w:pPr>
      <w:r w:rsidRPr="003F7613">
        <w:rPr>
          <w:rFonts w:ascii="Garamond" w:hAnsi="Garamond"/>
          <w:sz w:val="24"/>
          <w:szCs w:val="24"/>
        </w:rPr>
        <w:t>Junior Fellow, AALIMS; Member, the American Political Science Association.</w:t>
      </w:r>
    </w:p>
    <w:p w14:paraId="74AC2C7B" w14:textId="77777777" w:rsidR="00DE3617" w:rsidRPr="003F7613" w:rsidRDefault="00000000">
      <w:pPr>
        <w:spacing w:after="120"/>
        <w:rPr>
          <w:rFonts w:ascii="Garamond" w:hAnsi="Garamond"/>
          <w:b/>
          <w:bCs/>
          <w:i/>
          <w:iCs/>
          <w:sz w:val="24"/>
          <w:szCs w:val="24"/>
        </w:rPr>
      </w:pPr>
      <w:r w:rsidRPr="003F7613">
        <w:rPr>
          <w:rFonts w:ascii="Garamond" w:hAnsi="Garamond"/>
          <w:b/>
          <w:bCs/>
          <w:i/>
          <w:iCs/>
          <w:sz w:val="24"/>
          <w:szCs w:val="24"/>
        </w:rPr>
        <w:t>Archival Experience:</w:t>
      </w:r>
    </w:p>
    <w:p w14:paraId="0C335C0E" w14:textId="77777777" w:rsidR="00DE3617" w:rsidRPr="003F7613" w:rsidRDefault="00000000">
      <w:pPr>
        <w:spacing w:after="120"/>
        <w:rPr>
          <w:rFonts w:ascii="Garamond" w:hAnsi="Garamond"/>
          <w:sz w:val="24"/>
          <w:szCs w:val="24"/>
        </w:rPr>
      </w:pPr>
      <w:r w:rsidRPr="003F7613">
        <w:rPr>
          <w:rFonts w:ascii="Garamond" w:hAnsi="Garamond"/>
          <w:sz w:val="24"/>
          <w:szCs w:val="24"/>
        </w:rPr>
        <w:t>Archives Nationales D’Outre-Mer. Aix-en-Provence, France. (Summer 2022 and 2025).</w:t>
      </w:r>
    </w:p>
    <w:p w14:paraId="295F31D2" w14:textId="77777777" w:rsidR="00DE3617" w:rsidRPr="003F7613" w:rsidRDefault="00000000">
      <w:pPr>
        <w:spacing w:after="120"/>
        <w:rPr>
          <w:rFonts w:ascii="Garamond" w:hAnsi="Garamond"/>
          <w:sz w:val="24"/>
          <w:szCs w:val="24"/>
        </w:rPr>
      </w:pPr>
      <w:r w:rsidRPr="003F7613">
        <w:rPr>
          <w:rFonts w:ascii="Garamond" w:hAnsi="Garamond"/>
          <w:sz w:val="24"/>
          <w:szCs w:val="24"/>
        </w:rPr>
        <w:t>National Archives and Records Administration, College Park, Maryland (Summer 2022).</w:t>
      </w:r>
    </w:p>
    <w:p w14:paraId="440709A0" w14:textId="77777777" w:rsidR="00DE3617" w:rsidRPr="003F7613" w:rsidRDefault="00000000">
      <w:pPr>
        <w:spacing w:after="120"/>
        <w:rPr>
          <w:rFonts w:ascii="Garamond" w:hAnsi="Garamond"/>
          <w:sz w:val="24"/>
          <w:szCs w:val="24"/>
        </w:rPr>
      </w:pPr>
      <w:r w:rsidRPr="003F7613">
        <w:rPr>
          <w:rFonts w:ascii="Garamond" w:hAnsi="Garamond"/>
          <w:sz w:val="24"/>
          <w:szCs w:val="24"/>
        </w:rPr>
        <w:t>Archives Diplomatiques – Centre de Nantes, France (Summer 2023, Fall 2025).</w:t>
      </w:r>
    </w:p>
    <w:p w14:paraId="5D090BC6" w14:textId="77777777" w:rsidR="00DE3617" w:rsidRPr="003F7613" w:rsidRDefault="00000000">
      <w:pPr>
        <w:spacing w:after="120"/>
        <w:rPr>
          <w:rFonts w:ascii="Garamond" w:hAnsi="Garamond"/>
          <w:sz w:val="24"/>
          <w:szCs w:val="24"/>
        </w:rPr>
      </w:pPr>
      <w:r w:rsidRPr="003F7613">
        <w:rPr>
          <w:rFonts w:ascii="Garamond" w:hAnsi="Garamond"/>
          <w:sz w:val="24"/>
          <w:szCs w:val="24"/>
        </w:rPr>
        <w:t>National Archives of Tunisia &amp; Institut Superieur de l’Histoire de la Tunisie Contemporaine, Tunis (Winter 2024).</w:t>
      </w:r>
    </w:p>
    <w:p w14:paraId="3F15A42A" w14:textId="77777777" w:rsidR="00DE3617" w:rsidRPr="003F7613" w:rsidRDefault="00000000">
      <w:pPr>
        <w:spacing w:after="120"/>
        <w:rPr>
          <w:rFonts w:ascii="Garamond" w:hAnsi="Garamond"/>
          <w:sz w:val="24"/>
          <w:szCs w:val="24"/>
        </w:rPr>
      </w:pPr>
      <w:r w:rsidRPr="003F7613">
        <w:rPr>
          <w:rFonts w:ascii="Garamond" w:hAnsi="Garamond"/>
          <w:sz w:val="24"/>
          <w:szCs w:val="24"/>
        </w:rPr>
        <w:t>Service Historique de la Défense, Chateau de Vincennes, Paris, France (Summer &amp; Fall 2025).</w:t>
      </w:r>
    </w:p>
    <w:p w14:paraId="5D8971F8" w14:textId="00180C83" w:rsidR="00844FF0" w:rsidRPr="003F7613" w:rsidRDefault="00000000">
      <w:pPr>
        <w:spacing w:after="120"/>
        <w:rPr>
          <w:rFonts w:ascii="Garamond" w:hAnsi="Garamond"/>
          <w:b/>
          <w:bCs/>
          <w:i/>
          <w:iCs/>
          <w:sz w:val="24"/>
          <w:szCs w:val="24"/>
        </w:rPr>
      </w:pPr>
      <w:r w:rsidRPr="003F7613">
        <w:rPr>
          <w:rFonts w:ascii="Garamond" w:hAnsi="Garamond"/>
          <w:b/>
          <w:bCs/>
          <w:i/>
          <w:iCs/>
          <w:sz w:val="24"/>
          <w:szCs w:val="24"/>
        </w:rPr>
        <w:t xml:space="preserve">Field Experience: </w:t>
      </w:r>
    </w:p>
    <w:p w14:paraId="19118B2E" w14:textId="12E7776E" w:rsidR="003F7613" w:rsidRPr="003F7613" w:rsidRDefault="00000000" w:rsidP="003F7613">
      <w:pPr>
        <w:spacing w:after="120"/>
        <w:rPr>
          <w:rFonts w:ascii="Garamond" w:hAnsi="Garamond"/>
          <w:sz w:val="24"/>
          <w:szCs w:val="24"/>
        </w:rPr>
      </w:pPr>
      <w:r w:rsidRPr="003F7613">
        <w:rPr>
          <w:rFonts w:ascii="Garamond" w:hAnsi="Garamond"/>
          <w:sz w:val="24"/>
          <w:szCs w:val="24"/>
        </w:rPr>
        <w:t xml:space="preserve">Kairouan, Tunisia (Summer 2022), Tunisia-Morocco (Winter-Spring 2024). Cairo (Summer 2015). </w:t>
      </w:r>
      <w:r w:rsidR="00596772" w:rsidRPr="003F7613">
        <w:rPr>
          <w:rFonts w:ascii="Garamond" w:hAnsi="Garamond"/>
          <w:sz w:val="24"/>
          <w:szCs w:val="24"/>
        </w:rPr>
        <w:t xml:space="preserve">Resident of </w:t>
      </w:r>
      <w:r w:rsidRPr="003F7613">
        <w:rPr>
          <w:rFonts w:ascii="Garamond" w:hAnsi="Garamond"/>
          <w:sz w:val="24"/>
          <w:szCs w:val="24"/>
        </w:rPr>
        <w:t>Cairo</w:t>
      </w:r>
      <w:r w:rsidR="00596772" w:rsidRPr="003F7613">
        <w:rPr>
          <w:rFonts w:ascii="Garamond" w:hAnsi="Garamond"/>
          <w:sz w:val="24"/>
          <w:szCs w:val="24"/>
        </w:rPr>
        <w:t xml:space="preserve"> (</w:t>
      </w:r>
      <w:r w:rsidRPr="003F7613">
        <w:rPr>
          <w:rFonts w:ascii="Garamond" w:hAnsi="Garamond"/>
          <w:sz w:val="24"/>
          <w:szCs w:val="24"/>
        </w:rPr>
        <w:t>2009-2014</w:t>
      </w:r>
      <w:r w:rsidR="00596772" w:rsidRPr="003F7613">
        <w:rPr>
          <w:rFonts w:ascii="Garamond" w:hAnsi="Garamond"/>
          <w:sz w:val="24"/>
          <w:szCs w:val="24"/>
        </w:rPr>
        <w:t>)</w:t>
      </w:r>
      <w:r w:rsidRPr="003F7613">
        <w:rPr>
          <w:rFonts w:ascii="Garamond" w:hAnsi="Garamond"/>
          <w:sz w:val="24"/>
          <w:szCs w:val="24"/>
        </w:rPr>
        <w:t>.</w:t>
      </w:r>
    </w:p>
    <w:p w14:paraId="6D4FBB3B" w14:textId="00D57C63" w:rsidR="00975608" w:rsidRPr="00975608" w:rsidRDefault="00000000" w:rsidP="00975608">
      <w:pPr>
        <w:pStyle w:val="Heading1"/>
        <w:rPr>
          <w:rFonts w:ascii="Garamond" w:hAnsi="Garamond"/>
          <w:i/>
          <w:iCs/>
          <w:color w:val="0F243E" w:themeColor="text2" w:themeShade="80"/>
        </w:rPr>
      </w:pPr>
      <w:r w:rsidRPr="00975608">
        <w:rPr>
          <w:rFonts w:ascii="Garamond" w:hAnsi="Garamond"/>
          <w:i/>
          <w:iCs/>
          <w:color w:val="0F243E" w:themeColor="text2" w:themeShade="80"/>
        </w:rPr>
        <w:t>Other Professional Experience</w:t>
      </w:r>
    </w:p>
    <w:p w14:paraId="71990067" w14:textId="77777777" w:rsidR="00DE3617" w:rsidRPr="003F7613" w:rsidRDefault="00000000">
      <w:pPr>
        <w:spacing w:after="120"/>
        <w:rPr>
          <w:rFonts w:ascii="Garamond" w:hAnsi="Garamond"/>
          <w:sz w:val="24"/>
          <w:szCs w:val="24"/>
        </w:rPr>
      </w:pPr>
      <w:r w:rsidRPr="003F7613">
        <w:rPr>
          <w:rFonts w:ascii="Garamond" w:hAnsi="Garamond"/>
          <w:sz w:val="24"/>
          <w:szCs w:val="24"/>
        </w:rPr>
        <w:t>Professor Devesh Kapur, Research Assistant, Philadelphia, Pennsylvania (2016–2017)</w:t>
      </w:r>
    </w:p>
    <w:p w14:paraId="15B17624" w14:textId="77777777" w:rsidR="00DE3617" w:rsidRPr="003F7613" w:rsidRDefault="00000000">
      <w:pPr>
        <w:spacing w:after="120"/>
        <w:rPr>
          <w:rFonts w:ascii="Garamond" w:hAnsi="Garamond"/>
          <w:sz w:val="24"/>
          <w:szCs w:val="24"/>
        </w:rPr>
      </w:pPr>
      <w:r w:rsidRPr="003F7613">
        <w:rPr>
          <w:rFonts w:ascii="Garamond" w:hAnsi="Garamond"/>
          <w:sz w:val="24"/>
          <w:szCs w:val="24"/>
        </w:rPr>
        <w:t>Professor Beth Simmons, Research Assistant, Philadelphia, Pennsylvania (2017–2018)</w:t>
      </w:r>
    </w:p>
    <w:p w14:paraId="540E0D2E" w14:textId="77777777" w:rsidR="00DE3617" w:rsidRPr="003F7613" w:rsidRDefault="00000000">
      <w:pPr>
        <w:spacing w:after="120"/>
        <w:rPr>
          <w:rFonts w:ascii="Garamond" w:hAnsi="Garamond"/>
          <w:sz w:val="24"/>
          <w:szCs w:val="24"/>
        </w:rPr>
      </w:pPr>
      <w:r w:rsidRPr="003F7613">
        <w:rPr>
          <w:rFonts w:ascii="Garamond" w:hAnsi="Garamond"/>
          <w:sz w:val="24"/>
          <w:szCs w:val="24"/>
        </w:rPr>
        <w:t>Professor Monika Nalepa, Research Assistant, Chicago, Illinois (2019–2020)</w:t>
      </w:r>
    </w:p>
    <w:p w14:paraId="3A1C9034" w14:textId="77777777" w:rsidR="00DE3617" w:rsidRPr="003F7613" w:rsidRDefault="00000000">
      <w:pPr>
        <w:spacing w:after="120"/>
        <w:rPr>
          <w:rFonts w:ascii="Garamond" w:hAnsi="Garamond"/>
          <w:sz w:val="24"/>
          <w:szCs w:val="24"/>
        </w:rPr>
      </w:pPr>
      <w:r w:rsidRPr="003F7613">
        <w:rPr>
          <w:rFonts w:ascii="Garamond" w:hAnsi="Garamond"/>
          <w:sz w:val="24"/>
          <w:szCs w:val="24"/>
        </w:rPr>
        <w:t>Professor Susan Stokes, Research Assistant, Chicago, Illinois (2020)</w:t>
      </w:r>
    </w:p>
    <w:p w14:paraId="74D4E358" w14:textId="77777777" w:rsidR="00DE3617" w:rsidRPr="003F7613" w:rsidRDefault="00000000">
      <w:pPr>
        <w:spacing w:after="120"/>
        <w:rPr>
          <w:rFonts w:ascii="Garamond" w:hAnsi="Garamond"/>
          <w:sz w:val="24"/>
          <w:szCs w:val="24"/>
        </w:rPr>
      </w:pPr>
      <w:r w:rsidRPr="003F7613">
        <w:rPr>
          <w:rFonts w:ascii="Garamond" w:hAnsi="Garamond"/>
          <w:sz w:val="24"/>
          <w:szCs w:val="24"/>
        </w:rPr>
        <w:t>Human Rights Watch, MENA Division Research Intern, New York, New York (2017)</w:t>
      </w:r>
    </w:p>
    <w:p w14:paraId="2B22CCAB" w14:textId="1C8A6F6B" w:rsidR="00975608" w:rsidRPr="00CE2665" w:rsidRDefault="00000000" w:rsidP="00CE2665">
      <w:pPr>
        <w:pStyle w:val="Heading1"/>
        <w:rPr>
          <w:rFonts w:ascii="Garamond" w:hAnsi="Garamond"/>
          <w:i/>
          <w:iCs/>
          <w:color w:val="0F243E" w:themeColor="text2" w:themeShade="80"/>
        </w:rPr>
      </w:pPr>
      <w:r w:rsidRPr="00975608">
        <w:rPr>
          <w:rFonts w:ascii="Garamond" w:hAnsi="Garamond"/>
          <w:i/>
          <w:iCs/>
          <w:color w:val="0F243E" w:themeColor="text2" w:themeShade="80"/>
        </w:rPr>
        <w:lastRenderedPageBreak/>
        <w:t>References</w:t>
      </w:r>
    </w:p>
    <w:tbl>
      <w:tblPr>
        <w:tblStyle w:val="TableGrid"/>
        <w:tblW w:w="8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52"/>
        <w:gridCol w:w="2952"/>
        <w:gridCol w:w="2952"/>
      </w:tblGrid>
      <w:tr w:rsidR="00975608" w14:paraId="52E46FFB" w14:textId="77777777" w:rsidTr="00975608">
        <w:tc>
          <w:tcPr>
            <w:tcW w:w="2952" w:type="dxa"/>
          </w:tcPr>
          <w:p w14:paraId="251F9D70" w14:textId="77777777" w:rsidR="00975608" w:rsidRDefault="00975608" w:rsidP="00975608">
            <w:pPr>
              <w:spacing w:after="120"/>
              <w:rPr>
                <w:rFonts w:ascii="Garamond" w:hAnsi="Garamond"/>
                <w:b/>
                <w:bCs/>
              </w:rPr>
            </w:pPr>
            <w:r w:rsidRPr="00975608">
              <w:rPr>
                <w:rFonts w:ascii="Garamond" w:hAnsi="Garamond"/>
                <w:b/>
                <w:bCs/>
              </w:rPr>
              <w:t>Amaney Jamal</w:t>
            </w:r>
          </w:p>
          <w:p w14:paraId="5B3F21F7" w14:textId="03B9AC06" w:rsidR="00975608" w:rsidRDefault="00975608" w:rsidP="00975608">
            <w:pPr>
              <w:spacing w:after="120"/>
              <w:rPr>
                <w:rFonts w:ascii="Garamond" w:hAnsi="Garamond"/>
                <w:i/>
                <w:iCs/>
              </w:rPr>
            </w:pPr>
            <w:hyperlink r:id="rId6" w:history="1">
              <w:r w:rsidRPr="003F7BE7">
                <w:rPr>
                  <w:rStyle w:val="Hyperlink"/>
                  <w:rFonts w:ascii="Garamond" w:hAnsi="Garamond"/>
                  <w:i/>
                  <w:iCs/>
                </w:rPr>
                <w:t>Ajamal@princeton.edu</w:t>
              </w:r>
            </w:hyperlink>
          </w:p>
          <w:p w14:paraId="0722BA3B" w14:textId="64195A5B" w:rsidR="00975608" w:rsidRDefault="00975608" w:rsidP="00975608">
            <w:pPr>
              <w:rPr>
                <w:rFonts w:ascii="Garamond" w:hAnsi="Garamond"/>
              </w:rPr>
            </w:pPr>
            <w:r w:rsidRPr="00975608">
              <w:rPr>
                <w:rFonts w:ascii="Garamond" w:hAnsi="Garamond"/>
              </w:rPr>
              <w:t>4</w:t>
            </w:r>
            <w:r>
              <w:rPr>
                <w:rFonts w:ascii="Garamond" w:hAnsi="Garamond"/>
              </w:rPr>
              <w:t>26</w:t>
            </w:r>
            <w:r w:rsidRPr="00975608">
              <w:rPr>
                <w:rFonts w:ascii="Garamond" w:hAnsi="Garamond"/>
              </w:rPr>
              <w:t xml:space="preserve"> Robertson Hall</w:t>
            </w:r>
          </w:p>
          <w:p w14:paraId="6DBD933C" w14:textId="5A4F1BC9" w:rsidR="00975608" w:rsidRDefault="00975608" w:rsidP="00975608">
            <w:r w:rsidRPr="00975608">
              <w:rPr>
                <w:rFonts w:ascii="Garamond" w:hAnsi="Garamond"/>
              </w:rPr>
              <w:t>609-258-7340</w:t>
            </w:r>
          </w:p>
        </w:tc>
        <w:tc>
          <w:tcPr>
            <w:tcW w:w="2952" w:type="dxa"/>
          </w:tcPr>
          <w:p w14:paraId="01961A3C" w14:textId="77777777" w:rsidR="00975608" w:rsidRPr="00975608" w:rsidRDefault="00975608" w:rsidP="00975608">
            <w:pPr>
              <w:rPr>
                <w:rFonts w:ascii="Garamond" w:hAnsi="Garamond"/>
                <w:b/>
                <w:bCs/>
              </w:rPr>
            </w:pPr>
            <w:r w:rsidRPr="00975608">
              <w:rPr>
                <w:rFonts w:ascii="Garamond" w:hAnsi="Garamond"/>
                <w:b/>
                <w:bCs/>
              </w:rPr>
              <w:t>Mark Beissinger</w:t>
            </w:r>
          </w:p>
          <w:p w14:paraId="1A70D20D" w14:textId="2C3667E3" w:rsidR="00975608" w:rsidRDefault="00975608" w:rsidP="00975608">
            <w:pPr>
              <w:rPr>
                <w:rFonts w:ascii="Garamond" w:hAnsi="Garamond"/>
              </w:rPr>
            </w:pPr>
            <w:hyperlink r:id="rId7" w:history="1">
              <w:r w:rsidRPr="003F7BE7">
                <w:rPr>
                  <w:rStyle w:val="Hyperlink"/>
                  <w:rFonts w:ascii="Garamond" w:hAnsi="Garamond"/>
                </w:rPr>
                <w:t>mbeissin@princeton.edu</w:t>
              </w:r>
            </w:hyperlink>
          </w:p>
          <w:p w14:paraId="1C4A1AFA" w14:textId="77777777" w:rsidR="00975608" w:rsidRDefault="00975608" w:rsidP="00975608">
            <w:pPr>
              <w:rPr>
                <w:rFonts w:ascii="Garamond" w:hAnsi="Garamond"/>
              </w:rPr>
            </w:pPr>
          </w:p>
          <w:p w14:paraId="4409F1F3" w14:textId="5BE7534C" w:rsidR="00975608" w:rsidRDefault="00975608" w:rsidP="00975608">
            <w:pPr>
              <w:rPr>
                <w:rFonts w:ascii="Garamond" w:hAnsi="Garamond"/>
              </w:rPr>
            </w:pPr>
            <w:r w:rsidRPr="00975608">
              <w:rPr>
                <w:rFonts w:ascii="Garamond" w:hAnsi="Garamond"/>
              </w:rPr>
              <w:t>411 Robertson Hall</w:t>
            </w:r>
          </w:p>
          <w:p w14:paraId="1CC664ED" w14:textId="4C93C487" w:rsidR="00975608" w:rsidRDefault="00975608" w:rsidP="00975608">
            <w:r w:rsidRPr="00975608">
              <w:rPr>
                <w:rFonts w:ascii="Garamond" w:hAnsi="Garamond"/>
              </w:rPr>
              <w:t>609-258-7340</w:t>
            </w:r>
          </w:p>
        </w:tc>
        <w:tc>
          <w:tcPr>
            <w:tcW w:w="2952" w:type="dxa"/>
          </w:tcPr>
          <w:p w14:paraId="304B53CC" w14:textId="2B386D7F" w:rsidR="00975608" w:rsidRPr="00975608" w:rsidRDefault="00975608" w:rsidP="00975608">
            <w:pPr>
              <w:rPr>
                <w:rFonts w:ascii="Garamond" w:hAnsi="Garamond"/>
                <w:b/>
                <w:bCs/>
              </w:rPr>
            </w:pPr>
            <w:r>
              <w:rPr>
                <w:rFonts w:ascii="Garamond" w:hAnsi="Garamond"/>
                <w:b/>
                <w:bCs/>
              </w:rPr>
              <w:t>Elizabeth Nugent</w:t>
            </w:r>
          </w:p>
          <w:p w14:paraId="54DA8E27" w14:textId="77777777" w:rsidR="00975608" w:rsidRDefault="00975608" w:rsidP="00975608">
            <w:pPr>
              <w:rPr>
                <w:rFonts w:ascii="Garamond" w:hAnsi="Garamond"/>
              </w:rPr>
            </w:pPr>
            <w:hyperlink r:id="rId8" w:history="1">
              <w:r w:rsidRPr="003F7BE7">
                <w:rPr>
                  <w:rStyle w:val="Hyperlink"/>
                  <w:rFonts w:ascii="Garamond" w:hAnsi="Garamond"/>
                </w:rPr>
                <w:t>mbeissin@princeton.edu</w:t>
              </w:r>
            </w:hyperlink>
          </w:p>
          <w:p w14:paraId="5F8C4E39" w14:textId="77777777" w:rsidR="00975608" w:rsidRDefault="00975608" w:rsidP="00975608">
            <w:pPr>
              <w:rPr>
                <w:rFonts w:ascii="Garamond" w:hAnsi="Garamond"/>
              </w:rPr>
            </w:pPr>
          </w:p>
          <w:p w14:paraId="24A1DBAB" w14:textId="77777777" w:rsidR="00975608" w:rsidRDefault="00975608" w:rsidP="00975608">
            <w:pPr>
              <w:rPr>
                <w:rFonts w:ascii="Garamond" w:hAnsi="Garamond"/>
              </w:rPr>
            </w:pPr>
            <w:r w:rsidRPr="00975608">
              <w:rPr>
                <w:rFonts w:ascii="Garamond" w:hAnsi="Garamond"/>
              </w:rPr>
              <w:t>411 Robertson Hall</w:t>
            </w:r>
          </w:p>
          <w:p w14:paraId="5437157F" w14:textId="7074E55E" w:rsidR="00975608" w:rsidRDefault="00975608" w:rsidP="00975608">
            <w:r w:rsidRPr="00975608">
              <w:rPr>
                <w:rFonts w:ascii="Garamond" w:hAnsi="Garamond"/>
              </w:rPr>
              <w:t>609-258-7340</w:t>
            </w:r>
          </w:p>
        </w:tc>
      </w:tr>
    </w:tbl>
    <w:p w14:paraId="2BC42AC3" w14:textId="2ECD6147" w:rsidR="00DE3617" w:rsidRPr="00975608" w:rsidRDefault="00DE3617">
      <w:pPr>
        <w:spacing w:after="120"/>
        <w:rPr>
          <w:rFonts w:ascii="Garamond" w:hAnsi="Garamond"/>
        </w:rPr>
      </w:pPr>
    </w:p>
    <w:sectPr w:rsidR="00DE3617" w:rsidRPr="0097560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0503984"/>
    <w:multiLevelType w:val="hybridMultilevel"/>
    <w:tmpl w:val="9F0E83EE"/>
    <w:lvl w:ilvl="0" w:tplc="87EE159E">
      <w:start w:val="609"/>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45606500">
    <w:abstractNumId w:val="8"/>
  </w:num>
  <w:num w:numId="2" w16cid:durableId="1016082452">
    <w:abstractNumId w:val="6"/>
  </w:num>
  <w:num w:numId="3" w16cid:durableId="1943800994">
    <w:abstractNumId w:val="5"/>
  </w:num>
  <w:num w:numId="4" w16cid:durableId="63257543">
    <w:abstractNumId w:val="4"/>
  </w:num>
  <w:num w:numId="5" w16cid:durableId="732705083">
    <w:abstractNumId w:val="7"/>
  </w:num>
  <w:num w:numId="6" w16cid:durableId="7106148">
    <w:abstractNumId w:val="3"/>
  </w:num>
  <w:num w:numId="7" w16cid:durableId="1940486080">
    <w:abstractNumId w:val="2"/>
  </w:num>
  <w:num w:numId="8" w16cid:durableId="821428634">
    <w:abstractNumId w:val="1"/>
  </w:num>
  <w:num w:numId="9" w16cid:durableId="1015573114">
    <w:abstractNumId w:val="0"/>
  </w:num>
  <w:num w:numId="10" w16cid:durableId="1407069001">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141E"/>
    <w:rsid w:val="0006063C"/>
    <w:rsid w:val="00094C9C"/>
    <w:rsid w:val="000D0050"/>
    <w:rsid w:val="000D2C3B"/>
    <w:rsid w:val="0015074B"/>
    <w:rsid w:val="0017416C"/>
    <w:rsid w:val="001D56E4"/>
    <w:rsid w:val="0029050D"/>
    <w:rsid w:val="0029639D"/>
    <w:rsid w:val="002D350A"/>
    <w:rsid w:val="00326F90"/>
    <w:rsid w:val="00362BE8"/>
    <w:rsid w:val="00374F1E"/>
    <w:rsid w:val="003F7613"/>
    <w:rsid w:val="00460E7A"/>
    <w:rsid w:val="004B618F"/>
    <w:rsid w:val="00520182"/>
    <w:rsid w:val="005747B5"/>
    <w:rsid w:val="00596772"/>
    <w:rsid w:val="005D69B4"/>
    <w:rsid w:val="006161D9"/>
    <w:rsid w:val="006272A7"/>
    <w:rsid w:val="0077052E"/>
    <w:rsid w:val="007A664F"/>
    <w:rsid w:val="007E47F0"/>
    <w:rsid w:val="008403B4"/>
    <w:rsid w:val="00844FF0"/>
    <w:rsid w:val="009102BA"/>
    <w:rsid w:val="00975608"/>
    <w:rsid w:val="00A2589C"/>
    <w:rsid w:val="00AA1D8D"/>
    <w:rsid w:val="00AB718F"/>
    <w:rsid w:val="00AD5231"/>
    <w:rsid w:val="00AF300C"/>
    <w:rsid w:val="00B17651"/>
    <w:rsid w:val="00B41AFA"/>
    <w:rsid w:val="00B448EE"/>
    <w:rsid w:val="00B47730"/>
    <w:rsid w:val="00B766CB"/>
    <w:rsid w:val="00C4559F"/>
    <w:rsid w:val="00CB0664"/>
    <w:rsid w:val="00CE2665"/>
    <w:rsid w:val="00D049C2"/>
    <w:rsid w:val="00DB71AA"/>
    <w:rsid w:val="00DC0FD7"/>
    <w:rsid w:val="00DE3617"/>
    <w:rsid w:val="00DF39BF"/>
    <w:rsid w:val="00ED133F"/>
    <w:rsid w:val="00F00E01"/>
    <w:rsid w:val="00FC693F"/>
    <w:rsid w:val="00FF1FC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7FA97A"/>
  <w14:defaultImageDpi w14:val="300"/>
  <w15:docId w15:val="{3A8CF2C1-6850-7C47-87DF-9BB9E6AF2F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75608"/>
    <w:rPr>
      <w:color w:val="0000FF" w:themeColor="hyperlink"/>
      <w:u w:val="single"/>
    </w:rPr>
  </w:style>
  <w:style w:type="character" w:styleId="UnresolvedMention">
    <w:name w:val="Unresolved Mention"/>
    <w:basedOn w:val="DefaultParagraphFont"/>
    <w:uiPriority w:val="99"/>
    <w:semiHidden/>
    <w:unhideWhenUsed/>
    <w:rsid w:val="00975608"/>
    <w:rPr>
      <w:color w:val="605E5C"/>
      <w:shd w:val="clear" w:color="auto" w:fill="E1DFDD"/>
    </w:rPr>
  </w:style>
  <w:style w:type="paragraph" w:styleId="NormalWeb">
    <w:name w:val="Normal (Web)"/>
    <w:basedOn w:val="Normal"/>
    <w:uiPriority w:val="99"/>
    <w:semiHidden/>
    <w:unhideWhenUsed/>
    <w:rsid w:val="00AB718F"/>
    <w:pPr>
      <w:spacing w:before="100" w:beforeAutospacing="1" w:after="100" w:afterAutospacing="1" w:line="240" w:lineRule="auto"/>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5196387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beissin@princeton.edu" TargetMode="External"/><Relationship Id="rId3" Type="http://schemas.openxmlformats.org/officeDocument/2006/relationships/styles" Target="styles.xml"/><Relationship Id="rId7" Type="http://schemas.openxmlformats.org/officeDocument/2006/relationships/hyperlink" Target="mailto:mbeissin@princeton.edu"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Ajamal@princeton.edu"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Pages>
  <Words>1232</Words>
  <Characters>7025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Hani F. Warith</cp:lastModifiedBy>
  <cp:revision>3</cp:revision>
  <dcterms:created xsi:type="dcterms:W3CDTF">2026-07-22T13:19:00Z</dcterms:created>
  <dcterms:modified xsi:type="dcterms:W3CDTF">2026-07-22T17:34:00Z</dcterms:modified>
  <cp:category/>
</cp:coreProperties>
</file>