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3E11C" w14:textId="77777777" w:rsidR="00EB0ADE" w:rsidRPr="00EB0ADE" w:rsidRDefault="00EB0ADE" w:rsidP="00EB0ADE">
      <w:pPr>
        <w:rPr>
          <w:sz w:val="26"/>
          <w:szCs w:val="26"/>
        </w:rPr>
      </w:pPr>
      <w:r w:rsidRPr="00EB0ADE">
        <w:rPr>
          <w:b/>
          <w:bCs/>
          <w:sz w:val="26"/>
          <w:szCs w:val="26"/>
        </w:rPr>
        <w:t>Technical Feasibility Assessment of the Q-UGV Solution</w:t>
      </w:r>
    </w:p>
    <w:p w14:paraId="3A9FA8CB" w14:textId="77777777" w:rsidR="00EB0ADE" w:rsidRPr="00EB0ADE" w:rsidRDefault="00EB0ADE" w:rsidP="00EB0ADE">
      <w:pPr>
        <w:rPr>
          <w:sz w:val="26"/>
          <w:szCs w:val="26"/>
        </w:rPr>
      </w:pPr>
      <w:r w:rsidRPr="00EB0ADE">
        <w:rPr>
          <w:sz w:val="26"/>
          <w:szCs w:val="26"/>
        </w:rPr>
        <w:t>The Q-UGV (Quadruped Unmanned Ground Vehicle) emerges from a lineage of robust engineering principles designed to ensure long-term reliability, adaptability, and performance in harsh conditions. Originally validated in U.S. military applications, its dustproof and waterproof capabilities enable it to withstand extremes of temperature, humidity, particulate matter, and exposure to corrosive substances—conditions common in industrial environments like oil &amp; gas fields, chemical processing plants, and large-scale construction sites. This proven durability, coupled with its capacity for modular payload integration, ensures that the Q-UGV can be quickly customized for a diverse range of tasks including non-destructive testing, infrared scanning, gas detection, and perimeter surveillance. Each of these applications leverages advanced sensor suites, from thermal imaging to acoustic anomaly detection, allowing the Q-UGV to interpret complex operational data in real time.</w:t>
      </w:r>
    </w:p>
    <w:p w14:paraId="1A1B4160" w14:textId="77777777" w:rsidR="00EB0ADE" w:rsidRPr="00EB0ADE" w:rsidRDefault="00EB0ADE" w:rsidP="00EB0ADE">
      <w:pPr>
        <w:rPr>
          <w:sz w:val="26"/>
          <w:szCs w:val="26"/>
        </w:rPr>
      </w:pPr>
      <w:r w:rsidRPr="00EB0ADE">
        <w:rPr>
          <w:sz w:val="26"/>
          <w:szCs w:val="26"/>
        </w:rPr>
        <w:t>Beyond its ruggedized hardware, the Q-UGV’s technical feasibility is reinforced by sophisticated AI-driven autonomy. State-of-the-art navigation algorithms and machine learning models allow it not only to traverse difficult terrains—such as muddy fields, uneven concrete surfaces, or narrow catwalks—but also to interpret context-dependent cues. This enables the Q-UGV to adapt dynamically to changing conditions, responding intelligently to shifting workloads, unexpected obstacles, or emergency scenarios. The system’s onboard intelligence supports route optimization, resource allocation, and collision avoidance, ensuring that operations proceed safely and efficiently without constant human intervention. Moreover, integration with existing enterprise management systems, data analytics platforms, and remote monitoring dashboards means that field information collected by the Q-UGV can be instantly transmitted to decision-makers, facilitating rapid, data-driven responses to evolving challenges.</w:t>
      </w:r>
    </w:p>
    <w:p w14:paraId="22A7BA3F" w14:textId="77777777" w:rsidR="00EB0ADE" w:rsidRPr="00EB0ADE" w:rsidRDefault="00EB0ADE" w:rsidP="00EB0ADE">
      <w:pPr>
        <w:rPr>
          <w:sz w:val="26"/>
          <w:szCs w:val="26"/>
        </w:rPr>
      </w:pPr>
      <w:r w:rsidRPr="00EB0ADE">
        <w:rPr>
          <w:sz w:val="26"/>
          <w:szCs w:val="26"/>
        </w:rPr>
        <w:t xml:space="preserve">Its track record in </w:t>
      </w:r>
      <w:proofErr w:type="spellStart"/>
      <w:r w:rsidRPr="00EB0ADE">
        <w:rPr>
          <w:sz w:val="26"/>
          <w:szCs w:val="26"/>
        </w:rPr>
        <w:t>defense</w:t>
      </w:r>
      <w:proofErr w:type="spellEnd"/>
      <w:r w:rsidRPr="00EB0ADE">
        <w:rPr>
          <w:sz w:val="26"/>
          <w:szCs w:val="26"/>
        </w:rPr>
        <w:t xml:space="preserve"> contexts provides compelling evidence of the Q-UGV’s capacity to maintain operational integrity under severe stress tests. Such scenarios have included rough transport conditions, electromagnetic interference, and long-duration missions without direct maintenance. This legacy of tested performance indicates that the Q-UGV’s core mechanical and electrical architectures are not only stable but designed for modular scalability. Engineers can upgrade sensors, integrate specialized software for custom analytics, or incorporate next-generation communication modules (such as 5G or satellite-based links) without overhauling the entire platform. This flexibility ensures a long service life and reduces total cost of ownership, as the Q-UGV can evolve in </w:t>
      </w:r>
      <w:r w:rsidRPr="00EB0ADE">
        <w:rPr>
          <w:sz w:val="26"/>
          <w:szCs w:val="26"/>
        </w:rPr>
        <w:lastRenderedPageBreak/>
        <w:t>parallel with advancements in industrial automation, AI tools, and data processing methods.</w:t>
      </w:r>
    </w:p>
    <w:p w14:paraId="17A0C979" w14:textId="77777777" w:rsidR="00EB0ADE" w:rsidRPr="00EB0ADE" w:rsidRDefault="00EB0ADE" w:rsidP="00EB0ADE">
      <w:pPr>
        <w:rPr>
          <w:sz w:val="26"/>
          <w:szCs w:val="26"/>
        </w:rPr>
      </w:pPr>
      <w:r w:rsidRPr="00EB0ADE">
        <w:rPr>
          <w:sz w:val="26"/>
          <w:szCs w:val="26"/>
        </w:rPr>
        <w:t>In addition, the Q-UGV’s robust cybersecurity framework and fail-safe protocols further bolster its technical feasibility. Encrypted communications, access control layers, and tamper-detection measures help maintain data integrity, protect proprietary information, and ensure compliance with industry regulations. Meanwhile, built-in redundancies—such as backup power supplies, dual communication channels, and multiple navigation reference systems—mitigate the risks associated with component failures. This attention to reliability and security provides a strong foundation for trust and adoption, reassuring stakeholders that the Q-UGV can serve as a stable, mission-critical asset rather than a novel but unproven gadget.</w:t>
      </w:r>
    </w:p>
    <w:p w14:paraId="0E5DDE7B" w14:textId="77777777" w:rsidR="00EB0ADE" w:rsidRPr="00EB0ADE" w:rsidRDefault="00EB0ADE" w:rsidP="00EB0ADE">
      <w:pPr>
        <w:rPr>
          <w:sz w:val="26"/>
          <w:szCs w:val="26"/>
        </w:rPr>
      </w:pPr>
      <w:r w:rsidRPr="00EB0ADE">
        <w:rPr>
          <w:sz w:val="26"/>
          <w:szCs w:val="26"/>
        </w:rPr>
        <w:t xml:space="preserve">Overall, the Q-UGV’s combination of field-tested ruggedness, advanced autonomy, scalable architecture, and secure operational protocols underscores its high degree of technical feasibility for a wide array of commercial and industrial applications. It aligns seamlessly with the pressing need to automate </w:t>
      </w:r>
      <w:proofErr w:type="spellStart"/>
      <w:r w:rsidRPr="00EB0ADE">
        <w:rPr>
          <w:sz w:val="26"/>
          <w:szCs w:val="26"/>
        </w:rPr>
        <w:t>labor-intensive</w:t>
      </w:r>
      <w:proofErr w:type="spellEnd"/>
      <w:r w:rsidRPr="00EB0ADE">
        <w:rPr>
          <w:sz w:val="26"/>
          <w:szCs w:val="26"/>
        </w:rPr>
        <w:t xml:space="preserve">, potentially hazardous tasks in environments where human involvement is risky or </w:t>
      </w:r>
      <w:proofErr w:type="gramStart"/>
      <w:r w:rsidRPr="00EB0ADE">
        <w:rPr>
          <w:sz w:val="26"/>
          <w:szCs w:val="26"/>
        </w:rPr>
        <w:t>cost-prohibitive</w:t>
      </w:r>
      <w:proofErr w:type="gramEnd"/>
      <w:r w:rsidRPr="00EB0ADE">
        <w:rPr>
          <w:sz w:val="26"/>
          <w:szCs w:val="26"/>
        </w:rPr>
        <w:t>. In doing so, the Q-UGV stands as a forward-looking, practical solution well-equipped to support the global push toward digital transformation, productivity enhancement, and resilient industrial operations.</w:t>
      </w:r>
    </w:p>
    <w:p w14:paraId="0A734B9A" w14:textId="77777777" w:rsidR="006F2E24" w:rsidRPr="00EB0ADE" w:rsidRDefault="006F2E24">
      <w:pPr>
        <w:rPr>
          <w:sz w:val="26"/>
          <w:szCs w:val="26"/>
        </w:rPr>
      </w:pPr>
    </w:p>
    <w:sectPr w:rsidR="006F2E24" w:rsidRPr="00EB0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DE"/>
    <w:rsid w:val="001714EE"/>
    <w:rsid w:val="006F2E24"/>
    <w:rsid w:val="00800674"/>
    <w:rsid w:val="00D31DA3"/>
    <w:rsid w:val="00EB0AD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1983"/>
  <w15:chartTrackingRefBased/>
  <w15:docId w15:val="{1D1DCFB1-22F5-4244-8639-9CC7FAE4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ADE"/>
    <w:rPr>
      <w:rFonts w:eastAsiaTheme="majorEastAsia" w:cstheme="majorBidi"/>
      <w:color w:val="272727" w:themeColor="text1" w:themeTint="D8"/>
    </w:rPr>
  </w:style>
  <w:style w:type="paragraph" w:styleId="Title">
    <w:name w:val="Title"/>
    <w:basedOn w:val="Normal"/>
    <w:next w:val="Normal"/>
    <w:link w:val="TitleChar"/>
    <w:uiPriority w:val="10"/>
    <w:qFormat/>
    <w:rsid w:val="00EB0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ADE"/>
    <w:pPr>
      <w:spacing w:before="160"/>
      <w:jc w:val="center"/>
    </w:pPr>
    <w:rPr>
      <w:i/>
      <w:iCs/>
      <w:color w:val="404040" w:themeColor="text1" w:themeTint="BF"/>
    </w:rPr>
  </w:style>
  <w:style w:type="character" w:customStyle="1" w:styleId="QuoteChar">
    <w:name w:val="Quote Char"/>
    <w:basedOn w:val="DefaultParagraphFont"/>
    <w:link w:val="Quote"/>
    <w:uiPriority w:val="29"/>
    <w:rsid w:val="00EB0ADE"/>
    <w:rPr>
      <w:i/>
      <w:iCs/>
      <w:color w:val="404040" w:themeColor="text1" w:themeTint="BF"/>
    </w:rPr>
  </w:style>
  <w:style w:type="paragraph" w:styleId="ListParagraph">
    <w:name w:val="List Paragraph"/>
    <w:basedOn w:val="Normal"/>
    <w:uiPriority w:val="34"/>
    <w:qFormat/>
    <w:rsid w:val="00EB0ADE"/>
    <w:pPr>
      <w:ind w:left="720"/>
      <w:contextualSpacing/>
    </w:pPr>
  </w:style>
  <w:style w:type="character" w:styleId="IntenseEmphasis">
    <w:name w:val="Intense Emphasis"/>
    <w:basedOn w:val="DefaultParagraphFont"/>
    <w:uiPriority w:val="21"/>
    <w:qFormat/>
    <w:rsid w:val="00EB0ADE"/>
    <w:rPr>
      <w:i/>
      <w:iCs/>
      <w:color w:val="0F4761" w:themeColor="accent1" w:themeShade="BF"/>
    </w:rPr>
  </w:style>
  <w:style w:type="paragraph" w:styleId="IntenseQuote">
    <w:name w:val="Intense Quote"/>
    <w:basedOn w:val="Normal"/>
    <w:next w:val="Normal"/>
    <w:link w:val="IntenseQuoteChar"/>
    <w:uiPriority w:val="30"/>
    <w:qFormat/>
    <w:rsid w:val="00EB0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ADE"/>
    <w:rPr>
      <w:i/>
      <w:iCs/>
      <w:color w:val="0F4761" w:themeColor="accent1" w:themeShade="BF"/>
    </w:rPr>
  </w:style>
  <w:style w:type="character" w:styleId="IntenseReference">
    <w:name w:val="Intense Reference"/>
    <w:basedOn w:val="DefaultParagraphFont"/>
    <w:uiPriority w:val="32"/>
    <w:qFormat/>
    <w:rsid w:val="00EB0A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404168">
      <w:bodyDiv w:val="1"/>
      <w:marLeft w:val="0"/>
      <w:marRight w:val="0"/>
      <w:marTop w:val="0"/>
      <w:marBottom w:val="0"/>
      <w:divBdr>
        <w:top w:val="none" w:sz="0" w:space="0" w:color="auto"/>
        <w:left w:val="none" w:sz="0" w:space="0" w:color="auto"/>
        <w:bottom w:val="none" w:sz="0" w:space="0" w:color="auto"/>
        <w:right w:val="none" w:sz="0" w:space="0" w:color="auto"/>
      </w:divBdr>
    </w:div>
    <w:div w:id="108037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Wetherall</dc:creator>
  <cp:keywords/>
  <dc:description/>
  <cp:lastModifiedBy>Harry Wetherall</cp:lastModifiedBy>
  <cp:revision>1</cp:revision>
  <dcterms:created xsi:type="dcterms:W3CDTF">2024-12-05T23:56:00Z</dcterms:created>
  <dcterms:modified xsi:type="dcterms:W3CDTF">2024-12-05T23:58:00Z</dcterms:modified>
</cp:coreProperties>
</file>