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3AFB" w14:textId="77777777" w:rsidR="004E13AB" w:rsidRDefault="004E13AB">
      <w:pPr>
        <w:rPr>
          <w:lang w:val="ru-RU"/>
        </w:rPr>
      </w:pPr>
    </w:p>
    <w:p w14:paraId="727AF736" w14:textId="77777777" w:rsidR="00A601A4" w:rsidRDefault="00A601A4">
      <w:pPr>
        <w:rPr>
          <w:lang w:val="ru-RU"/>
        </w:rPr>
      </w:pPr>
    </w:p>
    <w:p w14:paraId="158CE0FF" w14:textId="77777777" w:rsidR="00A601A4" w:rsidRDefault="00A601A4" w:rsidP="00A60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58A0435E" w14:textId="77777777" w:rsidR="00A601A4" w:rsidRPr="00A601A4" w:rsidRDefault="00A601A4" w:rsidP="00A60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  <w:r w:rsidRPr="00A601A4">
        <w:rPr>
          <w:b/>
          <w:bCs/>
        </w:rPr>
        <w:t>1. Power &amp; Energy — Customer-Orientation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2181"/>
        <w:gridCol w:w="2113"/>
        <w:gridCol w:w="2513"/>
        <w:gridCol w:w="2133"/>
        <w:gridCol w:w="2147"/>
      </w:tblGrid>
      <w:tr w:rsidR="00A601A4" w:rsidRPr="000D4743" w14:paraId="65F269B4" w14:textId="77777777" w:rsidTr="00B059F6">
        <w:tc>
          <w:tcPr>
            <w:tcW w:w="0" w:type="auto"/>
            <w:hideMark/>
          </w:tcPr>
          <w:p w14:paraId="174557D9" w14:textId="77777777" w:rsidR="00A601A4" w:rsidRPr="000D4743" w:rsidRDefault="00A601A4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5A47EC7B" w14:textId="77777777" w:rsidR="00A601A4" w:rsidRPr="000D4743" w:rsidRDefault="00A601A4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Residential / Prosumer</w:t>
            </w:r>
          </w:p>
        </w:tc>
        <w:tc>
          <w:tcPr>
            <w:tcW w:w="0" w:type="auto"/>
            <w:hideMark/>
          </w:tcPr>
          <w:p w14:paraId="144823EC" w14:textId="77777777" w:rsidR="00A601A4" w:rsidRPr="000D4743" w:rsidRDefault="00A601A4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Commercial &amp; Industrial (C&amp;I)</w:t>
            </w:r>
          </w:p>
        </w:tc>
        <w:tc>
          <w:tcPr>
            <w:tcW w:w="0" w:type="auto"/>
            <w:hideMark/>
          </w:tcPr>
          <w:p w14:paraId="2E96C42A" w14:textId="77777777" w:rsidR="00A601A4" w:rsidRPr="000D4743" w:rsidRDefault="00A601A4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Regulated Utility / IPP</w:t>
            </w:r>
          </w:p>
        </w:tc>
        <w:tc>
          <w:tcPr>
            <w:tcW w:w="0" w:type="auto"/>
            <w:hideMark/>
          </w:tcPr>
          <w:p w14:paraId="68F05845" w14:textId="77777777" w:rsidR="00A601A4" w:rsidRPr="000D4743" w:rsidRDefault="00A601A4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Government &amp; EPC Projects</w:t>
            </w:r>
          </w:p>
        </w:tc>
        <w:tc>
          <w:tcPr>
            <w:tcW w:w="0" w:type="auto"/>
            <w:hideMark/>
          </w:tcPr>
          <w:p w14:paraId="6777472D" w14:textId="77777777" w:rsidR="00A601A4" w:rsidRPr="000D4743" w:rsidRDefault="00A601A4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Microgrid / Community Energy</w:t>
            </w:r>
          </w:p>
        </w:tc>
      </w:tr>
      <w:tr w:rsidR="00A601A4" w:rsidRPr="000D4743" w14:paraId="4DC1E4A7" w14:textId="77777777" w:rsidTr="00B059F6">
        <w:tc>
          <w:tcPr>
            <w:tcW w:w="0" w:type="auto"/>
            <w:hideMark/>
          </w:tcPr>
          <w:p w14:paraId="1FCE0EDC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Customer</w:t>
            </w:r>
          </w:p>
        </w:tc>
        <w:tc>
          <w:tcPr>
            <w:tcW w:w="0" w:type="auto"/>
            <w:hideMark/>
          </w:tcPr>
          <w:p w14:paraId="3F1CDA0D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Home-owner</w:t>
            </w:r>
            <w:proofErr w:type="gramEnd"/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landlord, EV owner</w:t>
            </w:r>
          </w:p>
        </w:tc>
        <w:tc>
          <w:tcPr>
            <w:tcW w:w="0" w:type="auto"/>
            <w:hideMark/>
          </w:tcPr>
          <w:p w14:paraId="50E5ED2D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Factory, </w:t>
            </w:r>
            <w:proofErr w:type="gramStart"/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data-center</w:t>
            </w:r>
            <w:proofErr w:type="gramEnd"/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big box retailer</w:t>
            </w:r>
          </w:p>
        </w:tc>
        <w:tc>
          <w:tcPr>
            <w:tcW w:w="0" w:type="auto"/>
            <w:hideMark/>
          </w:tcPr>
          <w:p w14:paraId="1FC8C9FD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Transmission / distribution utility; Independent Power Producer</w:t>
            </w:r>
          </w:p>
        </w:tc>
        <w:tc>
          <w:tcPr>
            <w:tcW w:w="0" w:type="auto"/>
            <w:hideMark/>
          </w:tcPr>
          <w:p w14:paraId="74F9C54D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Ministries, state utilities, EPC contractors</w:t>
            </w:r>
          </w:p>
        </w:tc>
        <w:tc>
          <w:tcPr>
            <w:tcW w:w="0" w:type="auto"/>
            <w:hideMark/>
          </w:tcPr>
          <w:p w14:paraId="2D13055F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 co-op, campus, industrial park</w:t>
            </w:r>
          </w:p>
        </w:tc>
      </w:tr>
      <w:tr w:rsidR="00A601A4" w:rsidRPr="000D4743" w14:paraId="1A089C8F" w14:textId="77777777" w:rsidTr="00B059F6">
        <w:tc>
          <w:tcPr>
            <w:tcW w:w="0" w:type="auto"/>
            <w:hideMark/>
          </w:tcPr>
          <w:p w14:paraId="226DBE06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Deal Size</w:t>
            </w:r>
          </w:p>
        </w:tc>
        <w:tc>
          <w:tcPr>
            <w:tcW w:w="0" w:type="auto"/>
            <w:hideMark/>
          </w:tcPr>
          <w:p w14:paraId="671FC079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Low–Medium (solar roof, storage)</w:t>
            </w:r>
          </w:p>
        </w:tc>
        <w:tc>
          <w:tcPr>
            <w:tcW w:w="0" w:type="auto"/>
            <w:hideMark/>
          </w:tcPr>
          <w:p w14:paraId="4827C90F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(MW-scale PPAs, DERMS)</w:t>
            </w:r>
          </w:p>
        </w:tc>
        <w:tc>
          <w:tcPr>
            <w:tcW w:w="0" w:type="auto"/>
            <w:hideMark/>
          </w:tcPr>
          <w:p w14:paraId="39591BE4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 (GW-scale generation, grid services)</w:t>
            </w:r>
          </w:p>
        </w:tc>
        <w:tc>
          <w:tcPr>
            <w:tcW w:w="0" w:type="auto"/>
            <w:hideMark/>
          </w:tcPr>
          <w:p w14:paraId="2A8FD2B2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 (nation-scale infrastructure)</w:t>
            </w:r>
          </w:p>
        </w:tc>
        <w:tc>
          <w:tcPr>
            <w:tcW w:w="0" w:type="auto"/>
            <w:hideMark/>
          </w:tcPr>
          <w:p w14:paraId="6A92BA79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(multi-MW microgrids)</w:t>
            </w:r>
          </w:p>
        </w:tc>
      </w:tr>
      <w:tr w:rsidR="00A601A4" w:rsidRPr="000D4743" w14:paraId="7575D4FD" w14:textId="77777777" w:rsidTr="00B059F6">
        <w:tc>
          <w:tcPr>
            <w:tcW w:w="0" w:type="auto"/>
            <w:hideMark/>
          </w:tcPr>
          <w:p w14:paraId="576AE34E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Sales Cycle Length</w:t>
            </w:r>
          </w:p>
        </w:tc>
        <w:tc>
          <w:tcPr>
            <w:tcW w:w="0" w:type="auto"/>
            <w:hideMark/>
          </w:tcPr>
          <w:p w14:paraId="3A9EFA82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Weeks–months (quotes, net-metering)</w:t>
            </w:r>
          </w:p>
        </w:tc>
        <w:tc>
          <w:tcPr>
            <w:tcW w:w="0" w:type="auto"/>
            <w:hideMark/>
          </w:tcPr>
          <w:p w14:paraId="7FFD1887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6–18 months (site studies, RFP)</w:t>
            </w:r>
          </w:p>
        </w:tc>
        <w:tc>
          <w:tcPr>
            <w:tcW w:w="0" w:type="auto"/>
            <w:hideMark/>
          </w:tcPr>
          <w:p w14:paraId="2BA2E1F0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1–3 years (regulatory approval)</w:t>
            </w:r>
          </w:p>
        </w:tc>
        <w:tc>
          <w:tcPr>
            <w:tcW w:w="0" w:type="auto"/>
            <w:hideMark/>
          </w:tcPr>
          <w:p w14:paraId="22C2876F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1–4 years (tenders, financing)</w:t>
            </w:r>
          </w:p>
        </w:tc>
        <w:tc>
          <w:tcPr>
            <w:tcW w:w="0" w:type="auto"/>
            <w:hideMark/>
          </w:tcPr>
          <w:p w14:paraId="1BD27F99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6–12 months (stakeholder buy-in)</w:t>
            </w:r>
          </w:p>
        </w:tc>
      </w:tr>
      <w:tr w:rsidR="00A601A4" w:rsidRPr="000D4743" w14:paraId="06708C43" w14:textId="77777777" w:rsidTr="00B059F6">
        <w:tc>
          <w:tcPr>
            <w:tcW w:w="0" w:type="auto"/>
            <w:hideMark/>
          </w:tcPr>
          <w:p w14:paraId="4478E7E5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 Relationship Depth</w:t>
            </w:r>
          </w:p>
        </w:tc>
        <w:tc>
          <w:tcPr>
            <w:tcW w:w="0" w:type="auto"/>
            <w:hideMark/>
          </w:tcPr>
          <w:p w14:paraId="6D650AF0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Transactional → Relational (O&amp;M)</w:t>
            </w:r>
          </w:p>
        </w:tc>
        <w:tc>
          <w:tcPr>
            <w:tcW w:w="0" w:type="auto"/>
            <w:hideMark/>
          </w:tcPr>
          <w:p w14:paraId="586195B8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partnership / PPA</w:t>
            </w:r>
          </w:p>
        </w:tc>
        <w:tc>
          <w:tcPr>
            <w:tcW w:w="0" w:type="auto"/>
            <w:hideMark/>
          </w:tcPr>
          <w:p w14:paraId="32B98957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concession / joint venture</w:t>
            </w:r>
          </w:p>
        </w:tc>
        <w:tc>
          <w:tcPr>
            <w:tcW w:w="0" w:type="auto"/>
            <w:hideMark/>
          </w:tcPr>
          <w:p w14:paraId="12D68BC0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Public–private partnership</w:t>
            </w:r>
          </w:p>
        </w:tc>
        <w:tc>
          <w:tcPr>
            <w:tcW w:w="0" w:type="auto"/>
            <w:hideMark/>
          </w:tcPr>
          <w:p w14:paraId="4BBC009E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 governance &amp; service</w:t>
            </w:r>
          </w:p>
        </w:tc>
      </w:tr>
      <w:tr w:rsidR="00A601A4" w:rsidRPr="000D4743" w14:paraId="26CDAA76" w14:textId="77777777" w:rsidTr="00B059F6">
        <w:tc>
          <w:tcPr>
            <w:tcW w:w="0" w:type="auto"/>
            <w:hideMark/>
          </w:tcPr>
          <w:p w14:paraId="26C1982B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 Intensity</w:t>
            </w:r>
          </w:p>
        </w:tc>
        <w:tc>
          <w:tcPr>
            <w:tcW w:w="0" w:type="auto"/>
            <w:hideMark/>
          </w:tcPr>
          <w:p w14:paraId="6BF77B71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(rooftop kit)</w:t>
            </w:r>
          </w:p>
        </w:tc>
        <w:tc>
          <w:tcPr>
            <w:tcW w:w="0" w:type="auto"/>
            <w:hideMark/>
          </w:tcPr>
          <w:p w14:paraId="10478561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(on-site generation, EMS)</w:t>
            </w:r>
          </w:p>
        </w:tc>
        <w:tc>
          <w:tcPr>
            <w:tcW w:w="0" w:type="auto"/>
            <w:hideMark/>
          </w:tcPr>
          <w:p w14:paraId="22D4A04C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 (generation fleets, grids)</w:t>
            </w:r>
          </w:p>
        </w:tc>
        <w:tc>
          <w:tcPr>
            <w:tcW w:w="0" w:type="auto"/>
            <w:hideMark/>
          </w:tcPr>
          <w:p w14:paraId="52165714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 (transmission, hydro, nuclear)</w:t>
            </w:r>
          </w:p>
        </w:tc>
        <w:tc>
          <w:tcPr>
            <w:tcW w:w="0" w:type="auto"/>
            <w:hideMark/>
          </w:tcPr>
          <w:p w14:paraId="3E178171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(generation + storage + controls)</w:t>
            </w:r>
          </w:p>
        </w:tc>
      </w:tr>
      <w:tr w:rsidR="00A601A4" w:rsidRPr="000D4743" w14:paraId="57BC596B" w14:textId="77777777" w:rsidTr="00B059F6">
        <w:tc>
          <w:tcPr>
            <w:tcW w:w="0" w:type="auto"/>
            <w:hideMark/>
          </w:tcPr>
          <w:p w14:paraId="3B11459D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Revenue Logic</w:t>
            </w:r>
          </w:p>
        </w:tc>
        <w:tc>
          <w:tcPr>
            <w:tcW w:w="0" w:type="auto"/>
            <w:hideMark/>
          </w:tcPr>
          <w:p w14:paraId="20A85C39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Cap-sell + service contract, time-of-use billing</w:t>
            </w:r>
          </w:p>
        </w:tc>
        <w:tc>
          <w:tcPr>
            <w:tcW w:w="0" w:type="auto"/>
            <w:hideMark/>
          </w:tcPr>
          <w:p w14:paraId="75E6B56B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PPA, demand-response payments</w:t>
            </w:r>
          </w:p>
        </w:tc>
        <w:tc>
          <w:tcPr>
            <w:tcW w:w="0" w:type="auto"/>
            <w:hideMark/>
          </w:tcPr>
          <w:p w14:paraId="2ECACB59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Capacity payments, tariff recovery, ancillary-service fees</w:t>
            </w:r>
          </w:p>
        </w:tc>
        <w:tc>
          <w:tcPr>
            <w:tcW w:w="0" w:type="auto"/>
            <w:hideMark/>
          </w:tcPr>
          <w:p w14:paraId="34E7EA60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:lang w:val="it-IT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:lang w:val="it-IT"/>
                <w14:ligatures w14:val="none"/>
              </w:rPr>
              <w:t xml:space="preserve">EPC </w:t>
            </w:r>
            <w:proofErr w:type="spellStart"/>
            <w:r w:rsidRPr="000D4743">
              <w:rPr>
                <w:rFonts w:ascii="Times New Roman" w:eastAsia="Times New Roman" w:hAnsi="Times New Roman" w:cs="Times New Roman"/>
                <w:kern w:val="0"/>
                <w:lang w:val="it-IT"/>
                <w14:ligatures w14:val="none"/>
              </w:rPr>
              <w:t>margin</w:t>
            </w:r>
            <w:proofErr w:type="spellEnd"/>
            <w:r w:rsidRPr="000D4743">
              <w:rPr>
                <w:rFonts w:ascii="Times New Roman" w:eastAsia="Times New Roman" w:hAnsi="Times New Roman" w:cs="Times New Roman"/>
                <w:kern w:val="0"/>
                <w:lang w:val="it-IT"/>
                <w14:ligatures w14:val="none"/>
              </w:rPr>
              <w:t xml:space="preserve"> + O&amp;M </w:t>
            </w:r>
            <w:proofErr w:type="spellStart"/>
            <w:r w:rsidRPr="000D4743">
              <w:rPr>
                <w:rFonts w:ascii="Times New Roman" w:eastAsia="Times New Roman" w:hAnsi="Times New Roman" w:cs="Times New Roman"/>
                <w:kern w:val="0"/>
                <w:lang w:val="it-IT"/>
                <w14:ligatures w14:val="none"/>
              </w:rPr>
              <w:t>annuities</w:t>
            </w:r>
            <w:proofErr w:type="spellEnd"/>
          </w:p>
        </w:tc>
        <w:tc>
          <w:tcPr>
            <w:tcW w:w="0" w:type="auto"/>
            <w:hideMark/>
          </w:tcPr>
          <w:p w14:paraId="401744EF" w14:textId="77777777" w:rsidR="00A601A4" w:rsidRPr="000D4743" w:rsidRDefault="00A601A4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47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Energy-as-a-Service subscription, savings share</w:t>
            </w:r>
          </w:p>
        </w:tc>
      </w:tr>
    </w:tbl>
    <w:p w14:paraId="6FBF3A7B" w14:textId="77777777" w:rsidR="00A601A4" w:rsidRPr="000D4743" w:rsidRDefault="00A601A4" w:rsidP="00A60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336E02" w14:textId="77777777" w:rsidR="00A601A4" w:rsidRPr="00A601A4" w:rsidRDefault="00A601A4" w:rsidP="00A601A4">
      <w:pPr>
        <w:rPr>
          <w:b/>
          <w:bCs/>
        </w:rPr>
      </w:pPr>
      <w:r w:rsidRPr="00A601A4">
        <w:rPr>
          <w:b/>
          <w:bCs/>
        </w:rPr>
        <w:lastRenderedPageBreak/>
        <w:t>2. Financial / Banking — Customer-Orientation Rubric</w:t>
      </w:r>
    </w:p>
    <w:p w14:paraId="1993B7BB" w14:textId="77777777" w:rsidR="00A601A4" w:rsidRDefault="00A601A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2201"/>
        <w:gridCol w:w="2279"/>
        <w:gridCol w:w="2257"/>
        <w:gridCol w:w="2257"/>
        <w:gridCol w:w="2097"/>
      </w:tblGrid>
      <w:tr w:rsidR="00A601A4" w:rsidRPr="00A601A4" w14:paraId="7BE0DF9F" w14:textId="77777777" w:rsidTr="00A601A4">
        <w:tc>
          <w:tcPr>
            <w:tcW w:w="0" w:type="auto"/>
            <w:hideMark/>
          </w:tcPr>
          <w:p w14:paraId="7A4B3882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32C3D467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Retail / Mass Market</w:t>
            </w:r>
          </w:p>
        </w:tc>
        <w:tc>
          <w:tcPr>
            <w:tcW w:w="0" w:type="auto"/>
            <w:hideMark/>
          </w:tcPr>
          <w:p w14:paraId="1DB852F4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SME Banking</w:t>
            </w:r>
          </w:p>
        </w:tc>
        <w:tc>
          <w:tcPr>
            <w:tcW w:w="0" w:type="auto"/>
            <w:hideMark/>
          </w:tcPr>
          <w:p w14:paraId="435324D2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Corporate &amp; Investment Banking (CIB)</w:t>
            </w:r>
          </w:p>
        </w:tc>
        <w:tc>
          <w:tcPr>
            <w:tcW w:w="0" w:type="auto"/>
            <w:hideMark/>
          </w:tcPr>
          <w:p w14:paraId="67B85F62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FinTech / Platform Partnerships</w:t>
            </w:r>
          </w:p>
        </w:tc>
        <w:tc>
          <w:tcPr>
            <w:tcW w:w="0" w:type="auto"/>
            <w:hideMark/>
          </w:tcPr>
          <w:p w14:paraId="27301D4D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Public Sector &amp; Development</w:t>
            </w:r>
          </w:p>
        </w:tc>
      </w:tr>
      <w:tr w:rsidR="00A601A4" w:rsidRPr="00A601A4" w14:paraId="1051BF60" w14:textId="77777777" w:rsidTr="00A601A4">
        <w:tc>
          <w:tcPr>
            <w:tcW w:w="0" w:type="auto"/>
            <w:hideMark/>
          </w:tcPr>
          <w:p w14:paraId="7CEFCFFE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Customer</w:t>
            </w:r>
          </w:p>
        </w:tc>
        <w:tc>
          <w:tcPr>
            <w:tcW w:w="0" w:type="auto"/>
            <w:hideMark/>
          </w:tcPr>
          <w:p w14:paraId="170B3F6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Individual depositor, cardholder, borrower</w:t>
            </w:r>
          </w:p>
        </w:tc>
        <w:tc>
          <w:tcPr>
            <w:tcW w:w="0" w:type="auto"/>
            <w:hideMark/>
          </w:tcPr>
          <w:p w14:paraId="258D380D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&amp; medium enterprise owner</w:t>
            </w:r>
          </w:p>
        </w:tc>
        <w:tc>
          <w:tcPr>
            <w:tcW w:w="0" w:type="auto"/>
            <w:hideMark/>
          </w:tcPr>
          <w:p w14:paraId="35AC2370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Treasurers, CFOs of large firms</w:t>
            </w:r>
          </w:p>
        </w:tc>
        <w:tc>
          <w:tcPr>
            <w:tcW w:w="0" w:type="auto"/>
            <w:hideMark/>
          </w:tcPr>
          <w:p w14:paraId="27D85BED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Neo-bank, wallet, marketplace</w:t>
            </w:r>
          </w:p>
        </w:tc>
        <w:tc>
          <w:tcPr>
            <w:tcW w:w="0" w:type="auto"/>
            <w:hideMark/>
          </w:tcPr>
          <w:p w14:paraId="324B5D94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/ local government, MDBs</w:t>
            </w:r>
          </w:p>
        </w:tc>
      </w:tr>
      <w:tr w:rsidR="00A601A4" w:rsidRPr="00A601A4" w14:paraId="2070C2CF" w14:textId="77777777" w:rsidTr="00A601A4">
        <w:tc>
          <w:tcPr>
            <w:tcW w:w="0" w:type="auto"/>
            <w:hideMark/>
          </w:tcPr>
          <w:p w14:paraId="2B2779BA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Deal Size</w:t>
            </w:r>
          </w:p>
        </w:tc>
        <w:tc>
          <w:tcPr>
            <w:tcW w:w="0" w:type="auto"/>
            <w:hideMark/>
          </w:tcPr>
          <w:p w14:paraId="2475A2B9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Low–Low (account, micro-loan)</w:t>
            </w:r>
          </w:p>
        </w:tc>
        <w:tc>
          <w:tcPr>
            <w:tcW w:w="0" w:type="auto"/>
            <w:hideMark/>
          </w:tcPr>
          <w:p w14:paraId="4FF057FE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Low–Medium (working-capital line)</w:t>
            </w:r>
          </w:p>
        </w:tc>
        <w:tc>
          <w:tcPr>
            <w:tcW w:w="0" w:type="auto"/>
            <w:hideMark/>
          </w:tcPr>
          <w:p w14:paraId="526C7B5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High–Very High (syndicated loan, bond issue)</w:t>
            </w:r>
          </w:p>
        </w:tc>
        <w:tc>
          <w:tcPr>
            <w:tcW w:w="0" w:type="auto"/>
            <w:hideMark/>
          </w:tcPr>
          <w:p w14:paraId="26C5CC05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Low–Medium (revenue share, API calls)</w:t>
            </w:r>
          </w:p>
        </w:tc>
        <w:tc>
          <w:tcPr>
            <w:tcW w:w="0" w:type="auto"/>
            <w:hideMark/>
          </w:tcPr>
          <w:p w14:paraId="0D30B3DC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(sovereign facility, debt program)</w:t>
            </w:r>
          </w:p>
        </w:tc>
      </w:tr>
      <w:tr w:rsidR="00A601A4" w:rsidRPr="00A601A4" w14:paraId="0CF18824" w14:textId="77777777" w:rsidTr="00A601A4">
        <w:tc>
          <w:tcPr>
            <w:tcW w:w="0" w:type="auto"/>
            <w:hideMark/>
          </w:tcPr>
          <w:p w14:paraId="20EE4868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Sales Cycle Length</w:t>
            </w:r>
          </w:p>
        </w:tc>
        <w:tc>
          <w:tcPr>
            <w:tcW w:w="0" w:type="auto"/>
            <w:hideMark/>
          </w:tcPr>
          <w:p w14:paraId="705C8303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Minutes–days (digital onboarding)</w:t>
            </w:r>
          </w:p>
        </w:tc>
        <w:tc>
          <w:tcPr>
            <w:tcW w:w="0" w:type="auto"/>
            <w:hideMark/>
          </w:tcPr>
          <w:p w14:paraId="281B0400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 (KYC, credit underwriting)</w:t>
            </w:r>
          </w:p>
        </w:tc>
        <w:tc>
          <w:tcPr>
            <w:tcW w:w="0" w:type="auto"/>
            <w:hideMark/>
          </w:tcPr>
          <w:p w14:paraId="2F753BDC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Months (RFP, mandate, syndication)</w:t>
            </w:r>
          </w:p>
        </w:tc>
        <w:tc>
          <w:tcPr>
            <w:tcW w:w="0" w:type="auto"/>
            <w:hideMark/>
          </w:tcPr>
          <w:p w14:paraId="3F8621D1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Weeks–months (</w:t>
            </w:r>
            <w:proofErr w:type="gramStart"/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sand-box</w:t>
            </w:r>
            <w:proofErr w:type="gramEnd"/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integration)</w:t>
            </w:r>
          </w:p>
        </w:tc>
        <w:tc>
          <w:tcPr>
            <w:tcW w:w="0" w:type="auto"/>
            <w:hideMark/>
          </w:tcPr>
          <w:p w14:paraId="17CC1FED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Months–years (bidding, compliance)</w:t>
            </w:r>
          </w:p>
        </w:tc>
      </w:tr>
      <w:tr w:rsidR="00A601A4" w:rsidRPr="00A601A4" w14:paraId="552ABB6B" w14:textId="77777777" w:rsidTr="00A601A4">
        <w:tc>
          <w:tcPr>
            <w:tcW w:w="0" w:type="auto"/>
            <w:hideMark/>
          </w:tcPr>
          <w:p w14:paraId="290073AB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 Relationship Depth</w:t>
            </w:r>
          </w:p>
        </w:tc>
        <w:tc>
          <w:tcPr>
            <w:tcW w:w="0" w:type="auto"/>
            <w:hideMark/>
          </w:tcPr>
          <w:p w14:paraId="11622F81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Transactional → Life-stage advisory</w:t>
            </w:r>
          </w:p>
        </w:tc>
        <w:tc>
          <w:tcPr>
            <w:tcW w:w="0" w:type="auto"/>
            <w:hideMark/>
          </w:tcPr>
          <w:p w14:paraId="7EC52D2B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Relational (RM-driven)</w:t>
            </w:r>
          </w:p>
        </w:tc>
        <w:tc>
          <w:tcPr>
            <w:tcW w:w="0" w:type="auto"/>
            <w:hideMark/>
          </w:tcPr>
          <w:p w14:paraId="6D62CB7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partnership (multi-product)</w:t>
            </w:r>
          </w:p>
        </w:tc>
        <w:tc>
          <w:tcPr>
            <w:tcW w:w="0" w:type="auto"/>
            <w:hideMark/>
          </w:tcPr>
          <w:p w14:paraId="0225B12A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partnership / co-innovation</w:t>
            </w:r>
          </w:p>
        </w:tc>
        <w:tc>
          <w:tcPr>
            <w:tcW w:w="0" w:type="auto"/>
            <w:hideMark/>
          </w:tcPr>
          <w:p w14:paraId="7B0A4CA1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Contractual &amp; regulatory partnership</w:t>
            </w:r>
          </w:p>
        </w:tc>
      </w:tr>
      <w:tr w:rsidR="00A601A4" w:rsidRPr="00A601A4" w14:paraId="5AEF7A7F" w14:textId="77777777" w:rsidTr="00A601A4">
        <w:tc>
          <w:tcPr>
            <w:tcW w:w="0" w:type="auto"/>
            <w:hideMark/>
          </w:tcPr>
          <w:p w14:paraId="6364DD19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 Intensity</w:t>
            </w:r>
          </w:p>
        </w:tc>
        <w:tc>
          <w:tcPr>
            <w:tcW w:w="0" w:type="auto"/>
            <w:hideMark/>
          </w:tcPr>
          <w:p w14:paraId="2F82F122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(digital channels)</w:t>
            </w:r>
          </w:p>
        </w:tc>
        <w:tc>
          <w:tcPr>
            <w:tcW w:w="0" w:type="auto"/>
            <w:hideMark/>
          </w:tcPr>
          <w:p w14:paraId="4D697227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(branch + RM + risk systems)</w:t>
            </w:r>
          </w:p>
        </w:tc>
        <w:tc>
          <w:tcPr>
            <w:tcW w:w="0" w:type="auto"/>
            <w:hideMark/>
          </w:tcPr>
          <w:p w14:paraId="614D22F9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(trading desks, risk capital)</w:t>
            </w:r>
          </w:p>
        </w:tc>
        <w:tc>
          <w:tcPr>
            <w:tcW w:w="0" w:type="auto"/>
            <w:hideMark/>
          </w:tcPr>
          <w:p w14:paraId="67439E5E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(cloud APIs)</w:t>
            </w:r>
          </w:p>
        </w:tc>
        <w:tc>
          <w:tcPr>
            <w:tcW w:w="0" w:type="auto"/>
            <w:hideMark/>
          </w:tcPr>
          <w:p w14:paraId="281F7C47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(special-purpose facilities)</w:t>
            </w:r>
          </w:p>
        </w:tc>
      </w:tr>
      <w:tr w:rsidR="00A601A4" w:rsidRPr="00A601A4" w14:paraId="43B1033A" w14:textId="77777777" w:rsidTr="00A601A4">
        <w:tc>
          <w:tcPr>
            <w:tcW w:w="0" w:type="auto"/>
            <w:hideMark/>
          </w:tcPr>
          <w:p w14:paraId="303B37A6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Revenue Logic</w:t>
            </w:r>
          </w:p>
        </w:tc>
        <w:tc>
          <w:tcPr>
            <w:tcW w:w="0" w:type="auto"/>
            <w:hideMark/>
          </w:tcPr>
          <w:p w14:paraId="6AD2A927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 interest margin, interchange, fees, cross-sell</w:t>
            </w:r>
          </w:p>
        </w:tc>
        <w:tc>
          <w:tcPr>
            <w:tcW w:w="0" w:type="auto"/>
            <w:hideMark/>
          </w:tcPr>
          <w:p w14:paraId="2EB032C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Lending margin, cash-management fees, FX spread</w:t>
            </w:r>
          </w:p>
        </w:tc>
        <w:tc>
          <w:tcPr>
            <w:tcW w:w="0" w:type="auto"/>
            <w:hideMark/>
          </w:tcPr>
          <w:p w14:paraId="3899E96B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Advisory fees, underwriting spread, risk-participation</w:t>
            </w:r>
          </w:p>
        </w:tc>
        <w:tc>
          <w:tcPr>
            <w:tcW w:w="0" w:type="auto"/>
            <w:hideMark/>
          </w:tcPr>
          <w:p w14:paraId="039C8CE2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Revenue share, pay-per-use API, white-label SaaS</w:t>
            </w:r>
          </w:p>
        </w:tc>
        <w:tc>
          <w:tcPr>
            <w:tcW w:w="0" w:type="auto"/>
            <w:hideMark/>
          </w:tcPr>
          <w:p w14:paraId="27D579DE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Arrangement fees, guarantee fees, spread</w:t>
            </w:r>
          </w:p>
        </w:tc>
      </w:tr>
    </w:tbl>
    <w:p w14:paraId="34C8FFE6" w14:textId="77777777" w:rsidR="00A601A4" w:rsidRDefault="00A601A4">
      <w:pPr>
        <w:rPr>
          <w:lang w:val="ru-RU"/>
        </w:rPr>
      </w:pPr>
    </w:p>
    <w:p w14:paraId="48DC87A7" w14:textId="2BB00E93" w:rsidR="00A601A4" w:rsidRPr="00A601A4" w:rsidRDefault="00A601A4">
      <w:pPr>
        <w:rPr>
          <w:b/>
          <w:bCs/>
          <w:lang w:val="ru-RU"/>
        </w:rPr>
      </w:pPr>
      <w:r w:rsidRPr="00A601A4">
        <w:rPr>
          <w:b/>
          <w:bCs/>
        </w:rPr>
        <w:t>3. Manufacturing — Customer-Orientation Rubric</w:t>
      </w:r>
    </w:p>
    <w:p w14:paraId="5B20D511" w14:textId="77777777" w:rsidR="00A601A4" w:rsidRDefault="00A601A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2269"/>
        <w:gridCol w:w="1926"/>
        <w:gridCol w:w="1925"/>
        <w:gridCol w:w="2435"/>
        <w:gridCol w:w="2406"/>
      </w:tblGrid>
      <w:tr w:rsidR="00A601A4" w:rsidRPr="00A601A4" w14:paraId="5636D977" w14:textId="77777777" w:rsidTr="00A601A4">
        <w:tc>
          <w:tcPr>
            <w:tcW w:w="0" w:type="auto"/>
            <w:hideMark/>
          </w:tcPr>
          <w:p w14:paraId="1B597F8B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537EAC9F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OEM / Brand Owner</w:t>
            </w:r>
          </w:p>
        </w:tc>
        <w:tc>
          <w:tcPr>
            <w:tcW w:w="0" w:type="auto"/>
            <w:hideMark/>
          </w:tcPr>
          <w:p w14:paraId="3DB12149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 1 System Integrator</w:t>
            </w:r>
          </w:p>
        </w:tc>
        <w:tc>
          <w:tcPr>
            <w:tcW w:w="0" w:type="auto"/>
            <w:hideMark/>
          </w:tcPr>
          <w:p w14:paraId="4F56B8F9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 2/3 Component Supplier</w:t>
            </w:r>
          </w:p>
        </w:tc>
        <w:tc>
          <w:tcPr>
            <w:tcW w:w="0" w:type="auto"/>
            <w:hideMark/>
          </w:tcPr>
          <w:p w14:paraId="4D02FEEC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After-market &amp; Services</w:t>
            </w:r>
          </w:p>
        </w:tc>
        <w:tc>
          <w:tcPr>
            <w:tcW w:w="0" w:type="auto"/>
            <w:hideMark/>
          </w:tcPr>
          <w:p w14:paraId="06FA951B" w14:textId="77777777" w:rsidR="00A601A4" w:rsidRPr="00A601A4" w:rsidRDefault="00A601A4" w:rsidP="00A60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Contract / EMS Manufacturing</w:t>
            </w:r>
          </w:p>
        </w:tc>
      </w:tr>
      <w:tr w:rsidR="00A601A4" w:rsidRPr="00A601A4" w14:paraId="044C6E9C" w14:textId="77777777" w:rsidTr="00A601A4">
        <w:tc>
          <w:tcPr>
            <w:tcW w:w="0" w:type="auto"/>
            <w:hideMark/>
          </w:tcPr>
          <w:p w14:paraId="11418DF7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Primary Customer</w:t>
            </w:r>
          </w:p>
        </w:tc>
        <w:tc>
          <w:tcPr>
            <w:tcW w:w="0" w:type="auto"/>
            <w:hideMark/>
          </w:tcPr>
          <w:p w14:paraId="1AEFE724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Automotive, aerospace, electronics brand</w:t>
            </w:r>
          </w:p>
        </w:tc>
        <w:tc>
          <w:tcPr>
            <w:tcW w:w="0" w:type="auto"/>
            <w:hideMark/>
          </w:tcPr>
          <w:p w14:paraId="00832294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OEM or large assembler</w:t>
            </w:r>
          </w:p>
        </w:tc>
        <w:tc>
          <w:tcPr>
            <w:tcW w:w="0" w:type="auto"/>
            <w:hideMark/>
          </w:tcPr>
          <w:p w14:paraId="41D23AB8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Tier 1 or OEM</w:t>
            </w:r>
          </w:p>
        </w:tc>
        <w:tc>
          <w:tcPr>
            <w:tcW w:w="0" w:type="auto"/>
            <w:hideMark/>
          </w:tcPr>
          <w:p w14:paraId="39236C1A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 user / fleet operator</w:t>
            </w:r>
          </w:p>
        </w:tc>
        <w:tc>
          <w:tcPr>
            <w:tcW w:w="0" w:type="auto"/>
            <w:hideMark/>
          </w:tcPr>
          <w:p w14:paraId="1EF6FCC9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Start-up, brand, or OEM</w:t>
            </w:r>
          </w:p>
        </w:tc>
      </w:tr>
      <w:tr w:rsidR="00A601A4" w:rsidRPr="00A601A4" w14:paraId="5A8B878A" w14:textId="77777777" w:rsidTr="00A601A4">
        <w:tc>
          <w:tcPr>
            <w:tcW w:w="0" w:type="auto"/>
            <w:hideMark/>
          </w:tcPr>
          <w:p w14:paraId="033C0402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Deal Size</w:t>
            </w:r>
          </w:p>
        </w:tc>
        <w:tc>
          <w:tcPr>
            <w:tcW w:w="0" w:type="auto"/>
            <w:hideMark/>
          </w:tcPr>
          <w:p w14:paraId="30727015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(platform program)</w:t>
            </w:r>
          </w:p>
        </w:tc>
        <w:tc>
          <w:tcPr>
            <w:tcW w:w="0" w:type="auto"/>
            <w:hideMark/>
          </w:tcPr>
          <w:p w14:paraId="3142A7AE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(sub-system module)</w:t>
            </w:r>
          </w:p>
        </w:tc>
        <w:tc>
          <w:tcPr>
            <w:tcW w:w="0" w:type="auto"/>
            <w:hideMark/>
          </w:tcPr>
          <w:p w14:paraId="652784B7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(parts batch)</w:t>
            </w:r>
          </w:p>
        </w:tc>
        <w:tc>
          <w:tcPr>
            <w:tcW w:w="0" w:type="auto"/>
            <w:hideMark/>
          </w:tcPr>
          <w:p w14:paraId="381B5DC3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Low–Medium (spares, retrofits)</w:t>
            </w:r>
          </w:p>
        </w:tc>
        <w:tc>
          <w:tcPr>
            <w:tcW w:w="0" w:type="auto"/>
            <w:hideMark/>
          </w:tcPr>
          <w:p w14:paraId="0CE8D04B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Medium–High (build-to-print volumes)</w:t>
            </w:r>
          </w:p>
        </w:tc>
      </w:tr>
      <w:tr w:rsidR="00A601A4" w:rsidRPr="00A601A4" w14:paraId="002D4B97" w14:textId="77777777" w:rsidTr="00A601A4">
        <w:tc>
          <w:tcPr>
            <w:tcW w:w="0" w:type="auto"/>
            <w:hideMark/>
          </w:tcPr>
          <w:p w14:paraId="35DB9F1C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Sales Cycle Length</w:t>
            </w:r>
          </w:p>
        </w:tc>
        <w:tc>
          <w:tcPr>
            <w:tcW w:w="0" w:type="auto"/>
            <w:hideMark/>
          </w:tcPr>
          <w:p w14:paraId="4573D72E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1–3 years (design-win)</w:t>
            </w:r>
          </w:p>
        </w:tc>
        <w:tc>
          <w:tcPr>
            <w:tcW w:w="0" w:type="auto"/>
            <w:hideMark/>
          </w:tcPr>
          <w:p w14:paraId="0812C9AB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1–2 years</w:t>
            </w:r>
          </w:p>
        </w:tc>
        <w:tc>
          <w:tcPr>
            <w:tcW w:w="0" w:type="auto"/>
            <w:hideMark/>
          </w:tcPr>
          <w:p w14:paraId="53CF6350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6–12 months</w:t>
            </w:r>
          </w:p>
        </w:tc>
        <w:tc>
          <w:tcPr>
            <w:tcW w:w="0" w:type="auto"/>
            <w:hideMark/>
          </w:tcPr>
          <w:p w14:paraId="5621C4C2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Days–weeks (MRO order)</w:t>
            </w:r>
          </w:p>
        </w:tc>
        <w:tc>
          <w:tcPr>
            <w:tcW w:w="0" w:type="auto"/>
            <w:hideMark/>
          </w:tcPr>
          <w:p w14:paraId="6886385E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3–12 months</w:t>
            </w:r>
          </w:p>
        </w:tc>
      </w:tr>
      <w:tr w:rsidR="00A601A4" w:rsidRPr="00A601A4" w14:paraId="65F01B50" w14:textId="77777777" w:rsidTr="00A601A4">
        <w:tc>
          <w:tcPr>
            <w:tcW w:w="0" w:type="auto"/>
            <w:hideMark/>
          </w:tcPr>
          <w:p w14:paraId="64B9805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 Relationship Depth</w:t>
            </w:r>
          </w:p>
        </w:tc>
        <w:tc>
          <w:tcPr>
            <w:tcW w:w="0" w:type="auto"/>
            <w:hideMark/>
          </w:tcPr>
          <w:p w14:paraId="3B7EB646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co-development, LTAs</w:t>
            </w:r>
          </w:p>
        </w:tc>
        <w:tc>
          <w:tcPr>
            <w:tcW w:w="0" w:type="auto"/>
            <w:hideMark/>
          </w:tcPr>
          <w:p w14:paraId="072363AA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partnership</w:t>
            </w:r>
          </w:p>
        </w:tc>
        <w:tc>
          <w:tcPr>
            <w:tcW w:w="0" w:type="auto"/>
            <w:hideMark/>
          </w:tcPr>
          <w:p w14:paraId="73B32821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Relational supply agreement</w:t>
            </w:r>
          </w:p>
        </w:tc>
        <w:tc>
          <w:tcPr>
            <w:tcW w:w="0" w:type="auto"/>
            <w:hideMark/>
          </w:tcPr>
          <w:p w14:paraId="3B175CB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Transactional → Relational (service contracts)</w:t>
            </w:r>
          </w:p>
        </w:tc>
        <w:tc>
          <w:tcPr>
            <w:tcW w:w="0" w:type="auto"/>
            <w:hideMark/>
          </w:tcPr>
          <w:p w14:paraId="0A4DCE4D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Relational (quality, IP sharing)</w:t>
            </w:r>
          </w:p>
        </w:tc>
      </w:tr>
      <w:tr w:rsidR="00A601A4" w:rsidRPr="00A601A4" w14:paraId="3A902FC4" w14:textId="77777777" w:rsidTr="00A601A4">
        <w:tc>
          <w:tcPr>
            <w:tcW w:w="0" w:type="auto"/>
            <w:hideMark/>
          </w:tcPr>
          <w:p w14:paraId="4754C6D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 Intensity</w:t>
            </w:r>
          </w:p>
        </w:tc>
        <w:tc>
          <w:tcPr>
            <w:tcW w:w="0" w:type="auto"/>
            <w:hideMark/>
          </w:tcPr>
          <w:p w14:paraId="1A5E27B0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 (plants, tooling, R&amp;D)</w:t>
            </w:r>
          </w:p>
        </w:tc>
        <w:tc>
          <w:tcPr>
            <w:tcW w:w="0" w:type="auto"/>
            <w:hideMark/>
          </w:tcPr>
          <w:p w14:paraId="29255A23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(assembly lines, test rigs)</w:t>
            </w:r>
          </w:p>
        </w:tc>
        <w:tc>
          <w:tcPr>
            <w:tcW w:w="0" w:type="auto"/>
            <w:hideMark/>
          </w:tcPr>
          <w:p w14:paraId="18FFCA55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(specialized tooling)</w:t>
            </w:r>
          </w:p>
        </w:tc>
        <w:tc>
          <w:tcPr>
            <w:tcW w:w="0" w:type="auto"/>
            <w:hideMark/>
          </w:tcPr>
          <w:p w14:paraId="2801DBA6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Low–Moderate (service centers)</w:t>
            </w:r>
          </w:p>
        </w:tc>
        <w:tc>
          <w:tcPr>
            <w:tcW w:w="0" w:type="auto"/>
            <w:hideMark/>
          </w:tcPr>
          <w:p w14:paraId="6A542EB1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(flexible lines, MES)</w:t>
            </w:r>
          </w:p>
        </w:tc>
      </w:tr>
      <w:tr w:rsidR="00A601A4" w:rsidRPr="00A601A4" w14:paraId="3B881E10" w14:textId="77777777" w:rsidTr="00A601A4">
        <w:tc>
          <w:tcPr>
            <w:tcW w:w="0" w:type="auto"/>
            <w:hideMark/>
          </w:tcPr>
          <w:p w14:paraId="48854885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Revenue Logic</w:t>
            </w:r>
          </w:p>
        </w:tc>
        <w:tc>
          <w:tcPr>
            <w:tcW w:w="0" w:type="auto"/>
            <w:hideMark/>
          </w:tcPr>
          <w:p w14:paraId="3C3BF9BF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margin + IP royalties</w:t>
            </w:r>
          </w:p>
        </w:tc>
        <w:tc>
          <w:tcPr>
            <w:tcW w:w="0" w:type="auto"/>
            <w:hideMark/>
          </w:tcPr>
          <w:p w14:paraId="63E8EFA6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Margin + performance bonus</w:t>
            </w:r>
          </w:p>
        </w:tc>
        <w:tc>
          <w:tcPr>
            <w:tcW w:w="0" w:type="auto"/>
            <w:hideMark/>
          </w:tcPr>
          <w:p w14:paraId="7A3E9648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Cost-plus or piece-rate</w:t>
            </w:r>
          </w:p>
        </w:tc>
        <w:tc>
          <w:tcPr>
            <w:tcW w:w="0" w:type="auto"/>
            <w:hideMark/>
          </w:tcPr>
          <w:p w14:paraId="4E184656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Parts margin, service subscription, uptime SLA</w:t>
            </w:r>
          </w:p>
        </w:tc>
        <w:tc>
          <w:tcPr>
            <w:tcW w:w="0" w:type="auto"/>
            <w:hideMark/>
          </w:tcPr>
          <w:p w14:paraId="144F2697" w14:textId="77777777" w:rsidR="00A601A4" w:rsidRPr="00A601A4" w:rsidRDefault="00A601A4" w:rsidP="00A601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601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fee, yield bonus, JDM fee</w:t>
            </w:r>
          </w:p>
        </w:tc>
      </w:tr>
    </w:tbl>
    <w:p w14:paraId="726F20F8" w14:textId="77777777" w:rsidR="00A601A4" w:rsidRPr="00A601A4" w:rsidRDefault="00A601A4"/>
    <w:sectPr w:rsidR="00A601A4" w:rsidRPr="00A601A4" w:rsidSect="00A601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4"/>
    <w:rsid w:val="00181C22"/>
    <w:rsid w:val="00291C3F"/>
    <w:rsid w:val="004861DD"/>
    <w:rsid w:val="004E13AB"/>
    <w:rsid w:val="00560FE7"/>
    <w:rsid w:val="009D4381"/>
    <w:rsid w:val="00A601A4"/>
    <w:rsid w:val="00B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0E1F"/>
  <w15:chartTrackingRefBased/>
  <w15:docId w15:val="{AC823CAD-51C8-0E4F-A7A5-11C67E33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1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01A4"/>
    <w:rPr>
      <w:b/>
      <w:bCs/>
    </w:rPr>
  </w:style>
  <w:style w:type="table" w:styleId="TableGrid">
    <w:name w:val="Table Grid"/>
    <w:basedOn w:val="TableNormal"/>
    <w:uiPriority w:val="39"/>
    <w:rsid w:val="00A6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Kozlov</dc:creator>
  <cp:keywords/>
  <dc:description/>
  <cp:lastModifiedBy>Daniel Kozlov</cp:lastModifiedBy>
  <cp:revision>1</cp:revision>
  <dcterms:created xsi:type="dcterms:W3CDTF">2025-06-22T02:53:00Z</dcterms:created>
  <dcterms:modified xsi:type="dcterms:W3CDTF">2025-06-22T02:58:00Z</dcterms:modified>
</cp:coreProperties>
</file>