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95AD" w14:textId="77777777" w:rsidR="00746F10" w:rsidRPr="00746F10" w:rsidRDefault="00746F10" w:rsidP="00746F10">
      <w:r w:rsidRPr="00746F10">
        <w:rPr>
          <w:b/>
          <w:bCs/>
        </w:rPr>
        <w:t>Decision Framing Document – ABB Datacenter PDU Initiative</w:t>
      </w:r>
      <w:r w:rsidRPr="00746F10">
        <w:t> </w:t>
      </w:r>
    </w:p>
    <w:p w14:paraId="0DD2EDFC" w14:textId="77777777" w:rsidR="00746F10" w:rsidRPr="00746F10" w:rsidRDefault="00746F10" w:rsidP="00746F10">
      <w:r w:rsidRPr="00746F10">
        <w:rPr>
          <w:b/>
          <w:bCs/>
        </w:rPr>
        <w:t>1. Context</w:t>
      </w:r>
      <w:r w:rsidRPr="00746F10">
        <w:t> </w:t>
      </w:r>
    </w:p>
    <w:p w14:paraId="700091BE" w14:textId="77777777" w:rsidR="00746F10" w:rsidRPr="00746F10" w:rsidRDefault="00746F10" w:rsidP="00746F10">
      <w:r w:rsidRPr="00746F10">
        <w:t xml:space="preserve">ABB is evaluating entry into the </w:t>
      </w:r>
      <w:r w:rsidRPr="00746F10">
        <w:rPr>
          <w:b/>
          <w:bCs/>
        </w:rPr>
        <w:t>rack PDU (power distribution unit)</w:t>
      </w:r>
      <w:r w:rsidRPr="00746F10">
        <w:t xml:space="preserve"> market, a critical component for datacenter infrastructure. Competitors already have established offerings, but ABB does not currently participate. The initiative is led by </w:t>
      </w:r>
      <w:r w:rsidRPr="00746F10">
        <w:rPr>
          <w:b/>
          <w:bCs/>
        </w:rPr>
        <w:t>Javier and Stefano (Energy Distribution Business Line leaders)</w:t>
      </w:r>
      <w:r w:rsidRPr="00746F10">
        <w:t xml:space="preserve">, with review and oversight from the </w:t>
      </w:r>
      <w:r w:rsidRPr="00746F10">
        <w:rPr>
          <w:b/>
          <w:bCs/>
        </w:rPr>
        <w:t>ABB Division CFO and Division President</w:t>
      </w:r>
      <w:r w:rsidRPr="00746F10">
        <w:t>. </w:t>
      </w:r>
    </w:p>
    <w:p w14:paraId="60E424E0" w14:textId="77777777" w:rsidR="00746F10" w:rsidRPr="00746F10" w:rsidRDefault="00746F10" w:rsidP="00746F10">
      <w:r w:rsidRPr="00746F10">
        <w:t>The decision is whether ABB should enter this market, and if so, how. </w:t>
      </w:r>
    </w:p>
    <w:p w14:paraId="2B679326" w14:textId="4B694E17" w:rsidR="00746F10" w:rsidRPr="00746F10" w:rsidRDefault="00746F10" w:rsidP="00746F10">
      <w:r w:rsidRPr="00746F10">
        <w:drawing>
          <wp:inline distT="0" distB="0" distL="0" distR="0" wp14:anchorId="2B2CD8E0" wp14:editId="332FCA1B">
            <wp:extent cx="5943600" cy="11430"/>
            <wp:effectExtent l="0" t="0" r="0" b="0"/>
            <wp:docPr id="1149938974" name="Picture 2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3F84D041" w14:textId="77777777" w:rsidR="00746F10" w:rsidRPr="00746F10" w:rsidRDefault="00746F10" w:rsidP="00746F10">
      <w:r w:rsidRPr="00746F10">
        <w:rPr>
          <w:b/>
          <w:bCs/>
        </w:rPr>
        <w:t>2. Decision Statement </w:t>
      </w:r>
      <w:r w:rsidRPr="00746F10">
        <w:t> </w:t>
      </w:r>
    </w:p>
    <w:p w14:paraId="653610F9" w14:textId="77777777" w:rsidR="00746F10" w:rsidRPr="00746F10" w:rsidRDefault="00746F10" w:rsidP="00746F10">
      <w:r w:rsidRPr="00746F10">
        <w:rPr>
          <w:b/>
          <w:bCs/>
        </w:rPr>
        <w:t>Core Question:</w:t>
      </w:r>
      <w:r w:rsidRPr="00746F10">
        <w:t> </w:t>
      </w:r>
      <w:r w:rsidRPr="00746F10">
        <w:br/>
        <w:t>“Should ABB pursue the rack PDU business, and if yes, should it be built internally, acquired, or partnered into?” </w:t>
      </w:r>
    </w:p>
    <w:p w14:paraId="6636059C" w14:textId="444FC861" w:rsidR="00746F10" w:rsidRPr="00746F10" w:rsidRDefault="00746F10" w:rsidP="00746F10">
      <w:r w:rsidRPr="00746F10">
        <w:drawing>
          <wp:inline distT="0" distB="0" distL="0" distR="0" wp14:anchorId="7288CE15" wp14:editId="4BCE4C3E">
            <wp:extent cx="5943600" cy="11430"/>
            <wp:effectExtent l="0" t="0" r="0" b="0"/>
            <wp:docPr id="141427018" name="Picture 2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418213C1" w14:textId="77777777" w:rsidR="00746F10" w:rsidRPr="00746F10" w:rsidRDefault="00746F10" w:rsidP="00746F10">
      <w:r w:rsidRPr="00746F10">
        <w:rPr>
          <w:b/>
          <w:bCs/>
        </w:rPr>
        <w:t>3. Options (MECE)</w:t>
      </w:r>
      <w:r w:rsidRPr="00746F10">
        <w:t> </w:t>
      </w:r>
    </w:p>
    <w:p w14:paraId="363CA409" w14:textId="77777777" w:rsidR="00746F10" w:rsidRPr="00746F10" w:rsidRDefault="00746F10" w:rsidP="00746F10">
      <w:pPr>
        <w:numPr>
          <w:ilvl w:val="0"/>
          <w:numId w:val="14"/>
        </w:numPr>
      </w:pPr>
      <w:r w:rsidRPr="00746F10">
        <w:rPr>
          <w:b/>
          <w:bCs/>
        </w:rPr>
        <w:t>Option A – Build:</w:t>
      </w:r>
      <w:r w:rsidRPr="00746F10">
        <w:t xml:space="preserve"> Internal development of ABB’s own rack PDU product. </w:t>
      </w:r>
    </w:p>
    <w:p w14:paraId="4F6DCDB4" w14:textId="77777777" w:rsidR="00746F10" w:rsidRPr="00746F10" w:rsidRDefault="00746F10" w:rsidP="00746F10">
      <w:pPr>
        <w:numPr>
          <w:ilvl w:val="0"/>
          <w:numId w:val="15"/>
        </w:numPr>
      </w:pPr>
      <w:r w:rsidRPr="00746F10">
        <w:rPr>
          <w:b/>
          <w:bCs/>
        </w:rPr>
        <w:t>Option B – Buy:</w:t>
      </w:r>
      <w:r w:rsidRPr="00746F10">
        <w:t xml:space="preserve"> Acquisition of an existing player with product + go-to-market capabilities. </w:t>
      </w:r>
    </w:p>
    <w:p w14:paraId="42794377" w14:textId="77777777" w:rsidR="00746F10" w:rsidRPr="00746F10" w:rsidRDefault="00746F10" w:rsidP="00746F10">
      <w:pPr>
        <w:numPr>
          <w:ilvl w:val="0"/>
          <w:numId w:val="16"/>
        </w:numPr>
      </w:pPr>
      <w:r w:rsidRPr="00746F10">
        <w:rPr>
          <w:b/>
          <w:bCs/>
        </w:rPr>
        <w:t>Option C – Partner/Borrow:</w:t>
      </w:r>
      <w:r w:rsidRPr="00746F10">
        <w:t xml:space="preserve"> Joint venture, licensing, or adaptation of existing solutions. </w:t>
      </w:r>
    </w:p>
    <w:p w14:paraId="411DF43D" w14:textId="77777777" w:rsidR="00746F10" w:rsidRPr="00746F10" w:rsidRDefault="00746F10" w:rsidP="00746F10">
      <w:pPr>
        <w:numPr>
          <w:ilvl w:val="0"/>
          <w:numId w:val="17"/>
        </w:numPr>
      </w:pPr>
      <w:r w:rsidRPr="00746F10">
        <w:rPr>
          <w:b/>
          <w:bCs/>
        </w:rPr>
        <w:t>Option D – No-Go:</w:t>
      </w:r>
      <w:r w:rsidRPr="00746F10">
        <w:t xml:space="preserve"> Do not pursue the rack PDU market. </w:t>
      </w:r>
    </w:p>
    <w:p w14:paraId="352F90FE" w14:textId="31C766E9" w:rsidR="00746F10" w:rsidRPr="00746F10" w:rsidRDefault="00746F10" w:rsidP="00746F10">
      <w:r w:rsidRPr="00746F10">
        <w:drawing>
          <wp:inline distT="0" distB="0" distL="0" distR="0" wp14:anchorId="0556EB20" wp14:editId="468D3217">
            <wp:extent cx="5943600" cy="11430"/>
            <wp:effectExtent l="0" t="0" r="0" b="0"/>
            <wp:docPr id="2004904242" name="Picture 2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7CDA2907" w14:textId="77777777" w:rsidR="00746F10" w:rsidRPr="00746F10" w:rsidRDefault="00746F10" w:rsidP="00746F10">
      <w:r w:rsidRPr="00746F10">
        <w:rPr>
          <w:b/>
          <w:bCs/>
        </w:rPr>
        <w:t>4. Objectives </w:t>
      </w:r>
      <w:r w:rsidRPr="00746F10">
        <w:t> </w:t>
      </w:r>
    </w:p>
    <w:p w14:paraId="5864D9B1" w14:textId="77777777" w:rsidR="00746F10" w:rsidRPr="00746F10" w:rsidRDefault="00746F10" w:rsidP="00746F10">
      <w:r w:rsidRPr="00746F10">
        <w:rPr>
          <w:b/>
          <w:bCs/>
        </w:rPr>
        <w:t>Definition of success: </w:t>
      </w:r>
      <w:r w:rsidRPr="00746F10">
        <w:t> </w:t>
      </w:r>
    </w:p>
    <w:p w14:paraId="300047B9" w14:textId="77777777" w:rsidR="00746F10" w:rsidRPr="00746F10" w:rsidRDefault="00746F10" w:rsidP="00746F10">
      <w:pPr>
        <w:numPr>
          <w:ilvl w:val="0"/>
          <w:numId w:val="18"/>
        </w:numPr>
      </w:pPr>
      <w:r w:rsidRPr="00746F10">
        <w:t xml:space="preserve">Ensure there is an opportunity to capture </w:t>
      </w:r>
      <w:r w:rsidRPr="00746F10">
        <w:rPr>
          <w:b/>
          <w:bCs/>
        </w:rPr>
        <w:t>$50</w:t>
      </w:r>
      <w:r w:rsidRPr="00746F10">
        <w:t>-</w:t>
      </w:r>
      <w:r w:rsidRPr="00746F10">
        <w:rPr>
          <w:b/>
          <w:bCs/>
        </w:rPr>
        <w:t>100M/year</w:t>
      </w:r>
      <w:r w:rsidRPr="00746F10">
        <w:rPr>
          <w:rFonts w:ascii="Arial" w:hAnsi="Arial" w:cs="Arial"/>
        </w:rPr>
        <w:t> </w:t>
      </w:r>
      <w:r w:rsidRPr="00746F10">
        <w:t>of the</w:t>
      </w:r>
      <w:r w:rsidRPr="00746F10">
        <w:rPr>
          <w:rFonts w:ascii="Arial" w:hAnsi="Arial" w:cs="Arial"/>
        </w:rPr>
        <w:t> </w:t>
      </w:r>
      <w:r w:rsidRPr="00746F10">
        <w:rPr>
          <w:b/>
          <w:bCs/>
        </w:rPr>
        <w:t xml:space="preserve">$2B+ global </w:t>
      </w:r>
      <w:proofErr w:type="gramStart"/>
      <w:r w:rsidRPr="00746F10">
        <w:rPr>
          <w:b/>
          <w:bCs/>
        </w:rPr>
        <w:t>rack</w:t>
      </w:r>
      <w:proofErr w:type="gramEnd"/>
      <w:r w:rsidRPr="00746F10">
        <w:rPr>
          <w:b/>
          <w:bCs/>
        </w:rPr>
        <w:t xml:space="preserve"> PDU market</w:t>
      </w:r>
      <w:r w:rsidRPr="00746F10">
        <w:rPr>
          <w:rFonts w:ascii="Arial" w:hAnsi="Arial" w:cs="Arial"/>
        </w:rPr>
        <w:t> </w:t>
      </w:r>
      <w:r w:rsidRPr="00746F10">
        <w:t>within 3 years. </w:t>
      </w:r>
    </w:p>
    <w:p w14:paraId="15CC57AE" w14:textId="77777777" w:rsidR="00746F10" w:rsidRPr="00746F10" w:rsidRDefault="00746F10" w:rsidP="00746F10">
      <w:pPr>
        <w:numPr>
          <w:ilvl w:val="0"/>
          <w:numId w:val="19"/>
        </w:numPr>
      </w:pPr>
      <w:r w:rsidRPr="00746F10">
        <w:lastRenderedPageBreak/>
        <w:t>Check if there is a clear pathway to</w:t>
      </w:r>
      <w:r w:rsidRPr="00746F10">
        <w:rPr>
          <w:rFonts w:ascii="Arial" w:hAnsi="Arial" w:cs="Arial"/>
        </w:rPr>
        <w:t> </w:t>
      </w:r>
      <w:r w:rsidRPr="00746F10">
        <w:rPr>
          <w:b/>
          <w:bCs/>
        </w:rPr>
        <w:t>positive ROI</w:t>
      </w:r>
      <w:r w:rsidRPr="00746F10">
        <w:rPr>
          <w:rFonts w:ascii="Arial" w:hAnsi="Arial" w:cs="Arial"/>
        </w:rPr>
        <w:t> </w:t>
      </w:r>
      <w:r w:rsidRPr="00746F10">
        <w:t>and sustainable profitability (avoid “low-margin trap”). (</w:t>
      </w:r>
      <w:proofErr w:type="gramStart"/>
      <w:r w:rsidRPr="00746F10">
        <w:t>if</w:t>
      </w:r>
      <w:proofErr w:type="gramEnd"/>
      <w:r w:rsidRPr="00746F10">
        <w:t xml:space="preserve"> the data permits of course) </w:t>
      </w:r>
    </w:p>
    <w:p w14:paraId="5B4C6F06" w14:textId="77777777" w:rsidR="00746F10" w:rsidRPr="00746F10" w:rsidRDefault="00746F10" w:rsidP="00746F10">
      <w:pPr>
        <w:numPr>
          <w:ilvl w:val="0"/>
          <w:numId w:val="20"/>
        </w:numPr>
      </w:pPr>
      <w:r w:rsidRPr="00746F10">
        <w:t>Ensure alignment with ABB’s broader</w:t>
      </w:r>
      <w:r w:rsidRPr="00746F10">
        <w:rPr>
          <w:rFonts w:ascii="Arial" w:hAnsi="Arial" w:cs="Arial"/>
        </w:rPr>
        <w:t> </w:t>
      </w:r>
      <w:r w:rsidRPr="00746F10">
        <w:rPr>
          <w:b/>
          <w:bCs/>
        </w:rPr>
        <w:t>energy distribution strategy</w:t>
      </w:r>
      <w:r w:rsidRPr="00746F10">
        <w:t>.</w:t>
      </w:r>
      <w:r w:rsidRPr="00746F10">
        <w:rPr>
          <w:rFonts w:ascii="Arial" w:hAnsi="Arial" w:cs="Arial"/>
        </w:rPr>
        <w:t> </w:t>
      </w:r>
      <w:r w:rsidRPr="00746F10">
        <w:t> </w:t>
      </w:r>
    </w:p>
    <w:p w14:paraId="1E4C1797" w14:textId="77777777" w:rsidR="00746F10" w:rsidRPr="00746F10" w:rsidRDefault="00746F10" w:rsidP="00746F10">
      <w:pPr>
        <w:numPr>
          <w:ilvl w:val="0"/>
          <w:numId w:val="21"/>
        </w:numPr>
      </w:pPr>
      <w:r w:rsidRPr="00746F10">
        <w:t>Speed to market –</w:t>
      </w:r>
      <w:r w:rsidRPr="00746F10">
        <w:rPr>
          <w:rFonts w:ascii="Arial" w:hAnsi="Arial" w:cs="Arial"/>
        </w:rPr>
        <w:t> </w:t>
      </w:r>
      <w:r w:rsidRPr="00746F10">
        <w:rPr>
          <w:b/>
          <w:bCs/>
        </w:rPr>
        <w:t>revenue impact very soon</w:t>
      </w:r>
      <w:r w:rsidRPr="00746F10">
        <w:t> </w:t>
      </w:r>
    </w:p>
    <w:p w14:paraId="6831D099" w14:textId="51788AA0" w:rsidR="00746F10" w:rsidRPr="00746F10" w:rsidRDefault="00746F10" w:rsidP="00746F10">
      <w:r w:rsidRPr="00746F10">
        <w:drawing>
          <wp:inline distT="0" distB="0" distL="0" distR="0" wp14:anchorId="7286E8E3" wp14:editId="08842B29">
            <wp:extent cx="5943600" cy="11430"/>
            <wp:effectExtent l="0" t="0" r="0" b="0"/>
            <wp:docPr id="267223430" name="Picture 2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5A1C6821" w14:textId="77777777" w:rsidR="00746F10" w:rsidRPr="00746F10" w:rsidRDefault="00746F10" w:rsidP="00746F10">
      <w:r w:rsidRPr="00746F10">
        <w:rPr>
          <w:b/>
          <w:bCs/>
        </w:rPr>
        <w:t>5. Evaluation Criteria</w:t>
      </w:r>
      <w:r w:rsidRPr="00746F10">
        <w:t> </w:t>
      </w:r>
    </w:p>
    <w:p w14:paraId="0ED39F12" w14:textId="77777777" w:rsidR="00746F10" w:rsidRPr="00746F10" w:rsidRDefault="00746F10" w:rsidP="00746F10">
      <w:pPr>
        <w:numPr>
          <w:ilvl w:val="0"/>
          <w:numId w:val="22"/>
        </w:numPr>
      </w:pPr>
      <w:r w:rsidRPr="00746F10">
        <w:rPr>
          <w:b/>
          <w:bCs/>
        </w:rPr>
        <w:t>Market Size &amp; Growth Potential</w:t>
      </w:r>
      <w:r w:rsidRPr="00746F10">
        <w:t xml:space="preserve"> – weight 25% </w:t>
      </w:r>
    </w:p>
    <w:p w14:paraId="678A2A49" w14:textId="77777777" w:rsidR="00746F10" w:rsidRPr="00746F10" w:rsidRDefault="00746F10" w:rsidP="00746F10">
      <w:pPr>
        <w:numPr>
          <w:ilvl w:val="0"/>
          <w:numId w:val="23"/>
        </w:numPr>
      </w:pPr>
      <w:r w:rsidRPr="00746F10">
        <w:rPr>
          <w:b/>
          <w:bCs/>
        </w:rPr>
        <w:t>ROI &amp; Profitability Potential</w:t>
      </w:r>
      <w:r w:rsidRPr="00746F10">
        <w:t xml:space="preserve"> – weight 20% </w:t>
      </w:r>
    </w:p>
    <w:p w14:paraId="3A852DED" w14:textId="77777777" w:rsidR="00746F10" w:rsidRPr="00746F10" w:rsidRDefault="00746F10" w:rsidP="00746F10">
      <w:pPr>
        <w:numPr>
          <w:ilvl w:val="0"/>
          <w:numId w:val="24"/>
        </w:numPr>
      </w:pPr>
      <w:r w:rsidRPr="00746F10">
        <w:rPr>
          <w:b/>
          <w:bCs/>
        </w:rPr>
        <w:t>Time-to-Market (velocity vs ABB’s 3–</w:t>
      </w:r>
      <w:proofErr w:type="gramStart"/>
      <w:r w:rsidRPr="00746F10">
        <w:rPr>
          <w:b/>
          <w:bCs/>
        </w:rPr>
        <w:t>5 year</w:t>
      </w:r>
      <w:proofErr w:type="gramEnd"/>
      <w:r w:rsidRPr="00746F10">
        <w:rPr>
          <w:b/>
          <w:bCs/>
        </w:rPr>
        <w:t xml:space="preserve"> development speed)</w:t>
      </w:r>
      <w:r w:rsidRPr="00746F10">
        <w:t xml:space="preserve"> – weight 15%.  </w:t>
      </w:r>
    </w:p>
    <w:p w14:paraId="223FBD28" w14:textId="77777777" w:rsidR="00746F10" w:rsidRPr="00746F10" w:rsidRDefault="00746F10" w:rsidP="00746F10">
      <w:pPr>
        <w:numPr>
          <w:ilvl w:val="0"/>
          <w:numId w:val="25"/>
        </w:numPr>
      </w:pPr>
      <w:r w:rsidRPr="00746F10">
        <w:rPr>
          <w:b/>
          <w:bCs/>
        </w:rPr>
        <w:t>Strategic Fit with ABB portfolio &amp; distribution channels</w:t>
      </w:r>
      <w:r w:rsidRPr="00746F10">
        <w:t xml:space="preserve"> – weight 15%.  </w:t>
      </w:r>
    </w:p>
    <w:p w14:paraId="02487C21" w14:textId="4ADD25E6" w:rsidR="00746F10" w:rsidRPr="00746F10" w:rsidRDefault="00746F10" w:rsidP="00746F10">
      <w:pPr>
        <w:numPr>
          <w:ilvl w:val="0"/>
          <w:numId w:val="26"/>
        </w:numPr>
      </w:pPr>
      <w:r w:rsidRPr="00746F10">
        <w:rPr>
          <w:b/>
          <w:bCs/>
        </w:rPr>
        <w:t>Technology Resilience (risk of obsolescence, power level evolution 10–20kW)</w:t>
      </w:r>
      <w:r w:rsidRPr="00746F10">
        <w:t xml:space="preserve"> – weight 2</w:t>
      </w:r>
      <w:r w:rsidRPr="00746F10">
        <w:rPr>
          <w:i/>
          <w:iCs/>
        </w:rPr>
        <w:t>5</w:t>
      </w:r>
      <w:r w:rsidRPr="00746F10">
        <w:t xml:space="preserve">% </w:t>
      </w:r>
      <w:r w:rsidRPr="00746F10">
        <w:drawing>
          <wp:inline distT="0" distB="0" distL="0" distR="0" wp14:anchorId="3CA14A7F" wp14:editId="0281DBE2">
            <wp:extent cx="4678680" cy="11430"/>
            <wp:effectExtent l="0" t="0" r="0" b="0"/>
            <wp:docPr id="1679527010" name="Picture 2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8680" cy="11430"/>
                    </a:xfrm>
                    <a:prstGeom prst="rect">
                      <a:avLst/>
                    </a:prstGeom>
                    <a:noFill/>
                    <a:ln>
                      <a:noFill/>
                    </a:ln>
                  </pic:spPr>
                </pic:pic>
              </a:graphicData>
            </a:graphic>
          </wp:inline>
        </w:drawing>
      </w:r>
      <w:r w:rsidRPr="00746F10">
        <w:t> </w:t>
      </w:r>
    </w:p>
    <w:p w14:paraId="31CEB43D" w14:textId="77777777" w:rsidR="00746F10" w:rsidRPr="00746F10" w:rsidRDefault="00746F10" w:rsidP="00746F10">
      <w:r w:rsidRPr="00746F10">
        <w:rPr>
          <w:b/>
          <w:bCs/>
        </w:rPr>
        <w:t>6. Assumptions</w:t>
      </w:r>
      <w:r w:rsidRPr="00746F10">
        <w:t> </w:t>
      </w:r>
    </w:p>
    <w:p w14:paraId="61E54F1E" w14:textId="77777777" w:rsidR="00746F10" w:rsidRPr="00746F10" w:rsidRDefault="00746F10" w:rsidP="00746F10">
      <w:pPr>
        <w:numPr>
          <w:ilvl w:val="0"/>
          <w:numId w:val="27"/>
        </w:numPr>
      </w:pPr>
      <w:r w:rsidRPr="00746F10">
        <w:rPr>
          <w:b/>
          <w:bCs/>
        </w:rPr>
        <w:t>Market:</w:t>
      </w:r>
      <w:r w:rsidRPr="00746F10">
        <w:t xml:space="preserve"> Rack PDU market is growing, with $2B potential. </w:t>
      </w:r>
    </w:p>
    <w:p w14:paraId="35192344" w14:textId="77777777" w:rsidR="00746F10" w:rsidRPr="00746F10" w:rsidRDefault="00746F10" w:rsidP="00746F10">
      <w:pPr>
        <w:numPr>
          <w:ilvl w:val="0"/>
          <w:numId w:val="28"/>
        </w:numPr>
      </w:pPr>
      <w:r w:rsidRPr="00746F10">
        <w:rPr>
          <w:b/>
          <w:bCs/>
        </w:rPr>
        <w:t>Technology:</w:t>
      </w:r>
      <w:r w:rsidRPr="00746F10">
        <w:t xml:space="preserve"> Migration risk to higher power levels (10–20kW) could disrupt current products. </w:t>
      </w:r>
    </w:p>
    <w:p w14:paraId="206ABABA" w14:textId="77777777" w:rsidR="00746F10" w:rsidRPr="00746F10" w:rsidRDefault="00746F10" w:rsidP="00746F10">
      <w:pPr>
        <w:numPr>
          <w:ilvl w:val="0"/>
          <w:numId w:val="29"/>
        </w:numPr>
      </w:pPr>
      <w:r w:rsidRPr="00746F10">
        <w:rPr>
          <w:b/>
          <w:bCs/>
        </w:rPr>
        <w:t>Internal Development:</w:t>
      </w:r>
      <w:r w:rsidRPr="00746F10">
        <w:t xml:space="preserve"> ABB’s cycle is 3-5 years; </w:t>
      </w:r>
      <w:proofErr w:type="gramStart"/>
      <w:r w:rsidRPr="00746F10">
        <w:t>may be</w:t>
      </w:r>
      <w:proofErr w:type="gramEnd"/>
      <w:r w:rsidRPr="00746F10">
        <w:t xml:space="preserve"> too slow.  </w:t>
      </w:r>
    </w:p>
    <w:p w14:paraId="398A2EF0" w14:textId="77777777" w:rsidR="00746F10" w:rsidRPr="00746F10" w:rsidRDefault="00746F10" w:rsidP="00746F10">
      <w:pPr>
        <w:numPr>
          <w:ilvl w:val="0"/>
          <w:numId w:val="30"/>
        </w:numPr>
      </w:pPr>
      <w:r w:rsidRPr="00746F10">
        <w:rPr>
          <w:b/>
          <w:bCs/>
        </w:rPr>
        <w:t>Acquisition Target:</w:t>
      </w:r>
      <w:r w:rsidRPr="00746F10">
        <w:t xml:space="preserve"> Attractive firms exist with product + sales channels. </w:t>
      </w:r>
    </w:p>
    <w:p w14:paraId="05377DF7" w14:textId="77777777" w:rsidR="00746F10" w:rsidRPr="00746F10" w:rsidRDefault="00746F10" w:rsidP="00746F10">
      <w:pPr>
        <w:numPr>
          <w:ilvl w:val="0"/>
          <w:numId w:val="31"/>
        </w:numPr>
      </w:pPr>
      <w:r w:rsidRPr="00746F10">
        <w:rPr>
          <w:b/>
          <w:bCs/>
        </w:rPr>
        <w:t>Profitability:</w:t>
      </w:r>
      <w:r w:rsidRPr="00746F10">
        <w:t xml:space="preserve"> Could be sustainable around 25-30%.   </w:t>
      </w:r>
    </w:p>
    <w:p w14:paraId="3CE818DD" w14:textId="0E92FAA2" w:rsidR="00746F10" w:rsidRPr="00746F10" w:rsidRDefault="00746F10" w:rsidP="00746F10">
      <w:r w:rsidRPr="00746F10">
        <w:drawing>
          <wp:inline distT="0" distB="0" distL="0" distR="0" wp14:anchorId="12B3B1B2" wp14:editId="55DCB184">
            <wp:extent cx="5943600" cy="11430"/>
            <wp:effectExtent l="0" t="0" r="0" b="0"/>
            <wp:docPr id="1345054767" name="Picture 1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2F0EAF9A" w14:textId="77777777" w:rsidR="00746F10" w:rsidRPr="00746F10" w:rsidRDefault="00746F10" w:rsidP="00746F10">
      <w:r w:rsidRPr="00746F10">
        <w:rPr>
          <w:b/>
          <w:bCs/>
        </w:rPr>
        <w:t>7. Dependencies &amp; Interactions</w:t>
      </w:r>
      <w:r w:rsidRPr="00746F10">
        <w:t> </w:t>
      </w:r>
    </w:p>
    <w:p w14:paraId="61736E33" w14:textId="77777777" w:rsidR="00746F10" w:rsidRPr="00746F10" w:rsidRDefault="00746F10" w:rsidP="00746F10">
      <w:pPr>
        <w:numPr>
          <w:ilvl w:val="0"/>
          <w:numId w:val="32"/>
        </w:numPr>
      </w:pPr>
      <w:r w:rsidRPr="00746F10">
        <w:t>If ABB builds internally → dependent on R&amp;D timelines (2–3 years). </w:t>
      </w:r>
    </w:p>
    <w:p w14:paraId="245790C4" w14:textId="77777777" w:rsidR="00746F10" w:rsidRPr="00746F10" w:rsidRDefault="00746F10" w:rsidP="00746F10">
      <w:pPr>
        <w:numPr>
          <w:ilvl w:val="0"/>
          <w:numId w:val="33"/>
        </w:numPr>
      </w:pPr>
      <w:r w:rsidRPr="00746F10">
        <w:t>Acquisition → dependent on availability of suitable targets with strong sales channels. </w:t>
      </w:r>
    </w:p>
    <w:p w14:paraId="4E597ACE" w14:textId="77777777" w:rsidR="00746F10" w:rsidRPr="00746F10" w:rsidRDefault="00746F10" w:rsidP="00746F10">
      <w:pPr>
        <w:numPr>
          <w:ilvl w:val="0"/>
          <w:numId w:val="34"/>
        </w:numPr>
      </w:pPr>
      <w:r w:rsidRPr="00746F10">
        <w:t>Technology evolution → product roadmap must adapt to higher power levels. </w:t>
      </w:r>
    </w:p>
    <w:p w14:paraId="59C9153D" w14:textId="77777777" w:rsidR="00746F10" w:rsidRPr="00746F10" w:rsidRDefault="00746F10" w:rsidP="00746F10">
      <w:pPr>
        <w:numPr>
          <w:ilvl w:val="0"/>
          <w:numId w:val="35"/>
        </w:numPr>
      </w:pPr>
      <w:r w:rsidRPr="00746F10">
        <w:lastRenderedPageBreak/>
        <w:t>Market acceptance → requires rapid GTM execution and channel access. </w:t>
      </w:r>
    </w:p>
    <w:p w14:paraId="1240AE4A" w14:textId="3FFFC3E5" w:rsidR="00746F10" w:rsidRPr="00746F10" w:rsidRDefault="00746F10" w:rsidP="00746F10">
      <w:r w:rsidRPr="00746F10">
        <w:drawing>
          <wp:inline distT="0" distB="0" distL="0" distR="0" wp14:anchorId="12B4BF0D" wp14:editId="4132414B">
            <wp:extent cx="5943600" cy="11430"/>
            <wp:effectExtent l="0" t="0" r="0" b="0"/>
            <wp:docPr id="757662325" name="Picture 1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566AFA4A" w14:textId="77777777" w:rsidR="00746F10" w:rsidRPr="00746F10" w:rsidRDefault="00746F10" w:rsidP="00746F10">
      <w:r w:rsidRPr="00746F10">
        <w:rPr>
          <w:b/>
          <w:bCs/>
        </w:rPr>
        <w:t>8. Risks</w:t>
      </w:r>
      <w:r w:rsidRPr="00746F10">
        <w:t> </w:t>
      </w:r>
    </w:p>
    <w:p w14:paraId="6110C591" w14:textId="77777777" w:rsidR="00746F10" w:rsidRPr="00746F10" w:rsidRDefault="00746F10" w:rsidP="00746F10">
      <w:pPr>
        <w:numPr>
          <w:ilvl w:val="0"/>
          <w:numId w:val="36"/>
        </w:numPr>
      </w:pPr>
      <w:r w:rsidRPr="00746F10">
        <w:rPr>
          <w:b/>
          <w:bCs/>
        </w:rPr>
        <w:t>Late Market Entry:</w:t>
      </w:r>
      <w:r w:rsidRPr="00746F10">
        <w:t xml:space="preserve"> Likelihood: High | Impact: High. </w:t>
      </w:r>
    </w:p>
    <w:p w14:paraId="5B783FF7" w14:textId="77777777" w:rsidR="00746F10" w:rsidRPr="00746F10" w:rsidRDefault="00746F10" w:rsidP="00746F10">
      <w:pPr>
        <w:numPr>
          <w:ilvl w:val="0"/>
          <w:numId w:val="37"/>
        </w:numPr>
      </w:pPr>
      <w:r w:rsidRPr="00746F10">
        <w:rPr>
          <w:b/>
          <w:bCs/>
        </w:rPr>
        <w:t>Low Profitability:</w:t>
      </w:r>
      <w:r w:rsidRPr="00746F10">
        <w:t xml:space="preserve"> Likelihood: Medium-Low | Impact: High.  </w:t>
      </w:r>
    </w:p>
    <w:p w14:paraId="2F3ABCF9" w14:textId="77777777" w:rsidR="00746F10" w:rsidRPr="00746F10" w:rsidRDefault="00746F10" w:rsidP="00746F10">
      <w:pPr>
        <w:numPr>
          <w:ilvl w:val="0"/>
          <w:numId w:val="38"/>
        </w:numPr>
      </w:pPr>
      <w:r w:rsidRPr="00746F10">
        <w:rPr>
          <w:b/>
          <w:bCs/>
        </w:rPr>
        <w:t>Tech Obsolescence (shift to higher power):</w:t>
      </w:r>
      <w:r w:rsidRPr="00746F10">
        <w:t xml:space="preserve"> Likelihood: Medium | Impact: High.  </w:t>
      </w:r>
    </w:p>
    <w:p w14:paraId="7B7078EA" w14:textId="77777777" w:rsidR="00746F10" w:rsidRPr="00746F10" w:rsidRDefault="00746F10" w:rsidP="00746F10">
      <w:pPr>
        <w:numPr>
          <w:ilvl w:val="0"/>
          <w:numId w:val="39"/>
        </w:numPr>
      </w:pPr>
      <w:r w:rsidRPr="00746F10">
        <w:rPr>
          <w:b/>
          <w:bCs/>
        </w:rPr>
        <w:t>Integration Challenges in Acquisition:</w:t>
      </w:r>
      <w:r w:rsidRPr="00746F10">
        <w:t xml:space="preserve"> Likelihood: Medium | Impact: Medium. </w:t>
      </w:r>
    </w:p>
    <w:p w14:paraId="24DBAEC2" w14:textId="12451F50" w:rsidR="00746F10" w:rsidRPr="00746F10" w:rsidRDefault="00746F10" w:rsidP="00746F10">
      <w:r w:rsidRPr="00746F10">
        <w:drawing>
          <wp:inline distT="0" distB="0" distL="0" distR="0" wp14:anchorId="3B1210D7" wp14:editId="0716D70F">
            <wp:extent cx="5943600" cy="11430"/>
            <wp:effectExtent l="0" t="0" r="0" b="0"/>
            <wp:docPr id="675419472" name="Picture 1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1ACC04CC" w14:textId="77777777" w:rsidR="00746F10" w:rsidRPr="00746F10" w:rsidRDefault="00746F10" w:rsidP="00746F10">
      <w:r w:rsidRPr="00746F10">
        <w:rPr>
          <w:b/>
          <w:bCs/>
        </w:rPr>
        <w:t>9. Constraints</w:t>
      </w:r>
      <w:r w:rsidRPr="00746F10">
        <w:t> </w:t>
      </w:r>
    </w:p>
    <w:p w14:paraId="1FE0C20E" w14:textId="77777777" w:rsidR="00746F10" w:rsidRPr="00746F10" w:rsidRDefault="00746F10" w:rsidP="00746F10">
      <w:pPr>
        <w:numPr>
          <w:ilvl w:val="0"/>
          <w:numId w:val="40"/>
        </w:numPr>
      </w:pPr>
      <w:r w:rsidRPr="00746F10">
        <w:rPr>
          <w:b/>
          <w:bCs/>
        </w:rPr>
        <w:t>Market Threshold:</w:t>
      </w:r>
      <w:r w:rsidRPr="00746F10">
        <w:t xml:space="preserve"> Must be ≥ $100M/year opportunity.  </w:t>
      </w:r>
    </w:p>
    <w:p w14:paraId="0C81528E" w14:textId="77777777" w:rsidR="00746F10" w:rsidRPr="00746F10" w:rsidRDefault="00746F10" w:rsidP="00746F10">
      <w:pPr>
        <w:numPr>
          <w:ilvl w:val="0"/>
          <w:numId w:val="41"/>
        </w:numPr>
      </w:pPr>
      <w:r w:rsidRPr="00746F10">
        <w:rPr>
          <w:b/>
          <w:bCs/>
        </w:rPr>
        <w:t>Profitability:</w:t>
      </w:r>
      <w:r w:rsidRPr="00746F10">
        <w:t xml:space="preserve"> Must meet ABB ROI hurdle rates. </w:t>
      </w:r>
    </w:p>
    <w:p w14:paraId="5848BF4B" w14:textId="77777777" w:rsidR="00746F10" w:rsidRPr="00746F10" w:rsidRDefault="00746F10" w:rsidP="00746F10">
      <w:pPr>
        <w:numPr>
          <w:ilvl w:val="0"/>
          <w:numId w:val="42"/>
        </w:numPr>
      </w:pPr>
      <w:r w:rsidRPr="00746F10">
        <w:rPr>
          <w:b/>
          <w:bCs/>
        </w:rPr>
        <w:t>Time:</w:t>
      </w:r>
      <w:r w:rsidRPr="00746F10">
        <w:t xml:space="preserve"> Internal development limited by 2–</w:t>
      </w:r>
      <w:proofErr w:type="gramStart"/>
      <w:r w:rsidRPr="00746F10">
        <w:t>3 year</w:t>
      </w:r>
      <w:proofErr w:type="gramEnd"/>
      <w:r w:rsidRPr="00746F10">
        <w:t xml:space="preserve"> timeline. </w:t>
      </w:r>
    </w:p>
    <w:p w14:paraId="79DF7270" w14:textId="77777777" w:rsidR="00746F10" w:rsidRPr="00746F10" w:rsidRDefault="00746F10" w:rsidP="00746F10">
      <w:pPr>
        <w:numPr>
          <w:ilvl w:val="0"/>
          <w:numId w:val="43"/>
        </w:numPr>
      </w:pPr>
      <w:r w:rsidRPr="00746F10">
        <w:rPr>
          <w:b/>
          <w:bCs/>
        </w:rPr>
        <w:t>Resources:</w:t>
      </w:r>
      <w:r w:rsidRPr="00746F10">
        <w:t xml:space="preserve"> Limited internal bandwidth for fast innovation. </w:t>
      </w:r>
    </w:p>
    <w:p w14:paraId="0C363CDC" w14:textId="69C5180B" w:rsidR="00746F10" w:rsidRPr="00746F10" w:rsidRDefault="00746F10" w:rsidP="00746F10">
      <w:r w:rsidRPr="00746F10">
        <w:drawing>
          <wp:inline distT="0" distB="0" distL="0" distR="0" wp14:anchorId="3F1CEE02" wp14:editId="20F81EDF">
            <wp:extent cx="5943600" cy="11430"/>
            <wp:effectExtent l="0" t="0" r="0" b="0"/>
            <wp:docPr id="1580275180" name="Picture 1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17C9754D" w14:textId="77777777" w:rsidR="00746F10" w:rsidRPr="00746F10" w:rsidRDefault="00746F10" w:rsidP="00746F10">
      <w:r w:rsidRPr="00746F10">
        <w:rPr>
          <w:b/>
          <w:bCs/>
        </w:rPr>
        <w:t>10. Information Gaps</w:t>
      </w:r>
      <w:r w:rsidRPr="00746F10">
        <w:t> </w:t>
      </w:r>
    </w:p>
    <w:p w14:paraId="26A5D959" w14:textId="77777777" w:rsidR="00746F10" w:rsidRPr="00746F10" w:rsidRDefault="00746F10" w:rsidP="00746F10">
      <w:pPr>
        <w:numPr>
          <w:ilvl w:val="0"/>
          <w:numId w:val="44"/>
        </w:numPr>
      </w:pPr>
      <w:r w:rsidRPr="00746F10">
        <w:t xml:space="preserve">Detailed </w:t>
      </w:r>
      <w:r w:rsidRPr="00746F10">
        <w:rPr>
          <w:b/>
          <w:bCs/>
        </w:rPr>
        <w:t>market sizing and segmentation </w:t>
      </w:r>
      <w:r w:rsidRPr="00746F10">
        <w:t> </w:t>
      </w:r>
    </w:p>
    <w:p w14:paraId="43900505" w14:textId="77777777" w:rsidR="00746F10" w:rsidRPr="00746F10" w:rsidRDefault="00746F10" w:rsidP="00746F10">
      <w:pPr>
        <w:numPr>
          <w:ilvl w:val="0"/>
          <w:numId w:val="45"/>
        </w:numPr>
      </w:pPr>
      <w:r w:rsidRPr="00746F10">
        <w:rPr>
          <w:b/>
          <w:bCs/>
        </w:rPr>
        <w:t>Channel strategy</w:t>
      </w:r>
      <w:r w:rsidRPr="00746F10">
        <w:t xml:space="preserve"> (direct vs partner distribution). </w:t>
      </w:r>
    </w:p>
    <w:p w14:paraId="071D7AEB" w14:textId="77777777" w:rsidR="00746F10" w:rsidRPr="00746F10" w:rsidRDefault="00746F10" w:rsidP="00746F10">
      <w:pPr>
        <w:numPr>
          <w:ilvl w:val="0"/>
          <w:numId w:val="46"/>
        </w:numPr>
      </w:pPr>
      <w:r w:rsidRPr="00746F10">
        <w:rPr>
          <w:b/>
          <w:bCs/>
        </w:rPr>
        <w:t>Competitive differentiation</w:t>
      </w:r>
      <w:r w:rsidRPr="00746F10">
        <w:t xml:space="preserve"> opportunities.  </w:t>
      </w:r>
    </w:p>
    <w:p w14:paraId="110144A4" w14:textId="77777777" w:rsidR="00746F10" w:rsidRPr="00746F10" w:rsidRDefault="00746F10" w:rsidP="00746F10">
      <w:pPr>
        <w:numPr>
          <w:ilvl w:val="0"/>
          <w:numId w:val="47"/>
        </w:numPr>
      </w:pPr>
      <w:r w:rsidRPr="00746F10">
        <w:t>Internal capability to build or adapt </w:t>
      </w:r>
    </w:p>
    <w:p w14:paraId="78B3150D" w14:textId="77777777" w:rsidR="00746F10" w:rsidRPr="00746F10" w:rsidRDefault="00746F10" w:rsidP="00746F10">
      <w:pPr>
        <w:numPr>
          <w:ilvl w:val="0"/>
          <w:numId w:val="48"/>
        </w:numPr>
      </w:pPr>
      <w:r w:rsidRPr="00746F10">
        <w:t xml:space="preserve">Availability and valuation of </w:t>
      </w:r>
      <w:r w:rsidRPr="00746F10">
        <w:rPr>
          <w:b/>
          <w:bCs/>
        </w:rPr>
        <w:t>acquisition targets</w:t>
      </w:r>
      <w:r w:rsidRPr="00746F10">
        <w:t>. </w:t>
      </w:r>
    </w:p>
    <w:p w14:paraId="093B8CE3" w14:textId="77777777" w:rsidR="00746F10" w:rsidRPr="00746F10" w:rsidRDefault="00746F10" w:rsidP="00746F10">
      <w:pPr>
        <w:numPr>
          <w:ilvl w:val="0"/>
          <w:numId w:val="49"/>
        </w:numPr>
      </w:pPr>
      <w:r w:rsidRPr="00746F10">
        <w:rPr>
          <w:b/>
          <w:bCs/>
        </w:rPr>
        <w:t>Technology roadmap</w:t>
      </w:r>
      <w:r w:rsidRPr="00746F10">
        <w:t xml:space="preserve"> for rack PDUs (25kW, reaching even 50-100kW). </w:t>
      </w:r>
    </w:p>
    <w:p w14:paraId="4C988900" w14:textId="74716605" w:rsidR="00746F10" w:rsidRPr="00746F10" w:rsidRDefault="00746F10" w:rsidP="00746F10">
      <w:r w:rsidRPr="00746F10">
        <w:drawing>
          <wp:inline distT="0" distB="0" distL="0" distR="0" wp14:anchorId="53E39DC3" wp14:editId="6BA6AE16">
            <wp:extent cx="5943600" cy="11430"/>
            <wp:effectExtent l="0" t="0" r="0" b="0"/>
            <wp:docPr id="323146724" name="Picture 1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12CCA91B" w14:textId="77777777" w:rsidR="00746F10" w:rsidRPr="00746F10" w:rsidRDefault="00746F10" w:rsidP="00746F10">
      <w:r w:rsidRPr="00746F10">
        <w:rPr>
          <w:b/>
          <w:bCs/>
        </w:rPr>
        <w:t>11. Timeline &amp; Scope</w:t>
      </w:r>
      <w:r w:rsidRPr="00746F10">
        <w:t> </w:t>
      </w:r>
    </w:p>
    <w:p w14:paraId="50803E0F" w14:textId="77777777" w:rsidR="00746F10" w:rsidRPr="00746F10" w:rsidRDefault="00746F10" w:rsidP="00746F10">
      <w:pPr>
        <w:numPr>
          <w:ilvl w:val="0"/>
          <w:numId w:val="50"/>
        </w:numPr>
      </w:pPr>
      <w:r w:rsidRPr="00746F10">
        <w:lastRenderedPageBreak/>
        <w:t>Simulation horizon: 3–5 years. </w:t>
      </w:r>
    </w:p>
    <w:p w14:paraId="62D9A9B4" w14:textId="77777777" w:rsidR="00746F10" w:rsidRPr="00746F10" w:rsidRDefault="00746F10" w:rsidP="00746F10">
      <w:pPr>
        <w:numPr>
          <w:ilvl w:val="0"/>
          <w:numId w:val="51"/>
        </w:numPr>
      </w:pPr>
      <w:r w:rsidRPr="00746F10">
        <w:t>Decision required in near term to capture market opportunity. </w:t>
      </w:r>
    </w:p>
    <w:p w14:paraId="53503994" w14:textId="77777777" w:rsidR="00746F10" w:rsidRPr="00746F10" w:rsidRDefault="00746F10" w:rsidP="00746F10">
      <w:pPr>
        <w:numPr>
          <w:ilvl w:val="0"/>
          <w:numId w:val="52"/>
        </w:numPr>
      </w:pPr>
      <w:r w:rsidRPr="00746F10">
        <w:t xml:space="preserve">Scope </w:t>
      </w:r>
      <w:proofErr w:type="gramStart"/>
      <w:r w:rsidRPr="00746F10">
        <w:t>limited</w:t>
      </w:r>
      <w:proofErr w:type="gramEnd"/>
      <w:r w:rsidRPr="00746F10">
        <w:t xml:space="preserve"> to rack PDUs (not broader datacenter infrastructure). </w:t>
      </w:r>
    </w:p>
    <w:p w14:paraId="47BDBEC7" w14:textId="093E295B" w:rsidR="00746F10" w:rsidRPr="00746F10" w:rsidRDefault="00746F10" w:rsidP="00746F10">
      <w:r w:rsidRPr="00746F10">
        <w:drawing>
          <wp:inline distT="0" distB="0" distL="0" distR="0" wp14:anchorId="5E283647" wp14:editId="677B88DB">
            <wp:extent cx="5943600" cy="11430"/>
            <wp:effectExtent l="0" t="0" r="0" b="0"/>
            <wp:docPr id="1685007503" name="Picture 1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554CB43B" w14:textId="77777777" w:rsidR="00746F10" w:rsidRPr="00746F10" w:rsidRDefault="00746F10" w:rsidP="00746F10">
      <w:r w:rsidRPr="00746F10">
        <w:rPr>
          <w:b/>
          <w:bCs/>
        </w:rPr>
        <w:t>12. Stakeholders</w:t>
      </w:r>
      <w:r w:rsidRPr="00746F10">
        <w:t> </w:t>
      </w:r>
    </w:p>
    <w:p w14:paraId="7AAB1066" w14:textId="77777777" w:rsidR="00746F10" w:rsidRPr="00746F10" w:rsidRDefault="00746F10" w:rsidP="00746F10">
      <w:pPr>
        <w:numPr>
          <w:ilvl w:val="0"/>
          <w:numId w:val="53"/>
        </w:numPr>
      </w:pPr>
      <w:r w:rsidRPr="00746F10">
        <w:rPr>
          <w:b/>
          <w:bCs/>
        </w:rPr>
        <w:t>Decision Owner:</w:t>
      </w:r>
      <w:r w:rsidRPr="00746F10">
        <w:t xml:space="preserve"> ABB Division President &amp; CFO. </w:t>
      </w:r>
    </w:p>
    <w:p w14:paraId="0FA11883" w14:textId="77777777" w:rsidR="00746F10" w:rsidRPr="00746F10" w:rsidRDefault="00746F10" w:rsidP="00746F10">
      <w:pPr>
        <w:numPr>
          <w:ilvl w:val="0"/>
          <w:numId w:val="54"/>
        </w:numPr>
      </w:pPr>
      <w:r w:rsidRPr="00746F10">
        <w:rPr>
          <w:b/>
          <w:bCs/>
        </w:rPr>
        <w:t>Input Providers:</w:t>
      </w:r>
      <w:r w:rsidRPr="00746F10">
        <w:t xml:space="preserve"> Javier, Stefano (Energy Distribution leaders). </w:t>
      </w:r>
    </w:p>
    <w:p w14:paraId="32360C05" w14:textId="77777777" w:rsidR="00746F10" w:rsidRPr="00746F10" w:rsidRDefault="00746F10" w:rsidP="00746F10">
      <w:pPr>
        <w:numPr>
          <w:ilvl w:val="0"/>
          <w:numId w:val="55"/>
        </w:numPr>
      </w:pPr>
      <w:r w:rsidRPr="00746F10">
        <w:rPr>
          <w:b/>
          <w:bCs/>
        </w:rPr>
        <w:t>Other Stakeholders:</w:t>
      </w:r>
      <w:r w:rsidRPr="00746F10">
        <w:t xml:space="preserve"> ABB innovation, product, and GTM teams. </w:t>
      </w:r>
    </w:p>
    <w:p w14:paraId="5E77D8A8" w14:textId="7652E274" w:rsidR="00746F10" w:rsidRPr="00746F10" w:rsidRDefault="00746F10" w:rsidP="00746F10">
      <w:r w:rsidRPr="00746F10">
        <w:drawing>
          <wp:inline distT="0" distB="0" distL="0" distR="0" wp14:anchorId="47B725F9" wp14:editId="41084BDB">
            <wp:extent cx="5943600" cy="11430"/>
            <wp:effectExtent l="0" t="0" r="0" b="0"/>
            <wp:docPr id="496583773" name="Picture 1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430"/>
                    </a:xfrm>
                    <a:prstGeom prst="rect">
                      <a:avLst/>
                    </a:prstGeom>
                    <a:noFill/>
                    <a:ln>
                      <a:noFill/>
                    </a:ln>
                  </pic:spPr>
                </pic:pic>
              </a:graphicData>
            </a:graphic>
          </wp:inline>
        </w:drawing>
      </w:r>
      <w:r w:rsidRPr="00746F10">
        <w:t> </w:t>
      </w:r>
    </w:p>
    <w:p w14:paraId="36BF91C1" w14:textId="77777777" w:rsidR="00746F10" w:rsidRPr="00746F10" w:rsidRDefault="00746F10" w:rsidP="00746F10">
      <w:r w:rsidRPr="00746F10">
        <w:rPr>
          <w:b/>
          <w:bCs/>
        </w:rPr>
        <w:t>13. Decision Type</w:t>
      </w:r>
      <w:r w:rsidRPr="00746F10">
        <w:t> </w:t>
      </w:r>
    </w:p>
    <w:p w14:paraId="6E476217" w14:textId="77777777" w:rsidR="00746F10" w:rsidRPr="00746F10" w:rsidRDefault="00746F10" w:rsidP="00746F10">
      <w:pPr>
        <w:numPr>
          <w:ilvl w:val="0"/>
          <w:numId w:val="56"/>
        </w:numPr>
      </w:pPr>
      <w:r w:rsidRPr="00746F10">
        <w:rPr>
          <w:b/>
          <w:bCs/>
        </w:rPr>
        <w:t>Strategic.</w:t>
      </w:r>
      <w:r w:rsidRPr="00746F10">
        <w:t> </w:t>
      </w:r>
    </w:p>
    <w:p w14:paraId="438B0969" w14:textId="77777777" w:rsidR="00746F10" w:rsidRPr="00746F10" w:rsidRDefault="00746F10" w:rsidP="00746F10">
      <w:pPr>
        <w:numPr>
          <w:ilvl w:val="0"/>
          <w:numId w:val="57"/>
        </w:numPr>
      </w:pPr>
      <w:r w:rsidRPr="00746F10">
        <w:rPr>
          <w:b/>
          <w:bCs/>
        </w:rPr>
        <w:t>Irreversible</w:t>
      </w:r>
      <w:r w:rsidRPr="00746F10">
        <w:t xml:space="preserve"> in terms of capital allocation and organizational positioning. </w:t>
      </w:r>
    </w:p>
    <w:p w14:paraId="47F4E121" w14:textId="77777777" w:rsidR="00746F10" w:rsidRPr="00746F10" w:rsidRDefault="00746F10" w:rsidP="00746F10">
      <w:pPr>
        <w:numPr>
          <w:ilvl w:val="0"/>
          <w:numId w:val="58"/>
        </w:numPr>
      </w:pPr>
      <w:r w:rsidRPr="00746F10">
        <w:rPr>
          <w:b/>
          <w:bCs/>
        </w:rPr>
        <w:t>High stakes</w:t>
      </w:r>
      <w:r w:rsidRPr="00746F10">
        <w:t xml:space="preserve"> given market size, profitability risk, and brand positioning. </w:t>
      </w:r>
    </w:p>
    <w:p w14:paraId="186D7C9E" w14:textId="77777777" w:rsidR="00746F10" w:rsidRPr="00746F10" w:rsidRDefault="00746F10" w:rsidP="00746F10">
      <w:r w:rsidRPr="00746F10">
        <w:t> </w:t>
      </w:r>
    </w:p>
    <w:p w14:paraId="3B5273C5" w14:textId="77777777" w:rsidR="00746F10" w:rsidRPr="00746F10" w:rsidRDefault="00746F10" w:rsidP="00746F10">
      <w:r w:rsidRPr="00746F10">
        <w:t> </w:t>
      </w:r>
    </w:p>
    <w:p w14:paraId="65301326" w14:textId="77777777" w:rsidR="00746F10" w:rsidRPr="00746F10" w:rsidRDefault="00746F10" w:rsidP="00746F10">
      <w:r w:rsidRPr="00746F10">
        <w:t> </w:t>
      </w:r>
    </w:p>
    <w:p w14:paraId="005B76B2" w14:textId="77777777" w:rsidR="00746F10" w:rsidRPr="00746F10" w:rsidRDefault="00746F10" w:rsidP="00746F10">
      <w:r w:rsidRPr="00746F10">
        <w:t> </w:t>
      </w:r>
    </w:p>
    <w:p w14:paraId="4FE52EA1" w14:textId="77777777" w:rsidR="00746F10" w:rsidRPr="00746F10" w:rsidRDefault="00746F10" w:rsidP="00746F10">
      <w:r w:rsidRPr="00746F10">
        <w:rPr>
          <w:b/>
          <w:bCs/>
        </w:rPr>
        <w:t>Key Stakeholder Questions:</w:t>
      </w:r>
      <w:r w:rsidRPr="00746F10">
        <w:t> </w:t>
      </w:r>
    </w:p>
    <w:p w14:paraId="263AB786" w14:textId="77777777" w:rsidR="00746F10" w:rsidRPr="00746F10" w:rsidRDefault="00746F10" w:rsidP="00746F10">
      <w:r w:rsidRPr="00746F10">
        <w:t>Technology &amp; Development </w:t>
      </w:r>
    </w:p>
    <w:p w14:paraId="359F5A29" w14:textId="77777777" w:rsidR="00746F10" w:rsidRPr="00746F10" w:rsidRDefault="00746F10" w:rsidP="00746F10">
      <w:pPr>
        <w:numPr>
          <w:ilvl w:val="0"/>
          <w:numId w:val="59"/>
        </w:numPr>
      </w:pPr>
      <w:r w:rsidRPr="00746F10">
        <w:t xml:space="preserve">Can ABB realistically (true development track record) </w:t>
      </w:r>
      <w:r w:rsidRPr="00746F10">
        <w:rPr>
          <w:b/>
          <w:bCs/>
        </w:rPr>
        <w:t xml:space="preserve">shorten the </w:t>
      </w:r>
      <w:proofErr w:type="gramStart"/>
      <w:r w:rsidRPr="00746F10">
        <w:rPr>
          <w:b/>
          <w:bCs/>
        </w:rPr>
        <w:t>3-5 year</w:t>
      </w:r>
      <w:proofErr w:type="gramEnd"/>
      <w:r w:rsidRPr="00746F10">
        <w:rPr>
          <w:b/>
          <w:bCs/>
        </w:rPr>
        <w:t xml:space="preserve"> internal dev cycle</w:t>
      </w:r>
      <w:r w:rsidRPr="00746F10">
        <w:t>, or would acquisition/partnership be the only viable paths? </w:t>
      </w:r>
    </w:p>
    <w:p w14:paraId="3D529F80" w14:textId="77777777" w:rsidR="00746F10" w:rsidRPr="00746F10" w:rsidRDefault="00746F10" w:rsidP="00746F10">
      <w:pPr>
        <w:numPr>
          <w:ilvl w:val="0"/>
          <w:numId w:val="60"/>
        </w:numPr>
      </w:pPr>
      <w:r w:rsidRPr="00746F10">
        <w:t xml:space="preserve">What internal </w:t>
      </w:r>
      <w:r w:rsidRPr="00746F10">
        <w:rPr>
          <w:b/>
          <w:bCs/>
        </w:rPr>
        <w:t>capabilities or IP</w:t>
      </w:r>
      <w:r w:rsidRPr="00746F10">
        <w:t xml:space="preserve"> could ABB leverage to accelerate entry? </w:t>
      </w:r>
    </w:p>
    <w:p w14:paraId="25BDCBB7" w14:textId="77777777" w:rsidR="00746F10" w:rsidRPr="00746F10" w:rsidRDefault="00746F10" w:rsidP="00746F10">
      <w:pPr>
        <w:numPr>
          <w:ilvl w:val="0"/>
          <w:numId w:val="61"/>
        </w:numPr>
      </w:pPr>
      <w:r w:rsidRPr="00746F10">
        <w:t xml:space="preserve">Is </w:t>
      </w:r>
      <w:proofErr w:type="gramStart"/>
      <w:r w:rsidRPr="00746F10">
        <w:t>the capability there</w:t>
      </w:r>
      <w:proofErr w:type="gramEnd"/>
      <w:r w:rsidRPr="00746F10">
        <w:t xml:space="preserve"> for this kind of development? </w:t>
      </w:r>
    </w:p>
    <w:p w14:paraId="7D3CF9A1" w14:textId="77777777" w:rsidR="00746F10" w:rsidRPr="00746F10" w:rsidRDefault="00746F10" w:rsidP="00746F10">
      <w:pPr>
        <w:numPr>
          <w:ilvl w:val="0"/>
          <w:numId w:val="62"/>
        </w:numPr>
      </w:pPr>
      <w:r w:rsidRPr="00746F10">
        <w:t>Can, given the objectives, assumptions and risks, enough dedicated focus (capital, resources, material, …) be given to an internal development track.  </w:t>
      </w:r>
    </w:p>
    <w:p w14:paraId="274180A3" w14:textId="77777777" w:rsidR="00746F10" w:rsidRPr="00746F10" w:rsidRDefault="00746F10" w:rsidP="00746F10">
      <w:r w:rsidRPr="00746F10">
        <w:lastRenderedPageBreak/>
        <w:t>Risk Appetite &amp; Constraints </w:t>
      </w:r>
    </w:p>
    <w:p w14:paraId="16F0BD77" w14:textId="77777777" w:rsidR="00746F10" w:rsidRPr="00746F10" w:rsidRDefault="00746F10" w:rsidP="00746F10">
      <w:pPr>
        <w:numPr>
          <w:ilvl w:val="0"/>
          <w:numId w:val="63"/>
        </w:numPr>
      </w:pPr>
      <w:r w:rsidRPr="00746F10">
        <w:t xml:space="preserve">What level of </w:t>
      </w:r>
      <w:r w:rsidRPr="00746F10">
        <w:rPr>
          <w:b/>
          <w:bCs/>
        </w:rPr>
        <w:t>execution risk</w:t>
      </w:r>
      <w:r w:rsidRPr="00746F10">
        <w:t xml:space="preserve"> (integration, GTM, technology) is ABB willing to accept? </w:t>
      </w:r>
    </w:p>
    <w:p w14:paraId="2CA14650" w14:textId="77777777" w:rsidR="00746F10" w:rsidRPr="00746F10" w:rsidRDefault="00746F10" w:rsidP="00746F10">
      <w:pPr>
        <w:numPr>
          <w:ilvl w:val="0"/>
          <w:numId w:val="64"/>
        </w:numPr>
      </w:pPr>
      <w:r w:rsidRPr="00746F10">
        <w:t xml:space="preserve">Which risk is </w:t>
      </w:r>
      <w:r w:rsidRPr="00746F10">
        <w:rPr>
          <w:b/>
          <w:bCs/>
        </w:rPr>
        <w:t>most unacceptable</w:t>
      </w:r>
      <w:r w:rsidRPr="00746F10">
        <w:t>: being late, low profitability, or tech obsolescence? </w:t>
      </w:r>
    </w:p>
    <w:p w14:paraId="42133ADD" w14:textId="77777777" w:rsidR="00746F10" w:rsidRPr="00746F10" w:rsidRDefault="00746F10" w:rsidP="00746F10">
      <w:pPr>
        <w:numPr>
          <w:ilvl w:val="0"/>
          <w:numId w:val="65"/>
        </w:numPr>
      </w:pPr>
      <w:r w:rsidRPr="00746F10">
        <w:t xml:space="preserve">Are there </w:t>
      </w:r>
      <w:r w:rsidRPr="00746F10">
        <w:rPr>
          <w:b/>
          <w:bCs/>
        </w:rPr>
        <w:t>budget or capital constraints</w:t>
      </w:r>
      <w:r w:rsidRPr="00746F10">
        <w:t xml:space="preserve"> we must work within for this initiative? </w:t>
      </w:r>
    </w:p>
    <w:p w14:paraId="76C5F4EB" w14:textId="77777777" w:rsidR="00746F10" w:rsidRPr="00746F10" w:rsidRDefault="00746F10" w:rsidP="00746F10">
      <w:r w:rsidRPr="00746F10">
        <w:t> </w:t>
      </w:r>
    </w:p>
    <w:p w14:paraId="2351C3E6" w14:textId="77777777" w:rsidR="00746F10" w:rsidRPr="00746F10" w:rsidRDefault="00746F10" w:rsidP="00746F10">
      <w:r w:rsidRPr="00746F10">
        <w:rPr>
          <w:b/>
          <w:bCs/>
        </w:rPr>
        <w:t>Information Gaps Innovera needs to Close Before Proceeding </w:t>
      </w:r>
      <w:r w:rsidRPr="00746F10">
        <w:t> </w:t>
      </w:r>
    </w:p>
    <w:p w14:paraId="12D51105" w14:textId="77777777" w:rsidR="00746F10" w:rsidRPr="00746F10" w:rsidRDefault="00746F10" w:rsidP="00746F10">
      <w:pPr>
        <w:numPr>
          <w:ilvl w:val="0"/>
          <w:numId w:val="66"/>
        </w:numPr>
      </w:pPr>
      <w:r w:rsidRPr="00746F10">
        <w:rPr>
          <w:b/>
          <w:bCs/>
        </w:rPr>
        <w:t>Market Data:</w:t>
      </w:r>
      <w:r w:rsidRPr="00746F10">
        <w:t> </w:t>
      </w:r>
    </w:p>
    <w:p w14:paraId="12FAA4B7" w14:textId="77777777" w:rsidR="00746F10" w:rsidRPr="00746F10" w:rsidRDefault="00746F10" w:rsidP="00746F10">
      <w:pPr>
        <w:numPr>
          <w:ilvl w:val="0"/>
          <w:numId w:val="67"/>
        </w:numPr>
      </w:pPr>
      <w:r w:rsidRPr="00746F10">
        <w:t>Segment sizing (enterprise vs hyperscale vs colocation). </w:t>
      </w:r>
    </w:p>
    <w:p w14:paraId="348DC74A" w14:textId="77777777" w:rsidR="00746F10" w:rsidRPr="00746F10" w:rsidRDefault="00746F10" w:rsidP="00746F10">
      <w:pPr>
        <w:numPr>
          <w:ilvl w:val="0"/>
          <w:numId w:val="68"/>
        </w:numPr>
      </w:pPr>
      <w:r w:rsidRPr="00746F10">
        <w:t xml:space="preserve">Growth trajectory for </w:t>
      </w:r>
      <w:r w:rsidRPr="00746F10">
        <w:rPr>
          <w:b/>
          <w:bCs/>
        </w:rPr>
        <w:t>rack PDUs specifically</w:t>
      </w:r>
      <w:r w:rsidRPr="00746F10">
        <w:t xml:space="preserve"> vs other power distribution solutions. </w:t>
      </w:r>
    </w:p>
    <w:p w14:paraId="3E232E4F" w14:textId="77777777" w:rsidR="00746F10" w:rsidRPr="00746F10" w:rsidRDefault="00746F10" w:rsidP="00746F10">
      <w:pPr>
        <w:numPr>
          <w:ilvl w:val="0"/>
          <w:numId w:val="69"/>
        </w:numPr>
      </w:pPr>
      <w:r w:rsidRPr="00746F10">
        <w:t>Geography </w:t>
      </w:r>
    </w:p>
    <w:p w14:paraId="66B47107" w14:textId="77777777" w:rsidR="00746F10" w:rsidRPr="00746F10" w:rsidRDefault="00746F10" w:rsidP="00746F10">
      <w:pPr>
        <w:numPr>
          <w:ilvl w:val="0"/>
          <w:numId w:val="70"/>
        </w:numPr>
      </w:pPr>
      <w:r w:rsidRPr="00746F10">
        <w:rPr>
          <w:b/>
          <w:bCs/>
        </w:rPr>
        <w:t>Profitability Benchmarking:</w:t>
      </w:r>
      <w:r w:rsidRPr="00746F10">
        <w:t> </w:t>
      </w:r>
    </w:p>
    <w:p w14:paraId="3360FBB3" w14:textId="77777777" w:rsidR="00746F10" w:rsidRPr="00746F10" w:rsidRDefault="00746F10" w:rsidP="00746F10">
      <w:pPr>
        <w:numPr>
          <w:ilvl w:val="0"/>
          <w:numId w:val="71"/>
        </w:numPr>
      </w:pPr>
      <w:r w:rsidRPr="00746F10">
        <w:t>Typical margins in rack PDU business across competitors, including trend data. </w:t>
      </w:r>
    </w:p>
    <w:p w14:paraId="2AA4D9EB" w14:textId="77777777" w:rsidR="00746F10" w:rsidRPr="00746F10" w:rsidRDefault="00746F10" w:rsidP="00746F10">
      <w:pPr>
        <w:numPr>
          <w:ilvl w:val="0"/>
          <w:numId w:val="72"/>
        </w:numPr>
      </w:pPr>
      <w:r w:rsidRPr="00746F10">
        <w:rPr>
          <w:b/>
          <w:bCs/>
        </w:rPr>
        <w:t>Competitive Intelligence:</w:t>
      </w:r>
      <w:r w:rsidRPr="00746F10">
        <w:t> </w:t>
      </w:r>
    </w:p>
    <w:p w14:paraId="1148E8B0" w14:textId="77777777" w:rsidR="00746F10" w:rsidRPr="00746F10" w:rsidRDefault="00746F10" w:rsidP="00746F10">
      <w:pPr>
        <w:numPr>
          <w:ilvl w:val="0"/>
          <w:numId w:val="73"/>
        </w:numPr>
      </w:pPr>
      <w:r w:rsidRPr="00746F10">
        <w:t xml:space="preserve">Who dominates market share today (likely </w:t>
      </w:r>
      <w:proofErr w:type="gramStart"/>
      <w:r w:rsidRPr="00746F10">
        <w:t>differs</w:t>
      </w:r>
      <w:proofErr w:type="gramEnd"/>
      <w:r w:rsidRPr="00746F10">
        <w:t xml:space="preserve"> by geography). </w:t>
      </w:r>
    </w:p>
    <w:p w14:paraId="35135306" w14:textId="77777777" w:rsidR="00746F10" w:rsidRPr="00746F10" w:rsidRDefault="00746F10" w:rsidP="00746F10">
      <w:pPr>
        <w:numPr>
          <w:ilvl w:val="0"/>
          <w:numId w:val="74"/>
        </w:numPr>
      </w:pPr>
      <w:r w:rsidRPr="00746F10">
        <w:t xml:space="preserve">Which players could be </w:t>
      </w:r>
      <w:r w:rsidRPr="00746F10">
        <w:rPr>
          <w:b/>
          <w:bCs/>
        </w:rPr>
        <w:t>acquisition targets</w:t>
      </w:r>
      <w:r w:rsidRPr="00746F10">
        <w:t>? </w:t>
      </w:r>
    </w:p>
    <w:p w14:paraId="4164D1AA" w14:textId="77777777" w:rsidR="00746F10" w:rsidRPr="00746F10" w:rsidRDefault="00746F10" w:rsidP="00746F10">
      <w:pPr>
        <w:numPr>
          <w:ilvl w:val="0"/>
          <w:numId w:val="75"/>
        </w:numPr>
      </w:pPr>
      <w:r w:rsidRPr="00746F10">
        <w:rPr>
          <w:b/>
          <w:bCs/>
        </w:rPr>
        <w:t>Channel Strategy:</w:t>
      </w:r>
      <w:r w:rsidRPr="00746F10">
        <w:t> </w:t>
      </w:r>
    </w:p>
    <w:p w14:paraId="53CC4158" w14:textId="77777777" w:rsidR="00746F10" w:rsidRPr="00746F10" w:rsidRDefault="00746F10" w:rsidP="00746F10">
      <w:pPr>
        <w:numPr>
          <w:ilvl w:val="0"/>
          <w:numId w:val="76"/>
        </w:numPr>
      </w:pPr>
      <w:r w:rsidRPr="00746F10">
        <w:t>How do current competitors sell? (OEM bundles, integrators, direct sales). </w:t>
      </w:r>
    </w:p>
    <w:p w14:paraId="5DF3BDF6" w14:textId="77777777" w:rsidR="00746F10" w:rsidRPr="00746F10" w:rsidRDefault="00746F10" w:rsidP="00746F10">
      <w:pPr>
        <w:numPr>
          <w:ilvl w:val="0"/>
          <w:numId w:val="77"/>
        </w:numPr>
      </w:pPr>
      <w:r w:rsidRPr="00746F10">
        <w:t>What channels are realistically open to ABB?  </w:t>
      </w:r>
    </w:p>
    <w:p w14:paraId="6ACB5CE8" w14:textId="77777777" w:rsidR="00746F10" w:rsidRPr="00746F10" w:rsidRDefault="00746F10" w:rsidP="00746F10">
      <w:pPr>
        <w:numPr>
          <w:ilvl w:val="0"/>
          <w:numId w:val="78"/>
        </w:numPr>
      </w:pPr>
      <w:r w:rsidRPr="00746F10">
        <w:rPr>
          <w:b/>
          <w:bCs/>
        </w:rPr>
        <w:t>Technology Roadmap:</w:t>
      </w:r>
      <w:r w:rsidRPr="00746F10">
        <w:t> </w:t>
      </w:r>
    </w:p>
    <w:p w14:paraId="16B8289E" w14:textId="77777777" w:rsidR="00746F10" w:rsidRPr="00746F10" w:rsidRDefault="00746F10" w:rsidP="00746F10">
      <w:pPr>
        <w:numPr>
          <w:ilvl w:val="0"/>
          <w:numId w:val="79"/>
        </w:numPr>
      </w:pPr>
      <w:r w:rsidRPr="00746F10">
        <w:t xml:space="preserve">How fast is migration to </w:t>
      </w:r>
      <w:r w:rsidRPr="00746F10">
        <w:rPr>
          <w:b/>
          <w:bCs/>
        </w:rPr>
        <w:t>10–20kW racks</w:t>
      </w:r>
      <w:r w:rsidRPr="00746F10">
        <w:t xml:space="preserve"> occurring? </w:t>
      </w:r>
    </w:p>
    <w:p w14:paraId="31FB0473" w14:textId="77777777" w:rsidR="00746F10" w:rsidRPr="00746F10" w:rsidRDefault="00746F10" w:rsidP="00746F10">
      <w:pPr>
        <w:numPr>
          <w:ilvl w:val="0"/>
          <w:numId w:val="80"/>
        </w:numPr>
      </w:pPr>
      <w:r w:rsidRPr="00746F10">
        <w:t>Will PDUs at today’s spec be obsolete by the time ABB launches? </w:t>
      </w:r>
    </w:p>
    <w:p w14:paraId="05E67B75" w14:textId="77777777" w:rsidR="00746F10" w:rsidRPr="00746F10" w:rsidRDefault="00746F10" w:rsidP="00746F10">
      <w:pPr>
        <w:numPr>
          <w:ilvl w:val="0"/>
          <w:numId w:val="81"/>
        </w:numPr>
      </w:pPr>
      <w:r w:rsidRPr="00746F10">
        <w:rPr>
          <w:b/>
          <w:bCs/>
        </w:rPr>
        <w:t>Internal Constraints:</w:t>
      </w:r>
      <w:r w:rsidRPr="00746F10">
        <w:t> </w:t>
      </w:r>
    </w:p>
    <w:p w14:paraId="761AFC83" w14:textId="77777777" w:rsidR="00746F10" w:rsidRPr="00746F10" w:rsidRDefault="00746F10" w:rsidP="00746F10">
      <w:pPr>
        <w:numPr>
          <w:ilvl w:val="0"/>
          <w:numId w:val="82"/>
        </w:numPr>
      </w:pPr>
      <w:r w:rsidRPr="00746F10">
        <w:t xml:space="preserve">Realistic ABB budget, headcount, and willingness to make </w:t>
      </w:r>
      <w:r w:rsidRPr="00746F10">
        <w:rPr>
          <w:b/>
          <w:bCs/>
        </w:rPr>
        <w:t>bolt-on acquisitions</w:t>
      </w:r>
      <w:r w:rsidRPr="00746F10">
        <w:t>. </w:t>
      </w:r>
    </w:p>
    <w:p w14:paraId="0FA9F144" w14:textId="77777777" w:rsidR="00746F10" w:rsidRDefault="00746F10" w:rsidP="00746F10"/>
    <w:p w14:paraId="3A80C351" w14:textId="0546FECF" w:rsidR="00746F10" w:rsidRPr="00746F10" w:rsidRDefault="00746F10" w:rsidP="00746F10">
      <w:r w:rsidRPr="00746F10">
        <w:lastRenderedPageBreak/>
        <w:t xml:space="preserve">ABB currently lacks an offering in the </w:t>
      </w:r>
      <w:r w:rsidRPr="00746F10">
        <w:rPr>
          <w:b/>
          <w:bCs/>
        </w:rPr>
        <w:t>Rack PDU (Power Distribution Unit)</w:t>
      </w:r>
      <w:r w:rsidRPr="00746F10">
        <w:t xml:space="preserve"> market, a segment estimated at </w:t>
      </w:r>
      <w:r w:rsidRPr="00746F10">
        <w:rPr>
          <w:b/>
          <w:bCs/>
        </w:rPr>
        <w:t>$2B+ globally</w:t>
      </w:r>
      <w:r w:rsidRPr="00746F10">
        <w:t>. Rack PDUs are socket outlet strips with protection and measurement elements used to power servers in data centers. Competitors already have strong positions, while ABB is absent in this space. </w:t>
      </w:r>
    </w:p>
    <w:p w14:paraId="78D1CD98" w14:textId="77777777" w:rsidR="00746F10" w:rsidRPr="00746F10" w:rsidRDefault="00746F10" w:rsidP="00746F10">
      <w:r w:rsidRPr="00746F10">
        <w:rPr>
          <w:b/>
          <w:bCs/>
        </w:rPr>
        <w:t>Strategic Motivation:</w:t>
      </w:r>
      <w:r w:rsidRPr="00746F10">
        <w:t> </w:t>
      </w:r>
    </w:p>
    <w:p w14:paraId="23C931E3" w14:textId="77777777" w:rsidR="00746F10" w:rsidRPr="00746F10" w:rsidRDefault="00746F10" w:rsidP="00746F10">
      <w:pPr>
        <w:numPr>
          <w:ilvl w:val="0"/>
          <w:numId w:val="1"/>
        </w:numPr>
      </w:pPr>
      <w:r w:rsidRPr="00746F10">
        <w:t xml:space="preserve">Data centers are evolving toward </w:t>
      </w:r>
      <w:r w:rsidRPr="00746F10">
        <w:rPr>
          <w:b/>
          <w:bCs/>
        </w:rPr>
        <w:t>higher power density</w:t>
      </w:r>
      <w:r w:rsidRPr="00746F10">
        <w:t xml:space="preserve">, making </w:t>
      </w:r>
      <w:r w:rsidRPr="00746F10">
        <w:rPr>
          <w:b/>
          <w:bCs/>
        </w:rPr>
        <w:t>protection and energy management at the rack level</w:t>
      </w:r>
      <w:r w:rsidRPr="00746F10">
        <w:t xml:space="preserve"> increasingly important. </w:t>
      </w:r>
    </w:p>
    <w:p w14:paraId="788B9A11" w14:textId="77777777" w:rsidR="00746F10" w:rsidRPr="00746F10" w:rsidRDefault="00746F10" w:rsidP="00746F10">
      <w:pPr>
        <w:numPr>
          <w:ilvl w:val="0"/>
          <w:numId w:val="2"/>
        </w:numPr>
      </w:pPr>
      <w:r w:rsidRPr="00746F10">
        <w:t xml:space="preserve">ABB hypothesizes that entering Rack PDUs could yield at least </w:t>
      </w:r>
      <w:r w:rsidRPr="00746F10">
        <w:rPr>
          <w:b/>
          <w:bCs/>
        </w:rPr>
        <w:t>$50M/year revenue contribution within 3 years</w:t>
      </w:r>
      <w:r w:rsidRPr="00746F10">
        <w:t>, the minimum threshold for a strategic project. </w:t>
      </w:r>
    </w:p>
    <w:p w14:paraId="1EA27EC1" w14:textId="77777777" w:rsidR="00746F10" w:rsidRPr="00746F10" w:rsidRDefault="00746F10" w:rsidP="00746F10">
      <w:r w:rsidRPr="00746F10">
        <w:rPr>
          <w:b/>
          <w:bCs/>
        </w:rPr>
        <w:t>Execution path</w:t>
      </w:r>
      <w:r w:rsidRPr="00746F10">
        <w:t>: Three primary strategic options are under consideration — Build, Buy, or Partner. A fourth “no-go” option is also acknowledged if risks outweigh the business case. </w:t>
      </w:r>
    </w:p>
    <w:p w14:paraId="5AE58043" w14:textId="77777777" w:rsidR="00746F10" w:rsidRPr="00746F10" w:rsidRDefault="00746F10" w:rsidP="00746F10">
      <w:r w:rsidRPr="00746F10">
        <w:t xml:space="preserve"> The opportunity seems attractive, but there are key uncertainties to </w:t>
      </w:r>
      <w:proofErr w:type="gramStart"/>
      <w:r w:rsidRPr="00746F10">
        <w:t>take into account</w:t>
      </w:r>
      <w:proofErr w:type="gramEnd"/>
      <w:r w:rsidRPr="00746F10">
        <w:t>: </w:t>
      </w:r>
    </w:p>
    <w:p w14:paraId="3176757D" w14:textId="77777777" w:rsidR="00746F10" w:rsidRPr="00746F10" w:rsidRDefault="00746F10" w:rsidP="00746F10">
      <w:pPr>
        <w:numPr>
          <w:ilvl w:val="0"/>
          <w:numId w:val="3"/>
        </w:numPr>
      </w:pPr>
      <w:r w:rsidRPr="00746F10">
        <w:rPr>
          <w:b/>
          <w:bCs/>
        </w:rPr>
        <w:t>Revenue urgency</w:t>
      </w:r>
      <w:r w:rsidRPr="00746F10">
        <w:t>: ABB must start capturing significant revenues in 2–3 years, given market maturity. </w:t>
      </w:r>
    </w:p>
    <w:p w14:paraId="28860C83" w14:textId="77777777" w:rsidR="00746F10" w:rsidRPr="00746F10" w:rsidRDefault="00746F10" w:rsidP="00746F10">
      <w:pPr>
        <w:numPr>
          <w:ilvl w:val="0"/>
          <w:numId w:val="4"/>
        </w:numPr>
      </w:pPr>
      <w:r w:rsidRPr="00746F10">
        <w:rPr>
          <w:b/>
          <w:bCs/>
        </w:rPr>
        <w:t>Technology velocity</w:t>
      </w:r>
      <w:r w:rsidRPr="00746F10">
        <w:t>: Some internal voices suggest technology could change so drastically in the next 2–3 years that there may not be rack PDUs anymore. Migration to higher rack loads (from 10–20kW to 100–200kW) or DC distribution in data centers could disrupt the market. </w:t>
      </w:r>
    </w:p>
    <w:p w14:paraId="399AB7BC" w14:textId="77777777" w:rsidR="00746F10" w:rsidRPr="00746F10" w:rsidRDefault="00746F10" w:rsidP="00746F10">
      <w:pPr>
        <w:numPr>
          <w:ilvl w:val="0"/>
          <w:numId w:val="5"/>
        </w:numPr>
      </w:pPr>
      <w:r w:rsidRPr="00746F10">
        <w:rPr>
          <w:b/>
          <w:bCs/>
        </w:rPr>
        <w:t>Channel mismatch</w:t>
      </w:r>
      <w:r w:rsidRPr="00746F10">
        <w:t>: Rack PDUs are sold largely through IT distribution channels (server OEMs, integrators), not ABB’s traditional electrical sales force. ABB lacks a dedicated sales organization in this space. </w:t>
      </w:r>
    </w:p>
    <w:p w14:paraId="7F877F56" w14:textId="77777777" w:rsidR="00746F10" w:rsidRPr="00746F10" w:rsidRDefault="00746F10" w:rsidP="00746F10">
      <w:pPr>
        <w:numPr>
          <w:ilvl w:val="0"/>
          <w:numId w:val="6"/>
        </w:numPr>
      </w:pPr>
      <w:r w:rsidRPr="00746F10">
        <w:rPr>
          <w:b/>
          <w:bCs/>
        </w:rPr>
        <w:t>Acquisition complexity</w:t>
      </w:r>
      <w:r w:rsidRPr="00746F10">
        <w:t xml:space="preserve">: ABB highlighted risks of acquiring small, fragmented players in remote geographies, which could bring organizational or integration challenges. Experts also suggest ABB should critically assess its </w:t>
      </w:r>
      <w:r w:rsidRPr="00746F10">
        <w:rPr>
          <w:b/>
          <w:bCs/>
        </w:rPr>
        <w:t>track record in M&amp;A (and post-merger integration or lack thereof)</w:t>
      </w:r>
      <w:r w:rsidRPr="00746F10">
        <w:t>, especially within Smart Buildings. </w:t>
      </w:r>
    </w:p>
    <w:p w14:paraId="0C2CF07E" w14:textId="77777777" w:rsidR="00746F10" w:rsidRPr="00746F10" w:rsidRDefault="00746F10" w:rsidP="00746F10">
      <w:pPr>
        <w:numPr>
          <w:ilvl w:val="0"/>
          <w:numId w:val="7"/>
        </w:numPr>
      </w:pPr>
      <w:r w:rsidRPr="00746F10">
        <w:rPr>
          <w:b/>
          <w:bCs/>
        </w:rPr>
        <w:t>Market accessibility</w:t>
      </w:r>
      <w:r w:rsidRPr="00746F10">
        <w:t xml:space="preserve">: The </w:t>
      </w:r>
      <w:r w:rsidRPr="00746F10">
        <w:rPr>
          <w:b/>
          <w:bCs/>
        </w:rPr>
        <w:t>headline market size may be misleading</w:t>
      </w:r>
      <w:r w:rsidRPr="00746F10">
        <w:t xml:space="preserve">. For example, while China’s rack PDU market is valued at ~$500M, the </w:t>
      </w:r>
      <w:r w:rsidRPr="00746F10">
        <w:rPr>
          <w:b/>
          <w:bCs/>
        </w:rPr>
        <w:t>accessible market for foreign companies is only ~$75M</w:t>
      </w:r>
      <w:r w:rsidRPr="00746F10">
        <w:t xml:space="preserve"> due to restrictions and barriers. Similar constraints exist in India and other geographies. </w:t>
      </w:r>
    </w:p>
    <w:p w14:paraId="3312DB21" w14:textId="77777777" w:rsidR="00746F10" w:rsidRPr="00746F10" w:rsidRDefault="00746F10" w:rsidP="00746F10">
      <w:pPr>
        <w:numPr>
          <w:ilvl w:val="0"/>
          <w:numId w:val="8"/>
        </w:numPr>
      </w:pPr>
      <w:r w:rsidRPr="00746F10">
        <w:t xml:space="preserve">The opportunity must also be judged in terms of </w:t>
      </w:r>
      <w:r w:rsidRPr="00746F10">
        <w:rPr>
          <w:b/>
          <w:bCs/>
        </w:rPr>
        <w:t>strategic criticality</w:t>
      </w:r>
      <w:r w:rsidRPr="00746F10">
        <w:t xml:space="preserve"> — i.e., why it matters in ABB’s broader innovation and growth story, especially compared against other options in the portfolio pipeline. </w:t>
      </w:r>
    </w:p>
    <w:p w14:paraId="756D5428" w14:textId="77777777" w:rsidR="00746F10" w:rsidRPr="00746F10" w:rsidRDefault="00746F10" w:rsidP="00746F10">
      <w:r w:rsidRPr="00746F10">
        <w:lastRenderedPageBreak/>
        <w:t xml:space="preserve">Decision responsibility sits with the </w:t>
      </w:r>
      <w:r w:rsidRPr="00746F10">
        <w:rPr>
          <w:b/>
          <w:bCs/>
        </w:rPr>
        <w:t>Energy Distribution Business Line</w:t>
      </w:r>
      <w:r w:rsidRPr="00746F10">
        <w:t xml:space="preserve"> (Javier Gomez and Stefano Besana), with oversight from the </w:t>
      </w:r>
      <w:r w:rsidRPr="00746F10">
        <w:rPr>
          <w:b/>
          <w:bCs/>
        </w:rPr>
        <w:t>Division CFO and President</w:t>
      </w:r>
      <w:r w:rsidRPr="00746F10">
        <w:t>. </w:t>
      </w:r>
    </w:p>
    <w:p w14:paraId="7E427432" w14:textId="77777777" w:rsidR="00746F10" w:rsidRPr="00746F10" w:rsidRDefault="00746F10" w:rsidP="00746F10">
      <w:r w:rsidRPr="00746F10">
        <w:rPr>
          <w:b/>
          <w:bCs/>
        </w:rPr>
        <w:t>Scope of Analysis (per ABB’s framing document):</w:t>
      </w:r>
      <w:r w:rsidRPr="00746F10">
        <w:t> </w:t>
      </w:r>
    </w:p>
    <w:p w14:paraId="56709122" w14:textId="77777777" w:rsidR="00746F10" w:rsidRPr="00746F10" w:rsidRDefault="00746F10" w:rsidP="00746F10">
      <w:pPr>
        <w:numPr>
          <w:ilvl w:val="0"/>
          <w:numId w:val="9"/>
        </w:numPr>
      </w:pPr>
      <w:r w:rsidRPr="00746F10">
        <w:rPr>
          <w:b/>
          <w:bCs/>
        </w:rPr>
        <w:t>Portfolio &amp; roadmap assessment</w:t>
      </w:r>
      <w:r w:rsidRPr="00746F10">
        <w:t>: How does Rack PDU fit with ABB’s broader energy distribution portfolio? What internal capabilities or synergies can ABB leverage? </w:t>
      </w:r>
    </w:p>
    <w:p w14:paraId="377C9FA4" w14:textId="77777777" w:rsidR="00746F10" w:rsidRPr="00746F10" w:rsidRDefault="00746F10" w:rsidP="00746F10">
      <w:pPr>
        <w:numPr>
          <w:ilvl w:val="0"/>
          <w:numId w:val="10"/>
        </w:numPr>
      </w:pPr>
      <w:r w:rsidRPr="00746F10">
        <w:rPr>
          <w:b/>
          <w:bCs/>
        </w:rPr>
        <w:t>Market &amp; segment evaluation</w:t>
      </w:r>
      <w:r w:rsidRPr="00746F10">
        <w:t xml:space="preserve">: Target segments (enterprise, hyperscale, </w:t>
      </w:r>
      <w:proofErr w:type="gramStart"/>
      <w:r w:rsidRPr="00746F10">
        <w:t>colocation</w:t>
      </w:r>
      <w:proofErr w:type="gramEnd"/>
      <w:r w:rsidRPr="00746F10">
        <w:t xml:space="preserve">), geography breakdown, growth trajectories, and </w:t>
      </w:r>
      <w:r w:rsidRPr="00746F10">
        <w:rPr>
          <w:b/>
          <w:bCs/>
        </w:rPr>
        <w:t>accessible market size by geography</w:t>
      </w:r>
      <w:r w:rsidRPr="00746F10">
        <w:t>. </w:t>
      </w:r>
    </w:p>
    <w:p w14:paraId="43052BB2" w14:textId="77777777" w:rsidR="00746F10" w:rsidRPr="00746F10" w:rsidRDefault="00746F10" w:rsidP="00746F10">
      <w:pPr>
        <w:numPr>
          <w:ilvl w:val="0"/>
          <w:numId w:val="11"/>
        </w:numPr>
      </w:pPr>
      <w:r w:rsidRPr="00746F10">
        <w:rPr>
          <w:b/>
          <w:bCs/>
        </w:rPr>
        <w:t>Go-to-market pathways</w:t>
      </w:r>
      <w:r w:rsidRPr="00746F10">
        <w:t>: Direct vs partner channels, IT vs electrical distribution sales routes. </w:t>
      </w:r>
    </w:p>
    <w:p w14:paraId="386A32B1" w14:textId="77777777" w:rsidR="00746F10" w:rsidRPr="00746F10" w:rsidRDefault="00746F10" w:rsidP="00746F10">
      <w:pPr>
        <w:numPr>
          <w:ilvl w:val="0"/>
          <w:numId w:val="12"/>
        </w:numPr>
      </w:pPr>
      <w:r w:rsidRPr="00746F10">
        <w:rPr>
          <w:b/>
          <w:bCs/>
        </w:rPr>
        <w:t>Scenario evaluation</w:t>
      </w:r>
      <w:r w:rsidRPr="00746F10">
        <w:t>: Acquisition, Internal Development, Partnership/Brand Label. </w:t>
      </w:r>
    </w:p>
    <w:p w14:paraId="5D2780C6" w14:textId="77777777" w:rsidR="00746F10" w:rsidRPr="00746F10" w:rsidRDefault="00746F10" w:rsidP="00746F10">
      <w:pPr>
        <w:numPr>
          <w:ilvl w:val="0"/>
          <w:numId w:val="13"/>
        </w:numPr>
      </w:pPr>
      <w:r w:rsidRPr="00746F10">
        <w:rPr>
          <w:b/>
          <w:bCs/>
        </w:rPr>
        <w:t>Outcome expectation</w:t>
      </w:r>
      <w:r w:rsidRPr="00746F10">
        <w:t>: Deliver a clear view on what are the pros and cons for entering the market and what is the optimal scenario for market entry (best of Build/Buy/Partner) </w:t>
      </w:r>
    </w:p>
    <w:p w14:paraId="1AA4969C" w14:textId="77777777" w:rsidR="00746F10" w:rsidRDefault="00746F10"/>
    <w:sectPr w:rsidR="00746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766"/>
    <w:multiLevelType w:val="multilevel"/>
    <w:tmpl w:val="E050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B12E4"/>
    <w:multiLevelType w:val="multilevel"/>
    <w:tmpl w:val="AEFA6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EC581C"/>
    <w:multiLevelType w:val="multilevel"/>
    <w:tmpl w:val="065C78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5103F1"/>
    <w:multiLevelType w:val="multilevel"/>
    <w:tmpl w:val="A90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4638D"/>
    <w:multiLevelType w:val="multilevel"/>
    <w:tmpl w:val="AB20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F73E3"/>
    <w:multiLevelType w:val="multilevel"/>
    <w:tmpl w:val="3BB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27F31"/>
    <w:multiLevelType w:val="multilevel"/>
    <w:tmpl w:val="BC0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C22716"/>
    <w:multiLevelType w:val="multilevel"/>
    <w:tmpl w:val="658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0E7F66"/>
    <w:multiLevelType w:val="multilevel"/>
    <w:tmpl w:val="863E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DB6FF7"/>
    <w:multiLevelType w:val="multilevel"/>
    <w:tmpl w:val="27C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7A5E19"/>
    <w:multiLevelType w:val="multilevel"/>
    <w:tmpl w:val="42F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856715"/>
    <w:multiLevelType w:val="multilevel"/>
    <w:tmpl w:val="993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5E18B4"/>
    <w:multiLevelType w:val="multilevel"/>
    <w:tmpl w:val="BBB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890CE4"/>
    <w:multiLevelType w:val="multilevel"/>
    <w:tmpl w:val="605C269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231046D"/>
    <w:multiLevelType w:val="multilevel"/>
    <w:tmpl w:val="E71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351397"/>
    <w:multiLevelType w:val="multilevel"/>
    <w:tmpl w:val="867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34207"/>
    <w:multiLevelType w:val="multilevel"/>
    <w:tmpl w:val="6BE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1E50A4"/>
    <w:multiLevelType w:val="multilevel"/>
    <w:tmpl w:val="EDC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A56C2F"/>
    <w:multiLevelType w:val="multilevel"/>
    <w:tmpl w:val="1FE2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2C2BB8"/>
    <w:multiLevelType w:val="multilevel"/>
    <w:tmpl w:val="B9F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6934E9"/>
    <w:multiLevelType w:val="multilevel"/>
    <w:tmpl w:val="3E3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DC54F3"/>
    <w:multiLevelType w:val="multilevel"/>
    <w:tmpl w:val="79F2A7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5BE2205"/>
    <w:multiLevelType w:val="multilevel"/>
    <w:tmpl w:val="C914A1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5CE19F5"/>
    <w:multiLevelType w:val="multilevel"/>
    <w:tmpl w:val="E646A7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8FB5B4D"/>
    <w:multiLevelType w:val="multilevel"/>
    <w:tmpl w:val="A33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CE0739"/>
    <w:multiLevelType w:val="multilevel"/>
    <w:tmpl w:val="792A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542678"/>
    <w:multiLevelType w:val="multilevel"/>
    <w:tmpl w:val="099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BD3E59"/>
    <w:multiLevelType w:val="multilevel"/>
    <w:tmpl w:val="18C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AB5ECB"/>
    <w:multiLevelType w:val="multilevel"/>
    <w:tmpl w:val="AFACD5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15D7D52"/>
    <w:multiLevelType w:val="multilevel"/>
    <w:tmpl w:val="171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7151C4"/>
    <w:multiLevelType w:val="multilevel"/>
    <w:tmpl w:val="2236F6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4EE58C0"/>
    <w:multiLevelType w:val="multilevel"/>
    <w:tmpl w:val="02C6B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355534BB"/>
    <w:multiLevelType w:val="multilevel"/>
    <w:tmpl w:val="56F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1D3686"/>
    <w:multiLevelType w:val="multilevel"/>
    <w:tmpl w:val="BE7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6252DB"/>
    <w:multiLevelType w:val="multilevel"/>
    <w:tmpl w:val="A1F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7D0794"/>
    <w:multiLevelType w:val="multilevel"/>
    <w:tmpl w:val="D56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982AB2"/>
    <w:multiLevelType w:val="multilevel"/>
    <w:tmpl w:val="437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835EB7"/>
    <w:multiLevelType w:val="multilevel"/>
    <w:tmpl w:val="CBD07B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3DEF359A"/>
    <w:multiLevelType w:val="multilevel"/>
    <w:tmpl w:val="0EA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654DD5"/>
    <w:multiLevelType w:val="multilevel"/>
    <w:tmpl w:val="75D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A211D9"/>
    <w:multiLevelType w:val="multilevel"/>
    <w:tmpl w:val="CB4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674DCE"/>
    <w:multiLevelType w:val="multilevel"/>
    <w:tmpl w:val="609E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692730"/>
    <w:multiLevelType w:val="multilevel"/>
    <w:tmpl w:val="10E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2E2E6A"/>
    <w:multiLevelType w:val="multilevel"/>
    <w:tmpl w:val="849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6C4429"/>
    <w:multiLevelType w:val="multilevel"/>
    <w:tmpl w:val="4E0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E02102"/>
    <w:multiLevelType w:val="multilevel"/>
    <w:tmpl w:val="F81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A64FD7"/>
    <w:multiLevelType w:val="multilevel"/>
    <w:tmpl w:val="618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BF0C00"/>
    <w:multiLevelType w:val="multilevel"/>
    <w:tmpl w:val="0F7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3540F5"/>
    <w:multiLevelType w:val="multilevel"/>
    <w:tmpl w:val="669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DEF0E6F"/>
    <w:multiLevelType w:val="multilevel"/>
    <w:tmpl w:val="E37479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E183757"/>
    <w:multiLevelType w:val="multilevel"/>
    <w:tmpl w:val="A0740B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50422E1D"/>
    <w:multiLevelType w:val="multilevel"/>
    <w:tmpl w:val="9C2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6D0EB8"/>
    <w:multiLevelType w:val="multilevel"/>
    <w:tmpl w:val="943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484D1C"/>
    <w:multiLevelType w:val="multilevel"/>
    <w:tmpl w:val="D8E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8549CF"/>
    <w:multiLevelType w:val="multilevel"/>
    <w:tmpl w:val="BA9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D8348B"/>
    <w:multiLevelType w:val="multilevel"/>
    <w:tmpl w:val="EC7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671183"/>
    <w:multiLevelType w:val="multilevel"/>
    <w:tmpl w:val="1CE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7F34A94"/>
    <w:multiLevelType w:val="multilevel"/>
    <w:tmpl w:val="98B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3E69B0"/>
    <w:multiLevelType w:val="multilevel"/>
    <w:tmpl w:val="A1B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A054EE"/>
    <w:multiLevelType w:val="multilevel"/>
    <w:tmpl w:val="C9B0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BE5ED0"/>
    <w:multiLevelType w:val="multilevel"/>
    <w:tmpl w:val="1DF479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5E8863B4"/>
    <w:multiLevelType w:val="multilevel"/>
    <w:tmpl w:val="568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F8A7FED"/>
    <w:multiLevelType w:val="multilevel"/>
    <w:tmpl w:val="E41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48094B"/>
    <w:multiLevelType w:val="multilevel"/>
    <w:tmpl w:val="6A3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B605CA"/>
    <w:multiLevelType w:val="multilevel"/>
    <w:tmpl w:val="743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6409C9"/>
    <w:multiLevelType w:val="multilevel"/>
    <w:tmpl w:val="256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AD9563A"/>
    <w:multiLevelType w:val="multilevel"/>
    <w:tmpl w:val="6D2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5620BC"/>
    <w:multiLevelType w:val="multilevel"/>
    <w:tmpl w:val="F6D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E39463C"/>
    <w:multiLevelType w:val="multilevel"/>
    <w:tmpl w:val="4C220F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EB73F7D"/>
    <w:multiLevelType w:val="multilevel"/>
    <w:tmpl w:val="E0E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287444"/>
    <w:multiLevelType w:val="multilevel"/>
    <w:tmpl w:val="5D7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F74EB5"/>
    <w:multiLevelType w:val="multilevel"/>
    <w:tmpl w:val="8BD28B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73A84C97"/>
    <w:multiLevelType w:val="multilevel"/>
    <w:tmpl w:val="046A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E445FA"/>
    <w:multiLevelType w:val="multilevel"/>
    <w:tmpl w:val="846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60F72EF"/>
    <w:multiLevelType w:val="multilevel"/>
    <w:tmpl w:val="334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7653D67"/>
    <w:multiLevelType w:val="multilevel"/>
    <w:tmpl w:val="C66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BB16B2"/>
    <w:multiLevelType w:val="multilevel"/>
    <w:tmpl w:val="C78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441F28"/>
    <w:multiLevelType w:val="multilevel"/>
    <w:tmpl w:val="10B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5A6F02"/>
    <w:multiLevelType w:val="multilevel"/>
    <w:tmpl w:val="CA0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BA3863"/>
    <w:multiLevelType w:val="multilevel"/>
    <w:tmpl w:val="E49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9D5882"/>
    <w:multiLevelType w:val="multilevel"/>
    <w:tmpl w:val="706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5061B8"/>
    <w:multiLevelType w:val="multilevel"/>
    <w:tmpl w:val="2FA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7014807">
    <w:abstractNumId w:val="14"/>
  </w:num>
  <w:num w:numId="2" w16cid:durableId="512191237">
    <w:abstractNumId w:val="17"/>
  </w:num>
  <w:num w:numId="3" w16cid:durableId="1591691538">
    <w:abstractNumId w:val="77"/>
  </w:num>
  <w:num w:numId="4" w16cid:durableId="1310793537">
    <w:abstractNumId w:val="67"/>
  </w:num>
  <w:num w:numId="5" w16cid:durableId="1497497847">
    <w:abstractNumId w:val="38"/>
  </w:num>
  <w:num w:numId="6" w16cid:durableId="902252247">
    <w:abstractNumId w:val="33"/>
  </w:num>
  <w:num w:numId="7" w16cid:durableId="1902714120">
    <w:abstractNumId w:val="73"/>
  </w:num>
  <w:num w:numId="8" w16cid:durableId="1696543169">
    <w:abstractNumId w:val="64"/>
  </w:num>
  <w:num w:numId="9" w16cid:durableId="194197764">
    <w:abstractNumId w:val="3"/>
  </w:num>
  <w:num w:numId="10" w16cid:durableId="772474078">
    <w:abstractNumId w:val="9"/>
  </w:num>
  <w:num w:numId="11" w16cid:durableId="728263945">
    <w:abstractNumId w:val="72"/>
  </w:num>
  <w:num w:numId="12" w16cid:durableId="1698772398">
    <w:abstractNumId w:val="46"/>
  </w:num>
  <w:num w:numId="13" w16cid:durableId="1978874270">
    <w:abstractNumId w:val="19"/>
  </w:num>
  <w:num w:numId="14" w16cid:durableId="619411603">
    <w:abstractNumId w:val="81"/>
  </w:num>
  <w:num w:numId="15" w16cid:durableId="360400034">
    <w:abstractNumId w:val="76"/>
  </w:num>
  <w:num w:numId="16" w16cid:durableId="638920220">
    <w:abstractNumId w:val="32"/>
  </w:num>
  <w:num w:numId="17" w16cid:durableId="1009600455">
    <w:abstractNumId w:val="35"/>
  </w:num>
  <w:num w:numId="18" w16cid:durableId="2086218776">
    <w:abstractNumId w:val="71"/>
  </w:num>
  <w:num w:numId="19" w16cid:durableId="1608348846">
    <w:abstractNumId w:val="60"/>
  </w:num>
  <w:num w:numId="20" w16cid:durableId="1501654040">
    <w:abstractNumId w:val="13"/>
  </w:num>
  <w:num w:numId="21" w16cid:durableId="784152351">
    <w:abstractNumId w:val="21"/>
  </w:num>
  <w:num w:numId="22" w16cid:durableId="15891373">
    <w:abstractNumId w:val="45"/>
  </w:num>
  <w:num w:numId="23" w16cid:durableId="694582075">
    <w:abstractNumId w:val="63"/>
  </w:num>
  <w:num w:numId="24" w16cid:durableId="1379741757">
    <w:abstractNumId w:val="62"/>
  </w:num>
  <w:num w:numId="25" w16cid:durableId="1518732260">
    <w:abstractNumId w:val="52"/>
  </w:num>
  <w:num w:numId="26" w16cid:durableId="1470250142">
    <w:abstractNumId w:val="80"/>
  </w:num>
  <w:num w:numId="27" w16cid:durableId="1140422650">
    <w:abstractNumId w:val="29"/>
  </w:num>
  <w:num w:numId="28" w16cid:durableId="2061203902">
    <w:abstractNumId w:val="4"/>
  </w:num>
  <w:num w:numId="29" w16cid:durableId="1060058403">
    <w:abstractNumId w:val="40"/>
  </w:num>
  <w:num w:numId="30" w16cid:durableId="2076002560">
    <w:abstractNumId w:val="39"/>
  </w:num>
  <w:num w:numId="31" w16cid:durableId="1152216733">
    <w:abstractNumId w:val="41"/>
  </w:num>
  <w:num w:numId="32" w16cid:durableId="1251544140">
    <w:abstractNumId w:val="47"/>
  </w:num>
  <w:num w:numId="33" w16cid:durableId="278534502">
    <w:abstractNumId w:val="78"/>
  </w:num>
  <w:num w:numId="34" w16cid:durableId="1562248817">
    <w:abstractNumId w:val="16"/>
  </w:num>
  <w:num w:numId="35" w16cid:durableId="1569537106">
    <w:abstractNumId w:val="58"/>
  </w:num>
  <w:num w:numId="36" w16cid:durableId="194076771">
    <w:abstractNumId w:val="56"/>
  </w:num>
  <w:num w:numId="37" w16cid:durableId="692071894">
    <w:abstractNumId w:val="75"/>
  </w:num>
  <w:num w:numId="38" w16cid:durableId="2114934326">
    <w:abstractNumId w:val="26"/>
  </w:num>
  <w:num w:numId="39" w16cid:durableId="1387756936">
    <w:abstractNumId w:val="10"/>
  </w:num>
  <w:num w:numId="40" w16cid:durableId="156699888">
    <w:abstractNumId w:val="25"/>
  </w:num>
  <w:num w:numId="41" w16cid:durableId="446891070">
    <w:abstractNumId w:val="5"/>
  </w:num>
  <w:num w:numId="42" w16cid:durableId="1281035509">
    <w:abstractNumId w:val="69"/>
  </w:num>
  <w:num w:numId="43" w16cid:durableId="944774978">
    <w:abstractNumId w:val="48"/>
  </w:num>
  <w:num w:numId="44" w16cid:durableId="544827916">
    <w:abstractNumId w:val="54"/>
  </w:num>
  <w:num w:numId="45" w16cid:durableId="2094006877">
    <w:abstractNumId w:val="12"/>
  </w:num>
  <w:num w:numId="46" w16cid:durableId="1358506072">
    <w:abstractNumId w:val="59"/>
  </w:num>
  <w:num w:numId="47" w16cid:durableId="1936206114">
    <w:abstractNumId w:val="79"/>
  </w:num>
  <w:num w:numId="48" w16cid:durableId="1988049366">
    <w:abstractNumId w:val="24"/>
  </w:num>
  <w:num w:numId="49" w16cid:durableId="471408142">
    <w:abstractNumId w:val="0"/>
  </w:num>
  <w:num w:numId="50" w16cid:durableId="1641886756">
    <w:abstractNumId w:val="34"/>
  </w:num>
  <w:num w:numId="51" w16cid:durableId="990795643">
    <w:abstractNumId w:val="6"/>
  </w:num>
  <w:num w:numId="52" w16cid:durableId="106240556">
    <w:abstractNumId w:val="44"/>
  </w:num>
  <w:num w:numId="53" w16cid:durableId="1063143857">
    <w:abstractNumId w:val="51"/>
  </w:num>
  <w:num w:numId="54" w16cid:durableId="912737204">
    <w:abstractNumId w:val="57"/>
  </w:num>
  <w:num w:numId="55" w16cid:durableId="374893369">
    <w:abstractNumId w:val="7"/>
  </w:num>
  <w:num w:numId="56" w16cid:durableId="660432433">
    <w:abstractNumId w:val="27"/>
  </w:num>
  <w:num w:numId="57" w16cid:durableId="1704136691">
    <w:abstractNumId w:val="36"/>
  </w:num>
  <w:num w:numId="58" w16cid:durableId="533271065">
    <w:abstractNumId w:val="8"/>
  </w:num>
  <w:num w:numId="59" w16cid:durableId="417334280">
    <w:abstractNumId w:val="74"/>
  </w:num>
  <w:num w:numId="60" w16cid:durableId="1375429276">
    <w:abstractNumId w:val="65"/>
  </w:num>
  <w:num w:numId="61" w16cid:durableId="1519849265">
    <w:abstractNumId w:val="55"/>
  </w:num>
  <w:num w:numId="62" w16cid:durableId="1546136128">
    <w:abstractNumId w:val="70"/>
  </w:num>
  <w:num w:numId="63" w16cid:durableId="810489470">
    <w:abstractNumId w:val="18"/>
  </w:num>
  <w:num w:numId="64" w16cid:durableId="1877112753">
    <w:abstractNumId w:val="15"/>
  </w:num>
  <w:num w:numId="65" w16cid:durableId="1101225098">
    <w:abstractNumId w:val="11"/>
  </w:num>
  <w:num w:numId="66" w16cid:durableId="1715306354">
    <w:abstractNumId w:val="66"/>
  </w:num>
  <w:num w:numId="67" w16cid:durableId="877476188">
    <w:abstractNumId w:val="1"/>
  </w:num>
  <w:num w:numId="68" w16cid:durableId="1661731925">
    <w:abstractNumId w:val="30"/>
  </w:num>
  <w:num w:numId="69" w16cid:durableId="1279605464">
    <w:abstractNumId w:val="68"/>
  </w:num>
  <w:num w:numId="70" w16cid:durableId="1138693605">
    <w:abstractNumId w:val="20"/>
  </w:num>
  <w:num w:numId="71" w16cid:durableId="424887652">
    <w:abstractNumId w:val="22"/>
  </w:num>
  <w:num w:numId="72" w16cid:durableId="420219678">
    <w:abstractNumId w:val="61"/>
  </w:num>
  <w:num w:numId="73" w16cid:durableId="301665889">
    <w:abstractNumId w:val="31"/>
  </w:num>
  <w:num w:numId="74" w16cid:durableId="125203371">
    <w:abstractNumId w:val="50"/>
  </w:num>
  <w:num w:numId="75" w16cid:durableId="1282304097">
    <w:abstractNumId w:val="42"/>
  </w:num>
  <w:num w:numId="76" w16cid:durableId="1835367199">
    <w:abstractNumId w:val="23"/>
  </w:num>
  <w:num w:numId="77" w16cid:durableId="180976056">
    <w:abstractNumId w:val="28"/>
  </w:num>
  <w:num w:numId="78" w16cid:durableId="1130589493">
    <w:abstractNumId w:val="43"/>
  </w:num>
  <w:num w:numId="79" w16cid:durableId="1322154750">
    <w:abstractNumId w:val="49"/>
  </w:num>
  <w:num w:numId="80" w16cid:durableId="1939827253">
    <w:abstractNumId w:val="37"/>
  </w:num>
  <w:num w:numId="81" w16cid:durableId="1128282392">
    <w:abstractNumId w:val="53"/>
  </w:num>
  <w:num w:numId="82" w16cid:durableId="1539784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10"/>
    <w:rsid w:val="00746F10"/>
    <w:rsid w:val="008C4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C66B"/>
  <w15:chartTrackingRefBased/>
  <w15:docId w15:val="{DE9F41E5-81AF-411E-A6F4-0A8ABDB6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F10"/>
    <w:rPr>
      <w:rFonts w:eastAsiaTheme="majorEastAsia" w:cstheme="majorBidi"/>
      <w:color w:val="272727" w:themeColor="text1" w:themeTint="D8"/>
    </w:rPr>
  </w:style>
  <w:style w:type="paragraph" w:styleId="Title">
    <w:name w:val="Title"/>
    <w:basedOn w:val="Normal"/>
    <w:next w:val="Normal"/>
    <w:link w:val="TitleChar"/>
    <w:uiPriority w:val="10"/>
    <w:qFormat/>
    <w:rsid w:val="0074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F10"/>
    <w:pPr>
      <w:spacing w:before="160"/>
      <w:jc w:val="center"/>
    </w:pPr>
    <w:rPr>
      <w:i/>
      <w:iCs/>
      <w:color w:val="404040" w:themeColor="text1" w:themeTint="BF"/>
    </w:rPr>
  </w:style>
  <w:style w:type="character" w:customStyle="1" w:styleId="QuoteChar">
    <w:name w:val="Quote Char"/>
    <w:basedOn w:val="DefaultParagraphFont"/>
    <w:link w:val="Quote"/>
    <w:uiPriority w:val="29"/>
    <w:rsid w:val="00746F10"/>
    <w:rPr>
      <w:i/>
      <w:iCs/>
      <w:color w:val="404040" w:themeColor="text1" w:themeTint="BF"/>
    </w:rPr>
  </w:style>
  <w:style w:type="paragraph" w:styleId="ListParagraph">
    <w:name w:val="List Paragraph"/>
    <w:basedOn w:val="Normal"/>
    <w:uiPriority w:val="34"/>
    <w:qFormat/>
    <w:rsid w:val="00746F10"/>
    <w:pPr>
      <w:ind w:left="720"/>
      <w:contextualSpacing/>
    </w:pPr>
  </w:style>
  <w:style w:type="character" w:styleId="IntenseEmphasis">
    <w:name w:val="Intense Emphasis"/>
    <w:basedOn w:val="DefaultParagraphFont"/>
    <w:uiPriority w:val="21"/>
    <w:qFormat/>
    <w:rsid w:val="00746F10"/>
    <w:rPr>
      <w:i/>
      <w:iCs/>
      <w:color w:val="0F4761" w:themeColor="accent1" w:themeShade="BF"/>
    </w:rPr>
  </w:style>
  <w:style w:type="paragraph" w:styleId="IntenseQuote">
    <w:name w:val="Intense Quote"/>
    <w:basedOn w:val="Normal"/>
    <w:next w:val="Normal"/>
    <w:link w:val="IntenseQuoteChar"/>
    <w:uiPriority w:val="30"/>
    <w:qFormat/>
    <w:rsid w:val="0074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F10"/>
    <w:rPr>
      <w:i/>
      <w:iCs/>
      <w:color w:val="0F4761" w:themeColor="accent1" w:themeShade="BF"/>
    </w:rPr>
  </w:style>
  <w:style w:type="character" w:styleId="IntenseReference">
    <w:name w:val="Intense Reference"/>
    <w:basedOn w:val="DefaultParagraphFont"/>
    <w:uiPriority w:val="32"/>
    <w:qFormat/>
    <w:rsid w:val="00746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Wetherall</dc:creator>
  <cp:keywords/>
  <dc:description/>
  <cp:lastModifiedBy>Harry Wetherall</cp:lastModifiedBy>
  <cp:revision>1</cp:revision>
  <dcterms:created xsi:type="dcterms:W3CDTF">2025-09-30T19:02:00Z</dcterms:created>
  <dcterms:modified xsi:type="dcterms:W3CDTF">2025-09-30T19:04:00Z</dcterms:modified>
</cp:coreProperties>
</file>