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&amp; Landlord Agreement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applies to all property owners, including residential landlords, hotels, lodges, and any other accommodation providers listed on the platform.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listing a property on our platform, you agree to the following terms: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Role of the Platform</w:t>
        <w:br w:type="textWrapping"/>
        <w:t xml:space="preserve">The platform operates as a neutral intermediary connecting property owners (including residential landlords and hospitality providers) with tenants and guests. We do not own, manage, or control any listed property.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of Listings</w:t>
        <w:br w:type="textWrapping"/>
        <w:t xml:space="preserve">This Agreement applies to: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 rental properties (apartments, houses, rooms, shared accommodation)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accommodation (hotels, lodges, guest houses, serviced stays)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and Responsibility</w:t>
        <w:br w:type="textWrapping"/>
        <w:t xml:space="preserve">You are solely responsible for ensuring that all listing information is accurate, lawful, and up to date, including: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 terms and pricing (for residential properties)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and occupancy conditions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condition and suitability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and Tenancy Commitments</w:t>
        <w:br w:type="textWrapping"/>
        <w:t xml:space="preserve">You agree to honour: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bookings for short-term stays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tenancy arrangements or rental agreements initiated through the platform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Fees</w:t>
        <w:br w:type="textWrapping"/>
        <w:t xml:space="preserve">You agree to pay the applicable commission on all successful transactions facilitated through the platform, including: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bookings (hotels and lodges)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rental agreements (residential properties where applicable under platform terms)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Non-Circumvention</w:t>
        <w:br w:type="textWrapping"/>
        <w:t xml:space="preserve">You agree not to bypass the platform in order to avoid commission fees for any enquiry, introduction, or transaction initiated through the platform.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Residential Landlord Obligations</w:t>
        <w:br w:type="textWrapping"/>
        <w:t xml:space="preserve">Where applicable, residential landlords acknowledge that: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facilitates tenant discovery and connection only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tenancy agreements are executed directly between landlord and tenant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landlord is responsible for screening, legal compliance, and tenancy enforcement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is not a party to long-term tenancy disputes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Hospitality Provider Obligations</w:t>
        <w:br w:type="textWrapping"/>
        <w:t xml:space="preserve">Hotels and lodges acknowledge responsibility for: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accurate room availability and pricing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Honour of confirmed bookings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delivery standards consistent with advertised offerings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Compliance</w:t>
        <w:br w:type="textWrapping"/>
        <w:t xml:space="preserve">All users must comply with applicable laws and regulations in Zimbabwe relating to property rental, tenancy, accommodation services, and taxation.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and Removal</w:t>
        <w:br w:type="textWrapping"/>
        <w:t xml:space="preserve">We reserve the right to suspend or remove any listing that: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Violates these terms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Misleads users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Undermines platform integrity or trust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Governing Law</w:t>
        <w:br w:type="textWrapping"/>
        <w:t xml:space="preserve">This Agreement shall be governed by and interpreted in accordance with the laws of Zimbabwe.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