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决策树回归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y5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决策树回归基于MSE、RMSE、MAE、MAPE、R²指标对模型进行评价，请看详细结论。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通过训练集数据来建立决策数回归模型，得到决策树结构。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通过建立的决策树来计算特征重要性。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将建立的决策树回归模型应用到训练、测试数据，得到模型评估结果。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由于决策树具有随机性，每次运算的结果不一样，若保存本次训练模型，后续可以直接上传数据代入到本次训练模型进行计算预测。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注：决策树无法像传统模型一样得到确定的方程，通常通过测试数据预测精度来对模型进行评价。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特征划分点选择标准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best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输出结果2：决策树结构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上图展示了决策树结构，内部节点给出了被分枝特征的具体切分情况，即根据某个特征的某个切分值进行划分。</w:t>
      </w:r>
      <w:r>
        <w:rPr>
          <w:b w:val="false"/>
          <w:bCs w:val="false"/>
          <w:color w:val="000000"/>
          <w:sz w:val="18"/>
          <w:szCs w:val="18"/>
        </w:rPr>
        <w:br/>
        <w:t xml:space="preserve">（若节点数大于30，点击下载按钮查看决策树结构）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mse/friedman_mse/mae等用以确定对哪一个特征进行切分。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样本数量是该节点拥有的样本数量。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节点样本均值是该节点全部样本的均值。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PS：特别注意的是，若节点数大于30，系统提供下载按钮查看决策树结构；若节点数大于2000，由于树结构渲染模糊，系统不提供下载导出。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80.50%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19.20%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4.276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743.561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-124.475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107.291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-2.034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上表中展示了交叉验证集、训练集和测试集的预测评价指标，通过量化指标来衡量决策树的预测效果。其中，通过交叉验证集的评价指标可以不断调整超参数，以得到可靠稳定的模型。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y5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2.414854988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0.880226179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2.414854988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1.319246572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-1.06234194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-0.052206517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0.2391787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-0.421294461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2.414854988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1.055057309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上表展示了决策树模型对测试数据的分类结果，分类结果值是拥有最大预测概率的分类组别。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上图中展示了决策树对测试数据的预测情况。预测图最多只展现测试集前1000个样本预测信息，若需要绘制完整的预测图，可在预测结果中导出数据重新绘图。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aakyseyxallqsnqp18w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2024-07-07T06:08:37.193Z</dcterms:created>
  <dcterms:modified xsi:type="dcterms:W3CDTF">2024-07-07T06:08:37.193Z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