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假设检验.csv</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 树脂含量，固化温度，碱减量程度，断裂强力，断裂伸长率，撕裂强力，透湿率，柔软度，急弹角度 }；变量Y：{ 透气率 }</w:t>
      </w:r>
      <w:r>
        <w:rPr>
          <w:b w:val="false"/>
          <w:bCs w:val="false"/>
          <w:color w:val="000000"/>
          <w:sz w:val="18"/>
          <w:szCs w:val="18"/>
        </w:rPr>
        <w:br/>
        <w:t xml:space="preserve">参数：
方法：{ 逐步 }；进入：{ 0.05 }；删除：{ 0.1 }</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断裂伸长率、撕裂强力、透湿率、急弹角度、树脂含量_25.0、树脂含量_30.0、固化温度_110.0、固化温度_120.0、固化温度_130.0、碱减量程度_0.2、碱减量程度_0.3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断裂强力、断裂伸长率、撕裂强力、透湿率、柔软度、急弹角度、树脂含量_20.0、树脂含量_25.0、树脂含量_30.0、固化温度_110.0、固化温度_120.0、固化温度_130.0、碱减量程度_0.1、碱减量程度_0.2、碱减量程度_0.3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碱减量程度_0.1、柔软度、树脂含量_20.0、断裂强力</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断裂伸长率、撕裂强力、透湿率、急弹角度、树脂含量_25.0、树脂含量_30.0、固化温度_110.0、固化温度_120.0、固化温度_130.0、碱减量程度_0.2、碱减量程度_0.3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线性回归分析结果n=16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521.485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97.579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5.344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0.929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0.904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F=36.213，P=0.000***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碱减量程度_0.1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70.521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19.714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柔软度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13.498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3.789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树脂含量_20.0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49.731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13.489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因变量：透气率</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从F检验的结果分析可以得到，显著性P值为0.000***，水平呈现显著性，拒绝回归系数为0的原假设。对于变量共线性表现，VIF全部小于10，因此模型没有多重共线性问题，模型构建良好。</w:t>
      </w:r>
      <w:r>
        <w:rPr>
          <w:b w:val="false"/>
          <w:bCs w:val="false"/>
          <w:color w:val="000000"/>
          <w:sz w:val="18"/>
          <w:szCs w:val="18"/>
        </w:rPr>
        <w:br/>
        <w:t xml:space="preserve">模型的公式如下：</w:t>
      </w:r>
      <w:r>
        <w:rPr>
          <w:b w:val="false"/>
          <w:bCs w:val="false"/>
          <w:color w:val="000000"/>
          <w:sz w:val="18"/>
          <w:szCs w:val="18"/>
        </w:rPr>
        <w:br/>
        <w:t xml:space="preserve">y=521.485+70.521*碱减量程度_0.1-77.138*柔软度+49.731*树脂含量_20.0-0.157*断裂强力</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521.485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碱减量程度_0.1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70.521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柔软度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树脂含量_20.0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49.731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预测结果：521.485</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mcpnjnexwyjtgcbs_nvt.png"/><Relationship Id="rId7" Type="http://schemas.openxmlformats.org/officeDocument/2006/relationships/image" Target="media/msw6of-qj6xxrx2rwhi3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2024-07-06T06:13:56.820Z</dcterms:created>
  <dcterms:modified xsi:type="dcterms:W3CDTF">2024-07-06T06:13:56.820Z</dcterms:modified>
</cp:coreProperties>
</file>

<file path=docProps/custom.xml><?xml version="1.0" encoding="utf-8"?>
<Properties xmlns="http://schemas.openxmlformats.org/officeDocument/2006/custom-properties" xmlns:vt="http://schemas.openxmlformats.org/officeDocument/2006/docPropsVTypes"/>
</file>