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462F4" w14:textId="3B842401" w:rsidR="00472088" w:rsidRDefault="00472088" w:rsidP="00790766">
      <w:pPr>
        <w:jc w:val="center"/>
      </w:pPr>
    </w:p>
    <w:p w14:paraId="57660331" w14:textId="7F955DEA" w:rsidR="00790766" w:rsidRDefault="00790766" w:rsidP="00790766">
      <w:pPr>
        <w:jc w:val="center"/>
      </w:pPr>
    </w:p>
    <w:p w14:paraId="2040E886" w14:textId="11C0BFB3" w:rsidR="00790766" w:rsidRDefault="00790766" w:rsidP="00790766">
      <w:pPr>
        <w:jc w:val="center"/>
      </w:pPr>
    </w:p>
    <w:p w14:paraId="2A86F20C" w14:textId="16007CCB" w:rsidR="00790766" w:rsidRDefault="00790766" w:rsidP="00790766">
      <w:pPr>
        <w:jc w:val="center"/>
      </w:pPr>
    </w:p>
    <w:p w14:paraId="2BC047B2" w14:textId="0A8B4A3D" w:rsidR="00790766" w:rsidRDefault="00790766" w:rsidP="00790766">
      <w:pPr>
        <w:jc w:val="center"/>
      </w:pPr>
    </w:p>
    <w:p w14:paraId="5BFB3773" w14:textId="77777777" w:rsidR="00790766" w:rsidRDefault="00790766" w:rsidP="00790766">
      <w:pPr>
        <w:jc w:val="center"/>
      </w:pPr>
    </w:p>
    <w:p w14:paraId="2CB28022" w14:textId="67335CF8" w:rsidR="00790766" w:rsidRDefault="00790766" w:rsidP="00790766">
      <w:pPr>
        <w:jc w:val="center"/>
      </w:pPr>
    </w:p>
    <w:p w14:paraId="388287D6" w14:textId="02A1EC3F" w:rsidR="00790766" w:rsidRDefault="00790766" w:rsidP="00790766">
      <w:pPr>
        <w:jc w:val="center"/>
      </w:pPr>
    </w:p>
    <w:p w14:paraId="18F0D5A7" w14:textId="77777777" w:rsidR="00790766" w:rsidRDefault="00790766" w:rsidP="00790766">
      <w:pPr>
        <w:jc w:val="center"/>
      </w:pPr>
    </w:p>
    <w:p w14:paraId="77713E68" w14:textId="4E740EA5" w:rsidR="00790766" w:rsidRDefault="00790766" w:rsidP="00790766">
      <w:pPr>
        <w:jc w:val="center"/>
      </w:pPr>
    </w:p>
    <w:p w14:paraId="5EDE7924" w14:textId="2B574664" w:rsidR="00790766" w:rsidRPr="0049227E" w:rsidRDefault="00790766" w:rsidP="00790766">
      <w:pPr>
        <w:jc w:val="center"/>
        <w:rPr>
          <w:b/>
          <w:bCs/>
        </w:rPr>
      </w:pPr>
      <w:r>
        <w:rPr>
          <w:b/>
          <w:bCs/>
        </w:rPr>
        <w:t xml:space="preserve">Project Milestone </w:t>
      </w:r>
      <w:r w:rsidR="006E5EC7">
        <w:rPr>
          <w:b/>
          <w:bCs/>
        </w:rPr>
        <w:t>3</w:t>
      </w:r>
    </w:p>
    <w:p w14:paraId="17DA4886" w14:textId="77777777" w:rsidR="00790766" w:rsidRDefault="00790766" w:rsidP="00790766">
      <w:pPr>
        <w:jc w:val="center"/>
      </w:pPr>
    </w:p>
    <w:p w14:paraId="2C1D0C7B" w14:textId="77777777" w:rsidR="00790766" w:rsidRDefault="00790766" w:rsidP="00790766">
      <w:pPr>
        <w:jc w:val="center"/>
      </w:pPr>
    </w:p>
    <w:p w14:paraId="71748F51" w14:textId="77777777" w:rsidR="00790766" w:rsidRDefault="00790766" w:rsidP="00790766">
      <w:pPr>
        <w:jc w:val="center"/>
      </w:pPr>
      <w:r>
        <w:t>Harlan Wittlieff</w:t>
      </w:r>
    </w:p>
    <w:p w14:paraId="1FAAFEF4" w14:textId="77777777" w:rsidR="00790766" w:rsidRDefault="00790766" w:rsidP="00790766">
      <w:pPr>
        <w:jc w:val="center"/>
      </w:pPr>
      <w:r>
        <w:t>Data Science, Bellevue University</w:t>
      </w:r>
    </w:p>
    <w:p w14:paraId="7E039919" w14:textId="1F3EEAD6" w:rsidR="00790766" w:rsidRDefault="00790766" w:rsidP="00790766">
      <w:pPr>
        <w:jc w:val="center"/>
      </w:pPr>
      <w:r>
        <w:t xml:space="preserve">DSC </w:t>
      </w:r>
      <w:r w:rsidR="00DE2B80">
        <w:t>640: Data Presentation &amp; Visualization</w:t>
      </w:r>
    </w:p>
    <w:p w14:paraId="6B1558B4" w14:textId="0F9CE9C4" w:rsidR="00790766" w:rsidRDefault="00790766" w:rsidP="00790766">
      <w:pPr>
        <w:jc w:val="center"/>
      </w:pPr>
      <w:r>
        <w:t>Catherine Williams</w:t>
      </w:r>
    </w:p>
    <w:p w14:paraId="0B0807D8" w14:textId="0903BD8A" w:rsidR="00790766" w:rsidRDefault="006E5EC7" w:rsidP="00790766">
      <w:pPr>
        <w:jc w:val="center"/>
      </w:pPr>
      <w:r>
        <w:t>May 8</w:t>
      </w:r>
      <w:r w:rsidR="00DE2B80">
        <w:t>, 2022</w:t>
      </w:r>
    </w:p>
    <w:p w14:paraId="59874805" w14:textId="35E2CDB8" w:rsidR="00790766" w:rsidRDefault="00790766" w:rsidP="00790766">
      <w:pPr>
        <w:jc w:val="center"/>
      </w:pPr>
    </w:p>
    <w:p w14:paraId="58FAE6E1" w14:textId="2C783A2E" w:rsidR="00790766" w:rsidRDefault="00790766" w:rsidP="00790766">
      <w:pPr>
        <w:jc w:val="center"/>
      </w:pPr>
    </w:p>
    <w:p w14:paraId="1B5CB488" w14:textId="4E867343" w:rsidR="00790766" w:rsidRDefault="00790766" w:rsidP="00790766">
      <w:pPr>
        <w:jc w:val="center"/>
      </w:pPr>
    </w:p>
    <w:p w14:paraId="1700B17A" w14:textId="10A54A86" w:rsidR="00790766" w:rsidRDefault="00790766" w:rsidP="00790766">
      <w:pPr>
        <w:jc w:val="center"/>
      </w:pPr>
    </w:p>
    <w:p w14:paraId="3028A8CF" w14:textId="22E0D488" w:rsidR="00790766" w:rsidRDefault="00790766" w:rsidP="00790766">
      <w:pPr>
        <w:jc w:val="center"/>
      </w:pPr>
    </w:p>
    <w:p w14:paraId="26463C40" w14:textId="6F822ABB" w:rsidR="00790766" w:rsidRDefault="00790766" w:rsidP="00790766">
      <w:pPr>
        <w:jc w:val="center"/>
      </w:pPr>
    </w:p>
    <w:p w14:paraId="6FAE2CB6" w14:textId="07F627CC" w:rsidR="00790766" w:rsidRDefault="00790766" w:rsidP="00790766">
      <w:pPr>
        <w:jc w:val="center"/>
      </w:pPr>
    </w:p>
    <w:p w14:paraId="09618352" w14:textId="7CF79BD4" w:rsidR="00790766" w:rsidRDefault="00790766" w:rsidP="00790766">
      <w:pPr>
        <w:jc w:val="center"/>
      </w:pPr>
    </w:p>
    <w:p w14:paraId="42221950" w14:textId="3131F14C" w:rsidR="00790766" w:rsidRDefault="00790766" w:rsidP="00790766">
      <w:pPr>
        <w:jc w:val="center"/>
      </w:pPr>
    </w:p>
    <w:p w14:paraId="6402C547" w14:textId="5957185F" w:rsidR="00790766" w:rsidRDefault="00790766" w:rsidP="00790766">
      <w:pPr>
        <w:jc w:val="center"/>
      </w:pPr>
    </w:p>
    <w:p w14:paraId="1E6793F7" w14:textId="14FA3099" w:rsidR="00ED0D2D" w:rsidRDefault="00ED0D2D" w:rsidP="008303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CD47C57" w14:textId="77777777" w:rsidR="00ED0D2D" w:rsidRPr="00ED0D2D" w:rsidRDefault="00ED0D2D" w:rsidP="00ED0D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CC147E7" w14:textId="6380BC87" w:rsidR="00313BAD" w:rsidRDefault="00313BAD" w:rsidP="0079076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Blog Post Content</w:t>
      </w:r>
    </w:p>
    <w:p w14:paraId="080527C1" w14:textId="718A58AE" w:rsidR="007442B8" w:rsidRDefault="00313BAD" w:rsidP="00313BAD">
      <w:pPr>
        <w:spacing w:line="480" w:lineRule="auto"/>
      </w:pPr>
      <w:r>
        <w:tab/>
        <w:t>When crafting an effective public relations blog post on behalf of a company on a topic as important as safety, the verbiage choice, the messaging, and the tone play important roles</w:t>
      </w:r>
      <w:r w:rsidR="00B03C52">
        <w:t xml:space="preserve"> in customer perception. I careful</w:t>
      </w:r>
      <w:r w:rsidR="007442B8">
        <w:t>ly</w:t>
      </w:r>
      <w:r w:rsidR="00B03C52">
        <w:t xml:space="preserve"> selected </w:t>
      </w:r>
      <w:r w:rsidR="007442B8">
        <w:t>the</w:t>
      </w:r>
      <w:r w:rsidR="00B03C52">
        <w:t xml:space="preserve"> words contained in the blog post to convey an upbeat and positive tone</w:t>
      </w:r>
      <w:r w:rsidR="007442B8">
        <w:t>, while still co</w:t>
      </w:r>
      <w:r w:rsidR="00B8432E">
        <w:t>mmunicating</w:t>
      </w:r>
      <w:r w:rsidR="007442B8">
        <w:t xml:space="preserve"> this critical information</w:t>
      </w:r>
      <w:r w:rsidR="00B03C52">
        <w:t>. Leveraging exclamatory sentences and using key words such as “top priority” and “confidence”</w:t>
      </w:r>
      <w:r>
        <w:t xml:space="preserve"> </w:t>
      </w:r>
      <w:r w:rsidR="00B03C52">
        <w:t xml:space="preserve">gives the audience a sense that our airline truly is the best in the industry. </w:t>
      </w:r>
      <w:r w:rsidR="007442B8">
        <w:t xml:space="preserve">I also speak to “family” and “loved ones” to invoke more of an emotional response from readers. </w:t>
      </w:r>
    </w:p>
    <w:p w14:paraId="5CCD6DEB" w14:textId="2FAAB91E" w:rsidR="00313BAD" w:rsidRPr="00313BAD" w:rsidRDefault="007442B8" w:rsidP="007442B8">
      <w:pPr>
        <w:spacing w:line="480" w:lineRule="auto"/>
        <w:ind w:firstLine="720"/>
      </w:pPr>
      <w:r>
        <w:t>Despite both presentations communicating similar information and data, this messaging differs from how I communicated with executives and internal teams. When communicating internally, I wanted to emphasize the business and industry impacts. However, for the blog post I want to reassure customers.</w:t>
      </w:r>
    </w:p>
    <w:p w14:paraId="02472260" w14:textId="0E6611B0" w:rsidR="00790766" w:rsidRPr="00B57D2C" w:rsidRDefault="00C566C0" w:rsidP="0079076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Visualization Selection</w:t>
      </w:r>
    </w:p>
    <w:p w14:paraId="6C364297" w14:textId="1427B5B0" w:rsidR="00741268" w:rsidRDefault="00B57D2C" w:rsidP="007A1915">
      <w:pPr>
        <w:spacing w:line="480" w:lineRule="auto"/>
        <w:rPr>
          <w:b/>
          <w:bCs/>
          <w:sz w:val="28"/>
          <w:szCs w:val="28"/>
        </w:rPr>
      </w:pPr>
      <w:r>
        <w:tab/>
      </w:r>
      <w:r w:rsidR="007442B8">
        <w:t>I narrowed my visualization selection for the blog post to three visualizations from the six I originally created for prior internal communications.  The first visualization shows</w:t>
      </w:r>
      <w:r w:rsidR="00C566C0">
        <w:t xml:space="preserve"> </w:t>
      </w:r>
      <w:r w:rsidR="00415B27">
        <w:t>how airline travel compares to automobile travel in relation to safety</w:t>
      </w:r>
      <w:r w:rsidR="00E431A7">
        <w:t xml:space="preserve">. I felt this visualization was key to reassure readers of airline safety overall by putting it in perspective with other travel methods. I also included two visualizations demonstrating </w:t>
      </w:r>
      <w:r w:rsidR="00415B27">
        <w:t>how our company</w:t>
      </w:r>
      <w:r w:rsidR="00E431A7">
        <w:t>, US Airlines,</w:t>
      </w:r>
      <w:r w:rsidR="00415B27">
        <w:t xml:space="preserve"> compares to others in the industry. </w:t>
      </w:r>
      <w:r w:rsidR="0083039C">
        <w:t xml:space="preserve">This should help us to maintain loyal customers and potentially gain new customers. </w:t>
      </w:r>
      <w:r w:rsidR="00415B27">
        <w:t>To effectively convey the information, I chose to keep the same color palette</w:t>
      </w:r>
      <w:r w:rsidR="00DF68A5">
        <w:t xml:space="preserve">. </w:t>
      </w:r>
    </w:p>
    <w:p w14:paraId="210EB0EE" w14:textId="703CEBFD" w:rsidR="00A80254" w:rsidRPr="00B57D2C" w:rsidRDefault="00A80254" w:rsidP="00A8025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Ethical Considerations</w:t>
      </w:r>
    </w:p>
    <w:p w14:paraId="0C445560" w14:textId="047B09B0" w:rsidR="00BA320D" w:rsidRDefault="00A80254" w:rsidP="00FB3CF3">
      <w:pPr>
        <w:spacing w:line="480" w:lineRule="auto"/>
      </w:pPr>
      <w:r>
        <w:tab/>
        <w:t>All data should be thoroughly validated to ensure no facts are misrepresented in the visualizations and presentation</w:t>
      </w:r>
      <w:r w:rsidR="0083039C">
        <w:t>s</w:t>
      </w:r>
      <w:r>
        <w:t>. I must also verify that the data is not bias toward our airline</w:t>
      </w:r>
      <w:r w:rsidR="007A1915">
        <w:t xml:space="preserve">. I do not </w:t>
      </w:r>
      <w:r w:rsidR="007A1915">
        <w:lastRenderedPageBreak/>
        <w:t>want to mislead consumers by providing any false or skewed data. Therefore, I kept the same accurate visualizations from previous steps without making any misleading alterations that would change the “story.”</w:t>
      </w:r>
      <w:r>
        <w:t xml:space="preserve"> </w:t>
      </w:r>
    </w:p>
    <w:sectPr w:rsidR="00BA32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1B7A34"/>
    <w:multiLevelType w:val="hybridMultilevel"/>
    <w:tmpl w:val="FCA84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CC4990"/>
    <w:multiLevelType w:val="multilevel"/>
    <w:tmpl w:val="B1B29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43858452">
    <w:abstractNumId w:val="0"/>
  </w:num>
  <w:num w:numId="2" w16cid:durableId="12639953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F13"/>
    <w:rsid w:val="00014F13"/>
    <w:rsid w:val="00030D0B"/>
    <w:rsid w:val="000B6B31"/>
    <w:rsid w:val="00172F9A"/>
    <w:rsid w:val="00177859"/>
    <w:rsid w:val="00235117"/>
    <w:rsid w:val="003041FC"/>
    <w:rsid w:val="00313BAD"/>
    <w:rsid w:val="00327701"/>
    <w:rsid w:val="003B0ADC"/>
    <w:rsid w:val="00415B27"/>
    <w:rsid w:val="0042224D"/>
    <w:rsid w:val="00472088"/>
    <w:rsid w:val="005B5AD4"/>
    <w:rsid w:val="005E2C43"/>
    <w:rsid w:val="00632446"/>
    <w:rsid w:val="00696A49"/>
    <w:rsid w:val="006E5EC7"/>
    <w:rsid w:val="00741268"/>
    <w:rsid w:val="007442B8"/>
    <w:rsid w:val="007662A6"/>
    <w:rsid w:val="00790766"/>
    <w:rsid w:val="007A1915"/>
    <w:rsid w:val="0083039C"/>
    <w:rsid w:val="008D1390"/>
    <w:rsid w:val="00A61851"/>
    <w:rsid w:val="00A80254"/>
    <w:rsid w:val="00B03C52"/>
    <w:rsid w:val="00B04BD0"/>
    <w:rsid w:val="00B166FE"/>
    <w:rsid w:val="00B56E98"/>
    <w:rsid w:val="00B57D2C"/>
    <w:rsid w:val="00B8432E"/>
    <w:rsid w:val="00BA320D"/>
    <w:rsid w:val="00C566C0"/>
    <w:rsid w:val="00C60102"/>
    <w:rsid w:val="00D411D6"/>
    <w:rsid w:val="00D7092F"/>
    <w:rsid w:val="00DE2B80"/>
    <w:rsid w:val="00DF68A5"/>
    <w:rsid w:val="00E431A7"/>
    <w:rsid w:val="00EC63D3"/>
    <w:rsid w:val="00ED0D2D"/>
    <w:rsid w:val="00ED7D8E"/>
    <w:rsid w:val="00FB3CF3"/>
    <w:rsid w:val="00FB6290"/>
    <w:rsid w:val="00FC08C7"/>
    <w:rsid w:val="00FF4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651F5"/>
  <w15:chartTrackingRefBased/>
  <w15:docId w15:val="{65A5D2F4-326A-4AAC-AE08-2D596D05C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07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092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709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09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3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05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5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664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15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814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867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36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2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53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37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416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36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74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486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7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98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2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01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83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190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59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3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931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611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58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9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00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00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284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557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314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836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958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1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2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552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92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008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161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816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8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572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42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14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91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25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111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820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532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952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10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55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576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04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135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3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6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70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11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73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44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73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22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324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4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0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309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22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4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3563</TotalTime>
  <Pages>3</Pages>
  <Words>332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Harlan and Alexa Wittlieff</dc:creator>
  <cp:keywords/>
  <dc:description/>
  <cp:lastModifiedBy>Harlan and Alexa Wittlieff</cp:lastModifiedBy>
  <cp:revision>31</cp:revision>
  <dcterms:created xsi:type="dcterms:W3CDTF">2022-01-10T03:48:00Z</dcterms:created>
  <dcterms:modified xsi:type="dcterms:W3CDTF">2022-05-09T02:03:00Z</dcterms:modified>
</cp:coreProperties>
</file>