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67949ECE" w:rsidR="00DB08E6"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4B9D2305" w14:textId="66555D04" w:rsidR="00F37AC4" w:rsidRDefault="00F37AC4" w:rsidP="00805652">
      <w:pPr>
        <w:rPr>
          <w:rFonts w:asciiTheme="majorHAnsi" w:hAnsiTheme="majorHAnsi" w:cstheme="majorHAnsi"/>
        </w:rPr>
      </w:pPr>
    </w:p>
    <w:p w14:paraId="73DE595D" w14:textId="66870521" w:rsidR="00F37AC4" w:rsidRPr="00805652" w:rsidRDefault="00F37AC4" w:rsidP="00805652">
      <w:pPr>
        <w:rPr>
          <w:rFonts w:asciiTheme="majorHAnsi" w:hAnsiTheme="majorHAnsi" w:cstheme="majorHAnsi"/>
        </w:rPr>
      </w:pPr>
      <w:r>
        <w:rPr>
          <w:rFonts w:asciiTheme="majorHAnsi" w:hAnsiTheme="majorHAnsi" w:cstheme="majorHAnsi"/>
        </w:rPr>
        <w:t>Java class</w:t>
      </w:r>
      <w:r w:rsidR="008141D9">
        <w:rPr>
          <w:rFonts w:asciiTheme="majorHAnsi" w:hAnsiTheme="majorHAnsi" w:cstheme="majorHAnsi"/>
        </w:rPr>
        <w:t>es:</w:t>
      </w:r>
      <w:r w:rsidR="00ED326A">
        <w:rPr>
          <w:rFonts w:asciiTheme="majorHAnsi" w:hAnsiTheme="majorHAnsi" w:cstheme="majorHAnsi"/>
        </w:rPr>
        <w:br/>
        <w:t>Ob</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lastRenderedPageBreak/>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42C6661B" w:rsidR="001F2ACD" w:rsidRDefault="001F2ACD" w:rsidP="00D13938">
      <w:pPr>
        <w:rPr>
          <w:rFonts w:asciiTheme="majorHAnsi" w:hAnsiTheme="majorHAnsi"/>
        </w:rPr>
      </w:pPr>
      <w:r w:rsidRPr="007808FF">
        <w:rPr>
          <w:rFonts w:asciiTheme="majorHAnsi" w:hAnsiTheme="majorHAnsi"/>
          <w:b/>
          <w:bCs/>
          <w:u w:val="single"/>
        </w:rPr>
        <w:lastRenderedPageBreak/>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0CAD7338"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1EE25252"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w:t>
      </w:r>
      <w:r w:rsidR="00F21AAF">
        <w:rPr>
          <w:rFonts w:asciiTheme="majorHAnsi" w:hAnsiTheme="majorHAnsi"/>
        </w:rPr>
        <w:lastRenderedPageBreak/>
        <w:t>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r w:rsidR="005B79B5" w:rsidRPr="00D334F4">
        <w:rPr>
          <w:rFonts w:ascii="Courier New" w:hAnsi="Courier New" w:cs="Courier New"/>
        </w:rPr>
        <w:t>getClosestSensors</w:t>
      </w:r>
      <w:proofErr w:type="spell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6E5ED8B2"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r w:rsidR="004A6ADB" w:rsidRPr="00263267">
        <w:rPr>
          <w:rFonts w:ascii="Courier New" w:hAnsi="Courier New" w:cs="Courier New"/>
        </w:rPr>
        <w:t>parseJsonSensors</w:t>
      </w:r>
      <w:proofErr w:type="spell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 xml:space="preserve">Point parseJsonW3Wtile(String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r w:rsidR="004F3159" w:rsidRPr="00263267">
        <w:rPr>
          <w:rFonts w:ascii="Courier New" w:hAnsi="Courier New" w:cs="Courier New"/>
        </w:rPr>
        <w:t>parseNoFlyZones</w:t>
      </w:r>
      <w:proofErr w:type="spell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7D62DAAA"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5B228908"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r w:rsidR="00ED4DE9" w:rsidRPr="00911047">
        <w:rPr>
          <w:rFonts w:ascii="Courier New" w:hAnsi="Courier New" w:cs="Courier New"/>
        </w:rPr>
        <w:t>getGeojsonMarker</w:t>
      </w:r>
      <w:proofErr w:type="spell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r>
      <w:r w:rsidR="00245618">
        <w:rPr>
          <w:rFonts w:asciiTheme="majorHAnsi" w:hAnsiTheme="majorHAnsi"/>
        </w:rPr>
        <w:lastRenderedPageBreak/>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r w:rsidR="00475C93" w:rsidRPr="00911047">
        <w:rPr>
          <w:rFonts w:ascii="Courier New" w:hAnsi="Courier New" w:cs="Courier New"/>
        </w:rPr>
        <w:t>writeToFile</w:t>
      </w:r>
      <w:proofErr w:type="spell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6E8BE7D"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calcDistance</w:t>
      </w:r>
      <w:proofErr w:type="spell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p>
    <w:p w14:paraId="539DBEEC" w14:textId="6E1B14F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r w:rsidR="008F3D43" w:rsidRPr="00A61755">
        <w:rPr>
          <w:rFonts w:ascii="Courier New" w:hAnsi="Courier New" w:cs="Courier New"/>
        </w:rPr>
        <w:t>findNextMove</w:t>
      </w:r>
      <w:proofErr w:type="spell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r w:rsidR="00122DF5" w:rsidRPr="00A61755">
        <w:rPr>
          <w:rFonts w:ascii="Courier New" w:hAnsi="Courier New" w:cs="Courier New"/>
        </w:rPr>
        <w:t>isMoveRedundant</w:t>
      </w:r>
      <w:proofErr w:type="spell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 xml:space="preserve">Returns </w:t>
      </w:r>
      <w:r w:rsidR="00A610AA">
        <w:rPr>
          <w:rFonts w:asciiTheme="majorHAnsi" w:hAnsiTheme="majorHAnsi"/>
        </w:rPr>
        <w:lastRenderedPageBreak/>
        <w:t>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r w:rsidR="007B49BD" w:rsidRPr="008054A1">
        <w:rPr>
          <w:rFonts w:asciiTheme="majorHAnsi" w:hAnsiTheme="majorHAnsi"/>
          <w:i/>
          <w:iCs/>
        </w:rPr>
        <w:t>calcActualDist</w:t>
      </w:r>
      <w:proofErr w:type="spell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r w:rsidR="009C2D79" w:rsidRPr="009C2D79">
        <w:rPr>
          <w:rFonts w:asciiTheme="majorHAnsi" w:hAnsiTheme="majorHAnsi"/>
          <w:i/>
          <w:iCs/>
        </w:rPr>
        <w:t>findNextMove</w:t>
      </w:r>
      <w:proofErr w:type="spell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r w:rsidR="002A0E5E" w:rsidRPr="000B773D">
        <w:rPr>
          <w:rFonts w:ascii="Courier New" w:hAnsi="Courier New" w:cs="Courier New"/>
        </w:rPr>
        <w:t>isPathValid</w:t>
      </w:r>
      <w:proofErr w:type="spell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r w:rsidR="00503BD1" w:rsidRPr="000F6AB1">
        <w:rPr>
          <w:rFonts w:ascii="Courier New" w:hAnsi="Courier New" w:cs="Courier New"/>
        </w:rPr>
        <w:t>checkNoFlyZones</w:t>
      </w:r>
      <w:proofErr w:type="spell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r w:rsidR="002F78C5" w:rsidRPr="009F15D5">
        <w:rPr>
          <w:rFonts w:asciiTheme="majorHAnsi" w:hAnsiTheme="majorHAnsi"/>
          <w:i/>
          <w:iCs/>
        </w:rPr>
        <w:t>isIntersection</w:t>
      </w:r>
      <w:proofErr w:type="spell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45C22E7E"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r w:rsidR="00AA7DFA" w:rsidRPr="00BD4340">
        <w:rPr>
          <w:rFonts w:ascii="Courier New" w:hAnsi="Courier New" w:cs="Courier New"/>
        </w:rPr>
        <w:t>initWebserver</w:t>
      </w:r>
      <w:proofErr w:type="spell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r w:rsidR="00AA7DFA" w:rsidRPr="00BD4340">
        <w:rPr>
          <w:rFonts w:ascii="Courier New" w:hAnsi="Courier New" w:cs="Courier New"/>
        </w:rPr>
        <w:t>getWebserverFile</w:t>
      </w:r>
      <w:proofErr w:type="spell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notified and the program is terminated.</w:t>
      </w:r>
    </w:p>
    <w:p w14:paraId="1353EFBD" w14:textId="509D7A20" w:rsidR="00356A50" w:rsidRDefault="00356A50" w:rsidP="00356A50">
      <w:pPr>
        <w:rPr>
          <w:rFonts w:asciiTheme="majorHAnsi" w:hAnsiTheme="majorHAnsi" w:cstheme="majorHAnsi"/>
        </w:rPr>
      </w:pP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lastRenderedPageBreak/>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3B680CAC"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r w:rsidR="00C02D9C" w:rsidRPr="00424EE2">
        <w:rPr>
          <w:rFonts w:ascii="Courier New" w:hAnsi="Courier New" w:cs="Courier New"/>
        </w:rPr>
        <w:t>checkDateIsValid</w:t>
      </w:r>
      <w:proofErr w:type="spellEnd"/>
      <w:r w:rsidR="00C02D9C" w:rsidRPr="00424EE2">
        <w:rPr>
          <w:rFonts w:ascii="Courier New" w:hAnsi="Courier New" w:cs="Courier New"/>
        </w:rPr>
        <w:t>(</w:t>
      </w:r>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 xml:space="preserve">the </w:t>
      </w:r>
      <w:r w:rsidR="00BF7305">
        <w:rPr>
          <w:rFonts w:asciiTheme="majorHAnsi" w:hAnsiTheme="majorHAnsi" w:cstheme="majorHAnsi"/>
        </w:rPr>
        <w:lastRenderedPageBreak/>
        <w:t>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0025278C"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0B2630">
        <w:rPr>
          <w:rFonts w:asciiTheme="majorHAnsi" w:hAnsiTheme="majorHAnsi" w:cstheme="majorHAnsi"/>
        </w:rPr>
        <w:t>these na</w:t>
      </w:r>
      <w:r w:rsidR="00005473" w:rsidRPr="000B2630">
        <w:rPr>
          <w:rFonts w:asciiTheme="majorHAnsi" w:hAnsiTheme="majorHAnsi" w:cstheme="majorHAnsi"/>
        </w:rPr>
        <w:t>i</w:t>
      </w:r>
      <w:r w:rsidR="00503D7E" w:rsidRPr="000B2630">
        <w:rPr>
          <w:rFonts w:asciiTheme="majorHAnsi" w:hAnsiTheme="majorHAnsi" w:cstheme="majorHAnsi"/>
        </w:rPr>
        <w:t>vely switch points in the route and see if this improves the</w:t>
      </w:r>
      <w:r w:rsidR="000F2C7B" w:rsidRPr="000B2630">
        <w:rPr>
          <w:rFonts w:asciiTheme="majorHAnsi" w:hAnsiTheme="majorHAnsi" w:cstheme="majorHAnsi"/>
        </w:rPr>
        <w:t xml:space="preserve"> </w:t>
      </w:r>
      <w:r w:rsidR="004C4D0D" w:rsidRPr="000B2630">
        <w:rPr>
          <w:rFonts w:asciiTheme="majorHAnsi" w:hAnsiTheme="majorHAnsi" w:cstheme="majorHAnsi"/>
        </w:rPr>
        <w:t>overall</w:t>
      </w:r>
      <w:r w:rsidR="00503D7E" w:rsidRPr="000B2630">
        <w:rPr>
          <w:rFonts w:asciiTheme="majorHAnsi" w:hAnsiTheme="majorHAnsi" w:cstheme="majorHAnsi"/>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46B73F73"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13E48A1E"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lastRenderedPageBreak/>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4CF83A6C" w14:textId="77777777" w:rsidR="0027467A" w:rsidRDefault="008E705C" w:rsidP="00CE4247">
      <w:pPr>
        <w:rPr>
          <w:rFonts w:asciiTheme="majorHAnsi" w:hAnsiTheme="majorHAnsi" w:cstheme="majorHAnsi"/>
          <w:b/>
          <w:bCs/>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3BC59171" w14:textId="331B7B4F" w:rsidR="0027467A" w:rsidRDefault="0027467A" w:rsidP="00CE4247">
      <w:pPr>
        <w:rPr>
          <w:rFonts w:asciiTheme="majorHAnsi" w:hAnsiTheme="majorHAnsi" w:cstheme="majorHAnsi"/>
        </w:rPr>
      </w:pPr>
      <w:r>
        <w:rPr>
          <w:rFonts w:asciiTheme="majorHAnsi" w:hAnsiTheme="majorHAnsi" w:cstheme="majorHAnsi"/>
        </w:rPr>
        <w:t>Case 1: if path is a vertical line</w:t>
      </w:r>
      <w:r w:rsidR="000F11A3">
        <w:rPr>
          <w:rFonts w:asciiTheme="majorHAnsi" w:hAnsiTheme="majorHAnsi" w:cstheme="majorHAnsi"/>
        </w:rPr>
        <w:br/>
      </w:r>
    </w:p>
    <w:p w14:paraId="75B0E88E" w14:textId="4A156233" w:rsidR="0027467A" w:rsidRDefault="0027467A" w:rsidP="00CE4247">
      <w:pPr>
        <w:rPr>
          <w:rFonts w:asciiTheme="majorHAnsi" w:hAnsiTheme="majorHAnsi" w:cstheme="majorHAnsi"/>
        </w:rPr>
      </w:pPr>
      <w:r>
        <w:rPr>
          <w:rFonts w:asciiTheme="majorHAnsi" w:hAnsiTheme="majorHAnsi" w:cstheme="majorHAnsi"/>
        </w:rPr>
        <w:t>Case 2: If bound is a vertical line</w:t>
      </w:r>
    </w:p>
    <w:p w14:paraId="73EAEC0A" w14:textId="77777777" w:rsidR="002314D6" w:rsidRDefault="0027467A" w:rsidP="00CE4247">
      <w:pPr>
        <w:rPr>
          <w:rFonts w:asciiTheme="majorHAnsi" w:hAnsiTheme="majorHAnsi" w:cstheme="majorHAnsi"/>
        </w:rPr>
      </w:pPr>
      <w:r>
        <w:rPr>
          <w:rFonts w:asciiTheme="majorHAnsi" w:hAnsiTheme="majorHAnsi" w:cstheme="majorHAnsi"/>
        </w:rPr>
        <w:t>Case 3: If the net gradient is zero (meaning path and bound are not parallel)</w:t>
      </w:r>
    </w:p>
    <w:p w14:paraId="56960161" w14:textId="4D7D6989" w:rsidR="008E1278" w:rsidRPr="0027467A" w:rsidRDefault="002314D6" w:rsidP="00CE4247">
      <w:pPr>
        <w:rPr>
          <w:rFonts w:asciiTheme="majorHAnsi" w:hAnsiTheme="majorHAnsi" w:cstheme="majorHAnsi"/>
          <w:b/>
          <w:bCs/>
        </w:rPr>
      </w:pPr>
      <w:r>
        <w:rPr>
          <w:rFonts w:asciiTheme="majorHAnsi" w:hAnsiTheme="majorHAnsi" w:cstheme="majorHAnsi"/>
        </w:rPr>
        <w:t xml:space="preserve">Case 4: If </w:t>
      </w:r>
      <w:r w:rsidR="005C3839">
        <w:rPr>
          <w:rFonts w:asciiTheme="majorHAnsi" w:hAnsiTheme="majorHAnsi" w:cstheme="majorHAnsi"/>
        </w:rPr>
        <w:t>the straight-line functions described by path and bound are equivalent</w:t>
      </w:r>
      <m:oMath>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11E9717F" w:rsidR="007A7839" w:rsidRDefault="00457D7D" w:rsidP="0050595B">
      <w:pPr>
        <w:rPr>
          <w:rFonts w:asciiTheme="majorHAnsi" w:hAnsiTheme="majorHAnsi" w:cstheme="majorHAnsi"/>
        </w:rPr>
      </w:pPr>
      <w:r w:rsidRPr="00C7240D">
        <w:rPr>
          <w:rFonts w:asciiTheme="majorHAnsi" w:hAnsiTheme="majorHAnsi" w:cstheme="majorHAnsi"/>
          <w:noProof/>
        </w:rPr>
        <mc:AlternateContent>
          <mc:Choice Requires="wps">
            <w:drawing>
              <wp:anchor distT="45720" distB="45720" distL="114300" distR="114300" simplePos="0" relativeHeight="251678720" behindDoc="0" locked="0" layoutInCell="1" allowOverlap="1" wp14:anchorId="6ECF343A" wp14:editId="608847F9">
                <wp:simplePos x="0" y="0"/>
                <wp:positionH relativeFrom="margin">
                  <wp:align>left</wp:align>
                </wp:positionH>
                <wp:positionV relativeFrom="paragraph">
                  <wp:posOffset>2239617</wp:posOffset>
                </wp:positionV>
                <wp:extent cx="5986780" cy="452755"/>
                <wp:effectExtent l="0" t="0" r="139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453225"/>
                        </a:xfrm>
                        <a:prstGeom prst="rect">
                          <a:avLst/>
                        </a:prstGeom>
                        <a:solidFill>
                          <a:schemeClr val="bg2"/>
                        </a:solidFill>
                        <a:ln w="12700">
                          <a:solidFill>
                            <a:srgbClr val="000000"/>
                          </a:solidFill>
                          <a:miter lim="800000"/>
                          <a:headEnd/>
                          <a:tailEnd/>
                        </a:ln>
                      </wps:spPr>
                      <wps:txb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CF343A" id="_x0000_t202" coordsize="21600,21600" o:spt="202" path="m,l,21600r21600,l21600,xe">
                <v:stroke joinstyle="miter"/>
                <v:path gradientshapeok="t" o:connecttype="rect"/>
              </v:shapetype>
              <v:shape id="Text Box 2" o:spid="_x0000_s1026" type="#_x0000_t202" style="position:absolute;margin-left:0;margin-top:176.35pt;width:471.4pt;height:35.6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" fillcolor="#e7e6e6 [3214]" strokeweight="1pt">
                <v:textbo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v:textbox>
                <w10:wrap type="square" anchorx="margin"/>
              </v:shape>
            </w:pict>
          </mc:Fallback>
        </mc:AlternateContent>
      </w:r>
      <w:r w:rsidR="00B27901" w:rsidRPr="001805D1">
        <w:rPr>
          <w:rFonts w:asciiTheme="majorHAnsi" w:hAnsiTheme="majorHAnsi" w:cstheme="majorHAnsi"/>
          <w:noProof/>
        </w:rPr>
        <mc:AlternateContent>
          <mc:Choice Requires="wps">
            <w:drawing>
              <wp:anchor distT="45720" distB="45720" distL="114300" distR="114300" simplePos="0" relativeHeight="251680768" behindDoc="0" locked="0" layoutInCell="1" allowOverlap="1" wp14:anchorId="0DC0AB4C" wp14:editId="5C41DD1A">
                <wp:simplePos x="0" y="0"/>
                <wp:positionH relativeFrom="margin">
                  <wp:align>left</wp:align>
                </wp:positionH>
                <wp:positionV relativeFrom="paragraph">
                  <wp:posOffset>2802890</wp:posOffset>
                </wp:positionV>
                <wp:extent cx="5995035" cy="294005"/>
                <wp:effectExtent l="0" t="0" r="24765" b="107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294198"/>
                        </a:xfrm>
                        <a:prstGeom prst="rect">
                          <a:avLst/>
                        </a:prstGeom>
                        <a:solidFill>
                          <a:schemeClr val="accent6">
                            <a:lumMod val="40000"/>
                            <a:lumOff val="60000"/>
                          </a:schemeClr>
                        </a:solidFill>
                        <a:ln w="12700">
                          <a:solidFill>
                            <a:srgbClr val="000000"/>
                          </a:solidFill>
                          <a:miter lim="800000"/>
                          <a:headEnd/>
                          <a:tailEnd/>
                        </a:ln>
                      </wps:spPr>
                      <wps:txbx>
                        <w:txbxContent>
                          <w:p w14:paraId="4120151E" w14:textId="2958E7C5" w:rsidR="001805D1" w:rsidRDefault="001805D1">
                            <w:r>
                              <w:rPr>
                                <w:rFonts w:asciiTheme="majorHAnsi" w:hAnsiTheme="majorHAnsi" w:cstheme="majorHAnsi"/>
                              </w:rPr>
                              <w:t>The green boxes are used to highlight the best value for each metric.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AB4C" id="_x0000_s1027" type="#_x0000_t202" style="position:absolute;margin-left:0;margin-top:220.7pt;width:472.05pt;height:23.1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" fillcolor="#c5e0b3 [1305]" strokeweight="1pt">
                <v:textbox>
                  <w:txbxContent>
                    <w:p w14:paraId="4120151E" w14:textId="2958E7C5" w:rsidR="001805D1" w:rsidRDefault="001805D1">
                      <w:r>
                        <w:rPr>
                          <w:rFonts w:asciiTheme="majorHAnsi" w:hAnsiTheme="majorHAnsi" w:cstheme="majorHAnsi"/>
                        </w:rPr>
                        <w:t>The green boxes are used to highlight the best value for each metric.</w:t>
                      </w:r>
                    </w:p>
                  </w:txbxContent>
                </v:textbox>
                <w10:wrap type="square" anchorx="margin"/>
              </v:shape>
            </w:pict>
          </mc:Fallback>
        </mc:AlternateContent>
      </w:r>
      <w:r w:rsidR="007143DD">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383EA9BB" w14:textId="7D7C847D" w:rsidR="00957927" w:rsidRDefault="00957927" w:rsidP="0050595B">
      <w:pPr>
        <w:rPr>
          <w:rFonts w:asciiTheme="majorHAnsi" w:hAnsiTheme="majorHAnsi" w:cstheme="majorHAnsi"/>
        </w:rPr>
      </w:pPr>
    </w:p>
    <w:p w14:paraId="1475711D" w14:textId="0C03D944" w:rsidR="007A7839" w:rsidRDefault="007A7839" w:rsidP="0050595B">
      <w:pPr>
        <w:rPr>
          <w:rFonts w:asciiTheme="majorHAnsi" w:hAnsiTheme="majorHAnsi" w:cstheme="majorHAnsi"/>
        </w:rPr>
      </w:pPr>
    </w:p>
    <w:p w14:paraId="0D6125FA" w14:textId="6E96B532" w:rsidR="007A7839" w:rsidRDefault="00080B33"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5648" behindDoc="0" locked="0" layoutInCell="1" allowOverlap="1" wp14:anchorId="5081F493" wp14:editId="23EEDFAF">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165A7D68"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lastRenderedPageBreak/>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18A43F9A" w:rsidR="0011704D" w:rsidRPr="006846F6" w:rsidRDefault="00E42CC0" w:rsidP="0050595B">
      <w:pPr>
        <w:rPr>
          <w:rFonts w:asciiTheme="majorHAnsi" w:hAnsiTheme="majorHAnsi" w:cstheme="majorHAnsi"/>
          <w:b/>
          <w:bCs/>
          <w:sz w:val="32"/>
          <w:szCs w:val="32"/>
          <w:u w:val="single"/>
        </w:rPr>
      </w:pPr>
      <w:r>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B7E75" w14:textId="77777777" w:rsidR="0023610B" w:rsidRDefault="0023610B" w:rsidP="008F00F8">
      <w:pPr>
        <w:spacing w:after="0" w:line="240" w:lineRule="auto"/>
      </w:pPr>
      <w:r>
        <w:separator/>
      </w:r>
    </w:p>
  </w:endnote>
  <w:endnote w:type="continuationSeparator" w:id="0">
    <w:p w14:paraId="0C663C2D" w14:textId="77777777" w:rsidR="0023610B" w:rsidRDefault="0023610B"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F0CB0" w14:textId="77777777" w:rsidR="0023610B" w:rsidRDefault="0023610B" w:rsidP="008F00F8">
      <w:pPr>
        <w:spacing w:after="0" w:line="240" w:lineRule="auto"/>
      </w:pPr>
      <w:r>
        <w:separator/>
      </w:r>
    </w:p>
  </w:footnote>
  <w:footnote w:type="continuationSeparator" w:id="0">
    <w:p w14:paraId="1B400643" w14:textId="77777777" w:rsidR="0023610B" w:rsidRDefault="0023610B"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11FF"/>
    <w:rsid w:val="00022A43"/>
    <w:rsid w:val="000306E7"/>
    <w:rsid w:val="00032601"/>
    <w:rsid w:val="00033AC5"/>
    <w:rsid w:val="00035907"/>
    <w:rsid w:val="00036111"/>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11A3"/>
    <w:rsid w:val="000F2C7B"/>
    <w:rsid w:val="000F4AE1"/>
    <w:rsid w:val="000F5265"/>
    <w:rsid w:val="000F6AB1"/>
    <w:rsid w:val="001003FB"/>
    <w:rsid w:val="001006D1"/>
    <w:rsid w:val="00102940"/>
    <w:rsid w:val="00102E30"/>
    <w:rsid w:val="00103820"/>
    <w:rsid w:val="00104F28"/>
    <w:rsid w:val="001071B5"/>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03CC"/>
    <w:rsid w:val="0014200F"/>
    <w:rsid w:val="00142552"/>
    <w:rsid w:val="00144120"/>
    <w:rsid w:val="001451C4"/>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5E1A"/>
    <w:rsid w:val="00196D30"/>
    <w:rsid w:val="001A2478"/>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E1"/>
    <w:rsid w:val="001E36F9"/>
    <w:rsid w:val="001E3981"/>
    <w:rsid w:val="001E5648"/>
    <w:rsid w:val="001E5AB0"/>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EC4"/>
    <w:rsid w:val="0022595C"/>
    <w:rsid w:val="00225EDD"/>
    <w:rsid w:val="002314D6"/>
    <w:rsid w:val="00233381"/>
    <w:rsid w:val="00235E3E"/>
    <w:rsid w:val="0023610B"/>
    <w:rsid w:val="00240B66"/>
    <w:rsid w:val="00240CD5"/>
    <w:rsid w:val="00241109"/>
    <w:rsid w:val="002427A2"/>
    <w:rsid w:val="002432E3"/>
    <w:rsid w:val="00245618"/>
    <w:rsid w:val="00245797"/>
    <w:rsid w:val="00245A34"/>
    <w:rsid w:val="00246C36"/>
    <w:rsid w:val="002525F6"/>
    <w:rsid w:val="0025278C"/>
    <w:rsid w:val="002542A1"/>
    <w:rsid w:val="0025497D"/>
    <w:rsid w:val="00254BE8"/>
    <w:rsid w:val="00255AAF"/>
    <w:rsid w:val="00261B15"/>
    <w:rsid w:val="00263267"/>
    <w:rsid w:val="00263FC1"/>
    <w:rsid w:val="00264644"/>
    <w:rsid w:val="00270108"/>
    <w:rsid w:val="00270F49"/>
    <w:rsid w:val="0027467A"/>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F1E"/>
    <w:rsid w:val="002E01C2"/>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237C"/>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1EE"/>
    <w:rsid w:val="00580BEE"/>
    <w:rsid w:val="00582411"/>
    <w:rsid w:val="00583FF3"/>
    <w:rsid w:val="0058653E"/>
    <w:rsid w:val="00586E65"/>
    <w:rsid w:val="0058727E"/>
    <w:rsid w:val="00591DB4"/>
    <w:rsid w:val="00594F97"/>
    <w:rsid w:val="00596085"/>
    <w:rsid w:val="005A2021"/>
    <w:rsid w:val="005A54D6"/>
    <w:rsid w:val="005A58A3"/>
    <w:rsid w:val="005B79B5"/>
    <w:rsid w:val="005C16F6"/>
    <w:rsid w:val="005C17CC"/>
    <w:rsid w:val="005C2522"/>
    <w:rsid w:val="005C2857"/>
    <w:rsid w:val="005C2A85"/>
    <w:rsid w:val="005C3839"/>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D5337"/>
    <w:rsid w:val="006E07DD"/>
    <w:rsid w:val="006E087D"/>
    <w:rsid w:val="006E1DC6"/>
    <w:rsid w:val="006E21C2"/>
    <w:rsid w:val="006E2F9D"/>
    <w:rsid w:val="006E30F7"/>
    <w:rsid w:val="006E3752"/>
    <w:rsid w:val="006E3CB0"/>
    <w:rsid w:val="006E42FD"/>
    <w:rsid w:val="006F3EB7"/>
    <w:rsid w:val="006F7807"/>
    <w:rsid w:val="007001C5"/>
    <w:rsid w:val="007002C0"/>
    <w:rsid w:val="00704517"/>
    <w:rsid w:val="0071003D"/>
    <w:rsid w:val="007100FC"/>
    <w:rsid w:val="007143DD"/>
    <w:rsid w:val="00715FBB"/>
    <w:rsid w:val="00722F7E"/>
    <w:rsid w:val="007238C6"/>
    <w:rsid w:val="0072466C"/>
    <w:rsid w:val="00726A4F"/>
    <w:rsid w:val="0073373F"/>
    <w:rsid w:val="0074621E"/>
    <w:rsid w:val="007479F5"/>
    <w:rsid w:val="00747EC7"/>
    <w:rsid w:val="00750443"/>
    <w:rsid w:val="007515F3"/>
    <w:rsid w:val="00751862"/>
    <w:rsid w:val="00752C86"/>
    <w:rsid w:val="00752E46"/>
    <w:rsid w:val="007545AE"/>
    <w:rsid w:val="00756D43"/>
    <w:rsid w:val="0076359E"/>
    <w:rsid w:val="007672AB"/>
    <w:rsid w:val="007738FC"/>
    <w:rsid w:val="007808FF"/>
    <w:rsid w:val="00781C81"/>
    <w:rsid w:val="0078276B"/>
    <w:rsid w:val="00783786"/>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75E3"/>
    <w:rsid w:val="00810DEC"/>
    <w:rsid w:val="00811181"/>
    <w:rsid w:val="0081118D"/>
    <w:rsid w:val="00811276"/>
    <w:rsid w:val="008141D9"/>
    <w:rsid w:val="008171DF"/>
    <w:rsid w:val="0081726B"/>
    <w:rsid w:val="00826BA6"/>
    <w:rsid w:val="00827B92"/>
    <w:rsid w:val="00830564"/>
    <w:rsid w:val="00830B20"/>
    <w:rsid w:val="00832606"/>
    <w:rsid w:val="008341AB"/>
    <w:rsid w:val="00842351"/>
    <w:rsid w:val="008434D8"/>
    <w:rsid w:val="008437A5"/>
    <w:rsid w:val="00850069"/>
    <w:rsid w:val="0085170C"/>
    <w:rsid w:val="00852862"/>
    <w:rsid w:val="00853248"/>
    <w:rsid w:val="00854005"/>
    <w:rsid w:val="008553F3"/>
    <w:rsid w:val="00855D71"/>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39F3"/>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4B08"/>
    <w:rsid w:val="009E5411"/>
    <w:rsid w:val="009E5732"/>
    <w:rsid w:val="009F15D5"/>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27901"/>
    <w:rsid w:val="00B305D4"/>
    <w:rsid w:val="00B31881"/>
    <w:rsid w:val="00B32051"/>
    <w:rsid w:val="00B327BD"/>
    <w:rsid w:val="00B34908"/>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4FBC"/>
    <w:rsid w:val="00B85061"/>
    <w:rsid w:val="00B9017F"/>
    <w:rsid w:val="00B9068C"/>
    <w:rsid w:val="00B90719"/>
    <w:rsid w:val="00B925DF"/>
    <w:rsid w:val="00B92D74"/>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DC5"/>
    <w:rsid w:val="00C30FC9"/>
    <w:rsid w:val="00C3124F"/>
    <w:rsid w:val="00C3130B"/>
    <w:rsid w:val="00C31436"/>
    <w:rsid w:val="00C33B1E"/>
    <w:rsid w:val="00C34D07"/>
    <w:rsid w:val="00C34FF3"/>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501E"/>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2BEC"/>
    <w:rsid w:val="00DD32BE"/>
    <w:rsid w:val="00DD355E"/>
    <w:rsid w:val="00DD49FA"/>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42CC0"/>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D22B9"/>
    <w:rsid w:val="00ED2367"/>
    <w:rsid w:val="00ED2A56"/>
    <w:rsid w:val="00ED326A"/>
    <w:rsid w:val="00ED4DE9"/>
    <w:rsid w:val="00EF0185"/>
    <w:rsid w:val="00EF0704"/>
    <w:rsid w:val="00EF0A24"/>
    <w:rsid w:val="00EF34DB"/>
    <w:rsid w:val="00EF5935"/>
    <w:rsid w:val="00EF6346"/>
    <w:rsid w:val="00EF7035"/>
    <w:rsid w:val="00F00B61"/>
    <w:rsid w:val="00F017DC"/>
    <w:rsid w:val="00F0237F"/>
    <w:rsid w:val="00F06E8C"/>
    <w:rsid w:val="00F07DC3"/>
    <w:rsid w:val="00F10368"/>
    <w:rsid w:val="00F1194E"/>
    <w:rsid w:val="00F12281"/>
    <w:rsid w:val="00F1271A"/>
    <w:rsid w:val="00F12C87"/>
    <w:rsid w:val="00F12EFA"/>
    <w:rsid w:val="00F142BE"/>
    <w:rsid w:val="00F14506"/>
    <w:rsid w:val="00F15375"/>
    <w:rsid w:val="00F15663"/>
    <w:rsid w:val="00F17975"/>
    <w:rsid w:val="00F2003A"/>
    <w:rsid w:val="00F21AAF"/>
    <w:rsid w:val="00F23469"/>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054"/>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17</Pages>
  <Words>5285</Words>
  <Characters>30127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118</cp:revision>
  <cp:lastPrinted>2020-12-04T12:46:00Z</cp:lastPrinted>
  <dcterms:created xsi:type="dcterms:W3CDTF">2020-12-04T12:40:00Z</dcterms:created>
  <dcterms:modified xsi:type="dcterms:W3CDTF">2020-12-04T13:37:00Z</dcterms:modified>
</cp:coreProperties>
</file>