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场效应传感器叶尖定时与叶尖间隙耦合机理及多维解耦技术深度研究报告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涡轮机械状态监测中的耦合困境与叶尖定时技术演进</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150" w:line="275.9999942779541" w:lineRule="auto"/>
        <w:ind w:left="720" w:hanging="360"/>
        <w:rPr>
          <w:rFonts w:ascii="Arial" w:cs="Arial" w:eastAsia="Arial" w:hAnsi="Arial"/>
          <w:u w:val="none"/>
        </w:rPr>
      </w:pPr>
      <w:r w:rsidDel="00000000" w:rsidR="00000000" w:rsidRPr="00000000">
        <w:rPr>
          <w:rFonts w:ascii="Arial Unicode MS" w:cs="Arial Unicode MS" w:eastAsia="Arial Unicode MS" w:hAnsi="Arial Unicode MS"/>
          <w:color w:val="1f1f1f"/>
          <w:rtl w:val="0"/>
        </w:rPr>
        <w:t xml:space="preserve">在现代航空发动机、工业燃气轮机以及风力发电设备等大型涡轮机械的运行过程中，转子叶片承受着极端的气动力、离心力以及热应力。高频循环疲劳（HCF）与低频循环疲劳（LCF）是导致叶片裂纹萌生甚至断裂失效的核心机制，其不仅会造成灾难性的设备损坏，还会引发极其高昂的维护成本与非计划停机</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。为了确保设备在全生命周期内的运行安全性与可靠性，开发并部署能够在真实工作环境下实时、在线评估叶片结构完整性的健康监测系统已成为学术界与工业界的共识。</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历史上的叶片振动测量高度依赖于接触式的应变片系统。然而，应变片在实际工程应用中暴露出显著的局限性：不仅安装过程耗时且对叶片原始气动外形具有侵入性，更致命的是，其在燃气轮机内部的高温、高压及强腐蚀性恶劣环境中极易损坏，使用寿命极为短暂</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。为克服这些物理瓶颈，非接触式的叶尖定时（Blade Tip Timing, BTT）技术应运而生，并逐渐被各大航空发动机制造商视为替代应变片的标准方案</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。BTT技术的基本原理是在机匣内壁沿圆周方向分布式安装多个高精度接近传感器，通过记录高速旋转的叶片尖端掠过各个传感器的到达时间（Time of Arrival, ToA），并将其与无振动状态下的理论到达时间进行对比，从而计算出叶片的瞬态振动位移、振动频率及振幅</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尽管光学传感器在早期的BTT系统中能够提供极高的定时分辨率，但其光学透镜在高温工作环境中极易受到粉尘、油污以及高温燃气的污染而导致信号衰减甚至失效</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。因此，基于电磁场与静电场相互作用的场效应传感器——特别是电涡流传感器（Eddy Current Sensor, ECS）与电容传感器（Capacitive Sensor）——成为了当今工业应用的主流选择。这些场效应传感器对环境污染物免疫，能够在高达1400°C的极端温度及200 bar的高压环境下长期稳定运行</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然而，场效应传感器的物理工作机制引入了一个极其复杂的计量学挑战：叶尖间隙（Blade Tip Clearance, BTC）与叶尖定时（BTT）在传感器输出波形中的深度非线性耦合。无论是电涡流传感器的电磁互感变化，还是电容传感器的边缘电场畸变，其输出信号本质上是传感器探头与叶片尖端之间三维空间相对位置的积分响应</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当叶片发生横向振动（即BTT所关注的测量目标）时，信号的峰值时间会发生平移；而当叶尖间隙由于转子离心膨胀、热伸长或转子横向位移发生改变（即BTC的变化）时，传感器输出脉冲的幅值、脉宽及上升沿斜率将发生剧烈畸变</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。由于传统的BTT信号处理往往依赖于固定的电压阈值触发来提取ToA，间隙变化引起的波形幅值与斜率改变会直接伪装成到达时间的偏移，从而在振动参数识别中引入严重的系统误差</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要实现高精度的叶片振动参数提取以及微小疲劳裂纹的早期诊断，必须将BTC与BTT的耦合效应从原始传感器波形中进行彻底、有效的数学与物理剥离。本报告将深入剖析电容及电涡流等场效应传感器的多物理场耦合机理，并系统性地探讨如何通过精密的硬件电路设计、先进的波形重建与信号处理、严谨的实验标定，以及融合主成分分析（PCA）、回归模型、人工神经网络（ANN）、克里金（Kriging）替代模型及网格查表等前沿机器学习技术，构建一个全方位、高鲁棒性的多维数据解耦框架。</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传感器-叶片电动力学交互的物理建模</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实现叶尖间隙与振动解耦的先决条件是建立严密的传感器-目标交互物理数学模型。场效应传感器的输出特性直接由探测场（磁场或电场）在复杂叶片几何表面的三维分布决定。</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2.1 电涡流传感器（ECS）的电磁耦合机理与等效电路模型</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电涡流传感器的物理基础是法拉第电磁感应定律。当交变电流通过传感器探头内部的微型线圈时，会在探头前端激发一个高频的交变一次磁场。当具有导电性能的涡轮叶片以极高的线速度切割该磁场时，根据楞次定律，叶片表面会激发出涡流</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。这些分布的涡流进而产生一个方向相反的二次磁场，反作用于传感器线圈，导致线圈的复阻抗发生变化</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解耦的难点在于，线圈阻抗的变化量直接取决于传感器线圈与叶片尖端之间的互感 </w:t>
      </w:r>
      <w:r w:rsidDel="00000000" w:rsidR="00000000" w:rsidRPr="00000000">
        <w:rPr>
          <w:rFonts w:ascii="Arial" w:cs="Arial" w:eastAsia="Arial" w:hAnsi="Arial"/>
          <w:color w:val="1f1f1f"/>
        </w:rPr>
        <w:drawing>
          <wp:inline distB="19050" distT="19050" distL="19050" distR="19050">
            <wp:extent cx="198983" cy="227409"/>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98983" cy="22740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。而该互感 </w:t>
      </w:r>
      <w:r w:rsidDel="00000000" w:rsidR="00000000" w:rsidRPr="00000000">
        <w:rPr>
          <w:rFonts w:ascii="Arial" w:cs="Arial" w:eastAsia="Arial" w:hAnsi="Arial"/>
          <w:color w:val="1f1f1f"/>
        </w:rPr>
        <w:drawing>
          <wp:inline distB="19050" distT="19050" distL="19050" distR="19050">
            <wp:extent cx="198983" cy="227409"/>
            <wp:effectExtent b="0" l="0" r="0" t="0"/>
            <wp:docPr id="10"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98983" cy="22740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是径向间隙（间隙大小）和切向位置（叶片扫过传感器的过程）的强非线性函数</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。在物理建模中，ECS测量回路与叶片的作用可被抽象为一个耦合的等效电路模型。其等效电阻 </w:t>
      </w:r>
      <w:r w:rsidDel="00000000" w:rsidR="00000000" w:rsidRPr="00000000">
        <w:rPr>
          <w:rFonts w:ascii="Arial" w:cs="Arial" w:eastAsia="Arial" w:hAnsi="Arial"/>
          <w:color w:val="1f1f1f"/>
        </w:rPr>
        <w:drawing>
          <wp:inline distB="19050" distT="19050" distL="19050" distR="19050">
            <wp:extent cx="215056" cy="224407"/>
            <wp:effectExtent b="0" l="0" r="0" t="0"/>
            <wp:docPr id="9"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215056" cy="22440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和等效电感 </w:t>
      </w:r>
      <w:r w:rsidDel="00000000" w:rsidR="00000000" w:rsidRPr="00000000">
        <w:rPr>
          <w:rFonts w:ascii="Arial" w:cs="Arial" w:eastAsia="Arial" w:hAnsi="Arial"/>
          <w:color w:val="1f1f1f"/>
        </w:rPr>
        <w:drawing>
          <wp:inline distB="19050" distT="19050" distL="19050" distR="19050">
            <wp:extent cx="199281" cy="227750"/>
            <wp:effectExtent b="0" l="0" r="0" t="0"/>
            <wp:docPr id="12"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199281" cy="22775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的数学表达式为</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4562475" cy="762000"/>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5624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4562475" cy="762000"/>
            <wp:effectExtent b="0" l="0" r="0" t="0"/>
            <wp:docPr id="1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5624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在上述公式中，</w:t>
      </w:r>
      <w:r w:rsidDel="00000000" w:rsidR="00000000" w:rsidRPr="00000000">
        <w:rPr>
          <w:rFonts w:ascii="Arial" w:cs="Arial" w:eastAsia="Arial" w:hAnsi="Arial"/>
          <w:color w:val="1f1f1f"/>
        </w:rPr>
        <w:drawing>
          <wp:inline distB="19050" distT="19050" distL="19050" distR="19050">
            <wp:extent cx="110281" cy="220563"/>
            <wp:effectExtent b="0" l="0" r="0" t="0"/>
            <wp:docPr id="1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10281" cy="22056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为线圈的激励频率，</w:t>
      </w:r>
      <w:r w:rsidDel="00000000" w:rsidR="00000000" w:rsidRPr="00000000">
        <w:rPr>
          <w:rFonts w:ascii="Arial" w:cs="Arial" w:eastAsia="Arial" w:hAnsi="Arial"/>
          <w:color w:val="1f1f1f"/>
        </w:rPr>
        <w:drawing>
          <wp:inline distB="19050" distT="19050" distL="19050" distR="19050">
            <wp:extent cx="209401" cy="228438"/>
            <wp:effectExtent b="0" l="0" r="0" t="0"/>
            <wp:docPr id="16"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209401" cy="22843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与 </w:t>
      </w:r>
      <w:r w:rsidDel="00000000" w:rsidR="00000000" w:rsidRPr="00000000">
        <w:rPr>
          <w:rFonts w:ascii="Arial" w:cs="Arial" w:eastAsia="Arial" w:hAnsi="Arial"/>
          <w:color w:val="1f1f1f"/>
        </w:rPr>
        <w:drawing>
          <wp:inline distB="19050" distT="19050" distL="19050" distR="19050">
            <wp:extent cx="194965" cy="233958"/>
            <wp:effectExtent b="0" l="0" r="0" t="0"/>
            <wp:docPr id="15"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194965" cy="23395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为传感器线圈的固有电阻与电感，而 </w:t>
      </w:r>
      <w:r w:rsidDel="00000000" w:rsidR="00000000" w:rsidRPr="00000000">
        <w:rPr>
          <w:rFonts w:ascii="Arial" w:cs="Arial" w:eastAsia="Arial" w:hAnsi="Arial"/>
          <w:color w:val="1f1f1f"/>
        </w:rPr>
        <w:drawing>
          <wp:inline distB="19050" distT="19050" distL="19050" distR="19050">
            <wp:extent cx="204639" cy="233873"/>
            <wp:effectExtent b="0" l="0" r="0" t="0"/>
            <wp:docPr id="1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04639" cy="23387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与 </w:t>
      </w:r>
      <w:r w:rsidDel="00000000" w:rsidR="00000000" w:rsidRPr="00000000">
        <w:rPr>
          <w:rFonts w:ascii="Arial" w:cs="Arial" w:eastAsia="Arial" w:hAnsi="Arial"/>
          <w:color w:val="1f1f1f"/>
        </w:rPr>
        <w:drawing>
          <wp:inline distB="19050" distT="19050" distL="19050" distR="19050">
            <wp:extent cx="190203" cy="228243"/>
            <wp:effectExtent b="0" l="0" r="0" t="0"/>
            <wp:docPr id="1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90203" cy="22824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则是通过物理建模参数化后的叶片表面等效电阻与等效电感</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。由于互感 </w:t>
      </w:r>
      <w:r w:rsidDel="00000000" w:rsidR="00000000" w:rsidRPr="00000000">
        <w:rPr>
          <w:rFonts w:ascii="Arial" w:cs="Arial" w:eastAsia="Arial" w:hAnsi="Arial"/>
          <w:color w:val="1f1f1f"/>
        </w:rPr>
        <w:drawing>
          <wp:inline distB="19050" distT="19050" distL="19050" distR="19050">
            <wp:extent cx="198983" cy="227409"/>
            <wp:effectExtent b="0" l="0" r="0" t="0"/>
            <wp:docPr id="1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98983" cy="22740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在叶片通过期间发生剧烈非线性波动，由此产生的输出电压波形是一个高度耦合的响应。通过建立详细的电磁场准静态有限元（FE）模型，可以仿真特定叶片几何形状、叶尖间隙以及叶片速度下的集成测量输出，从而为后续的算法解耦提供理论基准</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2.2 电容传感器的静电耦合与边缘效应</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电容传感器的工作原理基于平行板电容器理论，传感器电极作为极板之一，而高速掠过的叶片尖端作为接地的另一极板。在理想状态下，电容量 </w:t>
      </w:r>
      <w:r w:rsidDel="00000000" w:rsidR="00000000" w:rsidRPr="00000000">
        <w:rPr>
          <w:rFonts w:ascii="Arial" w:cs="Arial" w:eastAsia="Arial" w:hAnsi="Arial"/>
          <w:color w:val="1f1f1f"/>
        </w:rPr>
        <w:drawing>
          <wp:inline distB="19050" distT="19050" distL="19050" distR="19050">
            <wp:extent cx="144959" cy="231935"/>
            <wp:effectExtent b="0" l="0" r="0" t="0"/>
            <wp:docPr id="20"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144959" cy="23193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可近似为 </w:t>
      </w:r>
      <w:r w:rsidDel="00000000" w:rsidR="00000000" w:rsidRPr="00000000">
        <w:rPr>
          <w:rFonts w:ascii="Arial" w:cs="Arial" w:eastAsia="Arial" w:hAnsi="Arial"/>
          <w:color w:val="1f1f1f"/>
        </w:rPr>
        <w:drawing>
          <wp:inline distB="19050" distT="19050" distL="19050" distR="19050">
            <wp:extent cx="760809" cy="228243"/>
            <wp:effectExtent b="0" l="0" r="0" t="0"/>
            <wp:docPr id="2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760809" cy="22824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，其中 </w:t>
      </w:r>
      <w:r w:rsidDel="00000000" w:rsidR="00000000" w:rsidRPr="00000000">
        <w:rPr>
          <w:rFonts w:ascii="Arial" w:cs="Arial" w:eastAsia="Arial" w:hAnsi="Arial"/>
          <w:color w:val="1f1f1f"/>
        </w:rPr>
        <w:drawing>
          <wp:inline distB="19050" distT="19050" distL="19050" distR="19050">
            <wp:extent cx="95994" cy="230385"/>
            <wp:effectExtent b="0" l="0" r="0" t="0"/>
            <wp:docPr id="22"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95994" cy="23038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为叶尖间隙</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。然而，在实际的三维涡轮机械中，这一理想模型显得过于简陋。</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实际测量过程受到电场边缘效应（Fringing Effect）以及叶片尖端复杂曲面的严重干扰。当叶片接近、正对并离开传感器时，有效重叠面积 </w:t>
      </w:r>
      <w:r w:rsidDel="00000000" w:rsidR="00000000" w:rsidRPr="00000000">
        <w:rPr>
          <w:rFonts w:ascii="Arial" w:cs="Arial" w:eastAsia="Arial" w:hAnsi="Arial"/>
          <w:color w:val="1f1f1f"/>
        </w:rPr>
        <w:drawing>
          <wp:inline distB="19050" distT="19050" distL="19050" distR="19050">
            <wp:extent cx="348556" cy="226090"/>
            <wp:effectExtent b="0" l="0" r="0" t="0"/>
            <wp:docPr id="2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48556" cy="22609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呈动态非线性变化，生成一个电容脉冲。如果叶片存在横向振动，重叠面积达到最大值的时间相位就会发生偏移；而当间隙 </w:t>
      </w:r>
      <w:r w:rsidDel="00000000" w:rsidR="00000000" w:rsidRPr="00000000">
        <w:rPr>
          <w:rFonts w:ascii="Arial" w:cs="Arial" w:eastAsia="Arial" w:hAnsi="Arial"/>
          <w:color w:val="1f1f1f"/>
        </w:rPr>
        <w:drawing>
          <wp:inline distB="19050" distT="19050" distL="19050" distR="19050">
            <wp:extent cx="95994" cy="230385"/>
            <wp:effectExtent b="0" l="0" r="0" t="0"/>
            <wp:docPr id="2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95994" cy="23038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因为离心力或热膨胀而发生改变时，电容脉冲的峰值和整体形态都会发生改变。先进的信号调节系统需要捕捉这种通常在飞法（fF）量级的微小变化（例如，100微米的叶片位移仅引起约120 fF的电容变化），并将其转换为电压信号</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。精确的解耦要求在物理层面建立静电场三维分布模型，量化飞法级电容波动、边缘电场畸变与物理间隙及切向位移之间的多维映射关系。</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2.3 速度调节模型（SAM）与离心畸变补偿</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高速旋转的真实工况下，静态校准模型往往会失效。传统的静态测量方法假设信号脉冲幅值（SPA）与叶尖间隙（BTC）存在唯一的一一对应关系。然而，随着转速的急剧提升，实际输出信号会显著偏离静态SPA-BTC插值曲线，同时，巨大的离心力会导致叶片发生径向伸长，主动改变物理间隙</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为了在物理建模阶段排除这些速度相关的耦合误差，研究人员提出了一种速度调节模型（Speed Adjustment Model, SAM）</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。该模型利用动态实验数据集进行训练，揭示了传感器的间隙灵敏度（即电压对间隙的偏导数 </w:t>
      </w:r>
      <w:r w:rsidDel="00000000" w:rsidR="00000000" w:rsidRPr="00000000">
        <w:rPr>
          <w:rFonts w:ascii="Arial" w:cs="Arial" w:eastAsia="Arial" w:hAnsi="Arial"/>
          <w:color w:val="1f1f1f"/>
        </w:rPr>
        <w:drawing>
          <wp:inline distB="19050" distT="19050" distL="19050" distR="19050">
            <wp:extent cx="193775" cy="232530"/>
            <wp:effectExtent b="0" l="0" r="0" t="0"/>
            <wp:docPr id="2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193775" cy="23253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）随转速变化的规律。</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叶尖间隙 (BTC)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在 5,000 RPM 下的灵敏度 ∂c∂u​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在 15,000 RPM 下的灵敏度 ∂c∂u​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灵敏度绝对值增加比例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0.40 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-1.5112 V/mm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-7.9378 V/mm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约 425% </w:t>
            </w:r>
            <w:r w:rsidDel="00000000" w:rsidR="00000000" w:rsidRPr="00000000">
              <w:rPr>
                <w:rFonts w:ascii="Arial" w:cs="Arial" w:eastAsia="Arial" w:hAnsi="Arial"/>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1.00 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-0.6540 V/mm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-3.1200 V/mm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约 377%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1.50 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-0.2105 V/mm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-0.9850 V/mm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约 367%</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SAM模型通过引入离心力调整项，动态修正不同转速下的SPA-间隙曲线。通过这种参数化的非线性模型补偿，系统能够在宽转速范围内准确计算出消除了离心变形与高频电磁衰减影响的真实叶尖间隙，为后续的振动定时解耦奠定了准确的物理基准</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2.4 转子横向振动与几何约束方程</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除了单个叶片的振动与形变，转子轴系的宏观动力学行为同样会污染BTT测量。转子在高速运转时可能产生横向振动或轴心轨迹偏移，导致机匣一侧的叶尖间隙整体缩小，而另一侧整体增大。这种现象如果未经处理，会被BTT算法误判为全环叶片的同步振动或间隙漂移</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为了将转子轴系的宏观位移与单叶片的微观振动解耦，必须引入几何约束方程。对于圆周均匀分布的传感器阵列，系统要求测量数据必须满足如下的几何约束关系</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4562475" cy="847725"/>
            <wp:effectExtent b="0" l="0" r="0" t="0"/>
            <wp:docPr id="26"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56247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其中，</w:t>
      </w:r>
      <w:r w:rsidDel="00000000" w:rsidR="00000000" w:rsidRPr="00000000">
        <w:rPr>
          <w:rFonts w:ascii="Arial" w:cs="Arial" w:eastAsia="Arial" w:hAnsi="Arial"/>
          <w:color w:val="1f1f1f"/>
        </w:rPr>
        <w:drawing>
          <wp:inline distB="19050" distT="19050" distL="19050" distR="19050">
            <wp:extent cx="202406" cy="231321"/>
            <wp:effectExtent b="0" l="0" r="0" t="0"/>
            <wp:docPr id="27"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202406" cy="23132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是测量得到的间隙，</w:t>
      </w:r>
      <w:r w:rsidDel="00000000" w:rsidR="00000000" w:rsidRPr="00000000">
        <w:rPr>
          <w:rFonts w:ascii="Arial" w:cs="Arial" w:eastAsia="Arial" w:hAnsi="Arial"/>
          <w:color w:val="1f1f1f"/>
        </w:rPr>
        <w:drawing>
          <wp:inline distB="19050" distT="19050" distL="19050" distR="19050">
            <wp:extent cx="175319" cy="233759"/>
            <wp:effectExtent b="0" l="0" r="0" t="0"/>
            <wp:docPr id="1"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175319" cy="23375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是叶片总数，</w:t>
      </w:r>
      <w:r w:rsidDel="00000000" w:rsidR="00000000" w:rsidRPr="00000000">
        <w:rPr>
          <w:rFonts w:ascii="Arial" w:cs="Arial" w:eastAsia="Arial" w:hAnsi="Arial"/>
          <w:color w:val="1f1f1f"/>
        </w:rPr>
        <w:drawing>
          <wp:inline distB="19050" distT="19050" distL="19050" distR="19050">
            <wp:extent cx="86023" cy="229394"/>
            <wp:effectExtent b="0" l="0" r="0" t="0"/>
            <wp:docPr id="2"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86023" cy="22939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和 </w:t>
      </w:r>
      <w:r w:rsidDel="00000000" w:rsidR="00000000" w:rsidRPr="00000000">
        <w:rPr>
          <w:rFonts w:ascii="Arial" w:cs="Arial" w:eastAsia="Arial" w:hAnsi="Arial"/>
          <w:color w:val="1f1f1f"/>
        </w:rPr>
        <w:drawing>
          <wp:inline distB="19050" distT="19050" distL="19050" distR="19050">
            <wp:extent cx="91678" cy="220028"/>
            <wp:effectExtent b="0" l="0" r="0" t="0"/>
            <wp:docPr id="3"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91678" cy="22002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分别代表转子瞬态轴心位置的偏心距和相位角</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。通过在多个探头上同时联立并求解该约束方程，算法可以在物理层面上分离出转子的刚体位移向量 </w:t>
      </w:r>
      <w:r w:rsidDel="00000000" w:rsidR="00000000" w:rsidRPr="00000000">
        <w:rPr>
          <w:rFonts w:ascii="Arial" w:cs="Arial" w:eastAsia="Arial" w:hAnsi="Arial"/>
          <w:color w:val="1f1f1f"/>
        </w:rPr>
        <w:drawing>
          <wp:inline distB="19050" distT="19050" distL="19050" distR="19050">
            <wp:extent cx="741908" cy="228279"/>
            <wp:effectExtent b="0" l="0" r="0" t="0"/>
            <wp:docPr id="4"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741908" cy="22827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，从而确保后续处理的到达时间（ToA）偏差仅反映叶片本身的真实气动弹性形变</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硬件架构设计与信号保真度优化</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物理模型提供了理论边界，而解耦算法的最终表现则受制于前端硬件捕获的信号质量。现代BTT系统的硬件架构必须经过特殊设计，以最大化探测场的空间分辨率，同时从源头上抑制环境共模噪声与间隙漂移对定时触发的干扰。</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3.1 传感器探头几何构型的拓扑优化</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对于电涡流传感器而言，线圈的几何形状直接决定了磁场的空间分布梯度。为了降低间隙变化对定时精度的影响，一种有效的硬件解耦策略是优化探头在叶片运动方向上的空间分辨率。例如，将传感器线圈绕制在矩形或细长的骨架上，使其截面呈现长条形</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在安装时，使线圈截面的较短尺寸与叶片扫过的方向对齐。这种设计能够产生一个极其陡峭、狭窄的磁场梯度，当叶片切入该磁场时，信号的上升沿会变得更加陡峭。这种高陡度的波形有效降低了因间隙引起的幅值衰减对触发时间点的平移效应，从而在硬件层面上提升了设备的抗耦合能力</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在电容传感器的设计中，为了抑制复杂的边缘效应与温度漂移，差分拓扑结构被广泛应用。例如，球形差分电容传感器（SDCS）采用了一个中心球形激励极板和多个分布对称的球缺形感应极板</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。通过配置等电位保护环（Guard Rings）和屏蔽电极引线组件，边缘电容被有效抑制在极小的范围内</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。差分对称结构天然具备极强的共模抑制比（CMRR），能够有效抵消因发动机环境温度变化（例如导致高达1.5 fF/°C的寄生电容热漂移）而引起的信号基线偏移</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。实验证明，只要偏心距控制在0.2以内，差分电容的变化与偏心位移之间即可保持高度的线性关系，极大地简化了后期的非线性解耦计算</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3.2 高带宽双模电子学与自动增益控制（AGC）</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传统的信号调理电路通常是为单一功能妥协设计的：要么是用于慢速测量的间隙传感器，要么是用于高速脉冲测量的转速探头。当代系统（如CapaciSense）则配备了超高带宽的电子学模块，能够利用同一枚耐高温（1400°C）的前沿探头，同时解析低频的间隙基线信息与高频的叶片通过信号（BP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微波传感器也是解决恶劣环境测量的一种新兴手段。采用贴片天线探头进行微波信号的收发，其内部硬件电路采用零中频（Zero Intermediate Frequency）结构，以保持卓越的定时精度和动态性能</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。为了在硬件端对抗叶尖间隙变化带来的影响，这些系统在定时判决电路前级整合了自动增益控制（Auto-Gain Control, AGC）模块</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AGC电路能够根据连续捕获的波形包络，动态、实时地归一化信号幅值。由于送入时间辨别器的信号幅值被硬件强制稳定在预设区间，即使间隙发生剧烈变化导致原始探测能力下降，信号的上升沿和下降沿在时间轴上也能够保持高度稳定，这是硬件层面实现间隙与定时初步解耦的典范设计</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 波形级高级信号处理与重构技术</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早期的BTT信号处理手段具有严重的破坏性：系统仅仅根据一个固定的电压阈值，提取出叶片经过时的一个标量时间戳（即到达时间ToA），而模拟脉冲波形中蕴含的大量空气动力学与结构动力学信息被直接丢弃</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。现代解耦框架的核心理念是向“基于波形（Waveform-based）”的分析模式演进，通过对整个传感器-叶片交互瞬态波形进行高频数字化采样和全息分析，挖掘出隐藏在波形形态畸变中的多维物理量</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4.1 背景噪声剔除与波形形态保真</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进行波形形态学解耦之前，必须首先从含有严重背景气动噪声和电磁干扰的原始信号中提纯出干净的交互波形。由于解耦算法对波形的几何特征（如峰值圆滑度、脉冲对称性、上升时间等）极为敏感，传统的低通滤波极易造成相位延迟和波形失真。</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为此，基于集合经验模态分解（Ensemble Empirical Mode Decomposition, EEMD）的新型去噪与波形整形算法被引入BTT信号预处理流程</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。EEMD算法能够自适应地将含有噪声的非平稳信号 </w:t>
      </w:r>
      <w:r w:rsidDel="00000000" w:rsidR="00000000" w:rsidRPr="00000000">
        <w:rPr>
          <w:rFonts w:ascii="Arial" w:cs="Arial" w:eastAsia="Arial" w:hAnsi="Arial"/>
          <w:color w:val="1f1f1f"/>
        </w:rPr>
        <w:drawing>
          <wp:inline distB="19050" distT="19050" distL="19050" distR="19050">
            <wp:extent cx="315664" cy="229574"/>
            <wp:effectExtent b="0" l="0" r="0" t="0"/>
            <wp:docPr id="5"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315664" cy="22957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分解为一系列从高频到低频的本征模态函数（Intrinsic Mode Functions, IMFs）以及一个残余分量 </w:t>
      </w:r>
      <w:r w:rsidDel="00000000" w:rsidR="00000000" w:rsidRPr="00000000">
        <w:rPr>
          <w:rFonts w:ascii="Arial" w:cs="Arial" w:eastAsia="Arial" w:hAnsi="Arial"/>
          <w:color w:val="1f1f1f"/>
        </w:rPr>
        <w:drawing>
          <wp:inline distB="19050" distT="19050" distL="19050" distR="19050">
            <wp:extent cx="298400" cy="231019"/>
            <wp:effectExtent b="0" l="0" r="0" t="0"/>
            <wp:docPr id="6"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298400" cy="231019"/>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。通过对这些IMFs进行多尺度滤波筛选，丢弃高频白噪声模态与极低频的基线漂移模态，仅重构与叶片通过频率紧密相关的IMFs，可以获得具有极高形态保真度的波形</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。这一步骤从根本上消除了背景噪声对波形宽度和斜率的污染，为依靠波形特征推演叶尖间隙扫清了障碍。</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4.2 突破奈奎斯特采样瓶颈与稀疏信号恢复</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由于BTT探头固定在静止机匣上，而叶片随转子高速旋转，任何单个叶片的振动信号在每个传感器处每转仅能被采样一次。由于叶片的高阶固有共振频率通常远高于转子旋转频率（即采样频率），这构成了严重的欠采样问题，完全违背了奈奎斯特-香农采样定理，导致频谱严重混叠</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如果在欠采样状态下无法准确获知叶片通过传感器瞬间的真实振动速度和相位，那么传感器输出电压波形中的速度调制分量与间隙调制分量将永远处于混沌纠缠状态</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。为了攻克这一难题，压缩感知（Compressed Sensing, CS）理论和多陪集采样（Multi-coset sampling, MCS）方法被引入高级信号处理中</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研究人员在阶次域内建立了BTT振动信号的离散MCS-CS模型，并集成了改进的Hanning-Poisson窗函数以抑制离散化过程中的阶次频谱泄漏。随后，利用VampNet等稀疏恢复算法或基追踪算法重建完整的叶片振动阶次（Engine Orders, EOs）与连续的位移频谱</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一旦连续的振动位移方程被高精度重构，算法即可通过求导获得叶片切过传感器瞬间的准确速度矢量。由于传感器的瞬时电压波形是叶片速度与间隙的联合调制产物，将已知的准确速度矢量代入波形方程，便可顺理成章地将叶尖间隙变量孤立出来，实现参数维度的解耦</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 实验标定与网格查表及Kriging空间预测</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纯粹的解析数学模型在面对现代涡轮叶片极度复杂的扭曲三维气动外形时往往显得力不从心。因此，搭建原始传感器电压波形与物理量（间隙、位移）之间桥梁的关键，在于建立高保真度的实验标定映射网络</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5.1 静态标定与高维网格查表（Grid Look-up Tables）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基础映射依赖于多维静态标定实验。在专门的转子试验台（如能承受1100°C高温的RK-4转子台）上，利用高精度螺旋测微器等位移机构，将叶片静止放置于距离传感器探头不同间隙与不同切向偏移位置的矩阵节点上</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。通过逐点扫描，系统可以获取传感器在各种三维相对位置下的输出电压，进而生成一个极其稠密的“电压-间隙-切向位移”多维网格查表（Grid Look-up Table）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然而，在发动机全速运转时，直接在庞大的网格表中进行多维插值不仅计算开销巨大，而且插值误差难以控制。由于间隙变化与脉冲响应高度呈现准线性相关，现代解耦算法利用实时测量的间隙均值作为索引，在网格表中快速匹配出当前间隙下的“标准基准波形”</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。随后，算法将实时采集的动态波形与标准基准波形进行比对，直接计算出由于间隙变化所诱发的到达时间（ToA）相位延迟，并通过逆向补偿扣除这一延迟，从而在定时数据中彻底消除间隙漂移的假象</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5.2 克里金（Kriging）替代模型与动态空间预测</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由于生成无限稠密的标定网格在物理上是不可能实现的，必须采用先进的替代模型（Surrogate Modeling）对标定网格间的未知空间进行高精度平滑预测。在众多模型中，克里金（Kriging）模型展现出了无可比拟的优势</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Kriging模型是一种基于空间相关性的高精度随机插值方法。它将传感器的输出波形视为一个高斯过程的实现，数学上表示为一个参数化全局线性回归模型（捕捉电磁场宏观衰减趋势）与一个非参数化随机误差过程（捕捉局部空间相关性及特定叶片加工误差导致的几何微小异常）的叠加</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给定一组已知网格点的波形数据，Kriging模型利用极大似然估计（Maximum Likelihood Estimation, MLE）来确定最佳权重系数与空间超参数，确保对于未知间隙下的波形预测具有最小方差且无偏</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。研究表明，结合静态校准数据，Kriging模型能够精准合成任意动态叶尖间隙和任意切割磁感线角度下的BTT传感器期望波形</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这意味着在发动机运行过程中，一旦转速或热负荷改变导致物理间隙发生变化，Kriging模型可以立即在线重构出新的基准波形曲线。通过这种动态波形更新机制，系统无需依赖庞大的存储表，即可对每一秒的波形畸变进行实时相位补偿，实现空间参数的高效解耦</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 基于主成分分析与正交分解的特征降维与物理剥离</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涡轮机械运行数据具有典型的高维度、强耦合及非平稳特征。传感器记录的每一次叶片通过波形包含成百上千个数字化采样点。为了从海量数据中提取出能够分别表征间隙漂移和叶片振动的独立诊断特征，降维技术——特别是主成分分析（PCA）和本征正交分解（POD）——发挥了核心作用</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6.1 主成分分析（PCA）的正交解耦机制</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PCA通过寻找数据方差最大的方向，将高维相关的波形变量通过线性组合转化为少数几个线性无关的综合变量（即主成分，PCs）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Unicode MS" w:cs="Arial Unicode MS" w:eastAsia="Arial Unicode MS" w:hAnsi="Arial Unicode MS"/>
          <w:color w:val="1f1f1f"/>
          <w:rtl w:val="0"/>
        </w:rPr>
        <w:t xml:space="preserve">。在BTT与BTC解耦应用中，首先构建包含不同间隙和不同振动状态下的波形历史数据集，并计算其协方差矩阵。</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对协方差矩阵进行特征值分解后，可以观察到一个极其重要的物理映射现象：第一主成分（PC1，即方差贡献率最大的方向）通常与波形的整体幅值包络变化高度相关，在物理上强烈对应于叶尖间隙（BTC）的宏观变化</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Unicode MS" w:cs="Arial Unicode MS" w:eastAsia="Arial Unicode MS" w:hAnsi="Arial Unicode MS"/>
          <w:color w:val="1f1f1f"/>
          <w:rtl w:val="0"/>
        </w:rPr>
        <w:t xml:space="preserve">；而后续的主成分（如PC2、PC3等）则主要捕捉波形在时间轴上的不对称性、偏斜以及相位平移，这些形态学的微小突变在物理上严格对应于叶片尖端的微观振动或应力形变</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通过将原始波形投影到这一新构建的PCA正交坐标系中，算法能够独立监控各个主成分的欧几里得角（Euclidian Angles）和范数大小。数学上的正交性直接转化为了物理变量的解耦，使得系统能够有效过滤掉由于转速波动和热膨胀引起的基线漂移（PC1），精准提取出叶片振动异常或疲劳裂纹萌生的特征信号（PC2/PC3）</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Unicode MS" w:cs="Arial Unicode MS" w:eastAsia="Arial Unicode MS" w:hAnsi="Arial Unicode MS"/>
          <w:color w:val="1f1f1f"/>
          <w:rtl w:val="0"/>
        </w:rPr>
        <w:t xml:space="preserve">。为了处理更复杂的非线性相关性，核主成分分析（KPCA）被进一步用于融合分离后的TC（Tip Clearance）统计特征和BTT深度特征，从而提供关于裂纹严重程度和位置的鲁棒判断</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6.2 本征正交分解（POD）在流固耦合场中的应用</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对于气动弹性导致的振动，叶尖间隙的变化不仅改变传感器的电特性，还从根本上改变了流体动力学边界。间隙两侧的压力差会导致流体越过叶尖形成叶尖泄漏流（Tip Leakage Flow, TLF）及叶尖泄漏涡（TLV），这些不稳定的三维黏性流动会反过来激发叶片的高阶振动</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征正交分解（POD）技术被应用于高保真流固耦合（CFD/CSD）仿真数据的降维分析中。通过对叶尖区域的三维速度场和压力场进行POD分解，研究人员能够量化提取出主导流场能量的核心模态结构（即周期性演化的TLV和TSV）</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Unicode MS" w:cs="Arial Unicode MS" w:eastAsia="Arial Unicode MS" w:hAnsi="Arial Unicode MS"/>
          <w:color w:val="1f1f1f"/>
          <w:rtl w:val="0"/>
        </w:rPr>
        <w:t xml:space="preserve">。这些气动力降维模态随后与传感器的电磁感应模态进行耦合分析，帮助建立动态气动负载对传感器波形二次调制的补偿模型。这种基于物理机制的深层降维，使得解耦算法不仅知其然，更知其所以然，从流体力学本源上解释并排除了间隙变化带来的气动干扰</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 回归分析与虚拟基线补偿模型</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在正交降维的基础上，多元非线性回归模型被构建用于在非平稳环境工况下动态修正波形基线，防止误报警的发生。</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在上述提及的SAM速度调整模型中，由于 </w:t>
      </w:r>
      <w:r w:rsidDel="00000000" w:rsidR="00000000" w:rsidRPr="00000000">
        <w:rPr>
          <w:rFonts w:ascii="Arial" w:cs="Arial" w:eastAsia="Arial" w:hAnsi="Arial"/>
          <w:color w:val="1f1f1f"/>
        </w:rPr>
        <w:drawing>
          <wp:inline distB="19050" distT="19050" distL="19050" distR="19050">
            <wp:extent cx="193775" cy="232530"/>
            <wp:effectExtent b="0" l="0" r="0" t="0"/>
            <wp:docPr id="7"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193775" cy="23253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与转速之间的映射是非线性的，系统采用Levenberg-Marquardt (LM) 算法对动态试验数据进行回归拟合参数估计</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。通过回归模型，算法可以在任意瞬态转速下动态插值出当前的标度系数，将测得的电压除以该动态系数，即获得了完全解除了速度耦合的物理间隙值</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此外，在面对环境温度波动、工况切换以及材料性能随时间退化等非平稳影响时，研究人员开发了基于神经网络回归的“虚拟基线（Virtual Baseline）”技术</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Unicode MS" w:cs="Arial Unicode MS" w:eastAsia="Arial Unicode MS" w:hAnsi="Arial Unicode MS"/>
          <w:color w:val="1f1f1f"/>
          <w:rtl w:val="0"/>
        </w:rPr>
        <w:t xml:space="preserve">。该回归模型以历史健康状态下的测量数据为基础，将环境与运行变量（EO parameters，如温度、转速、负荷）作为独立输入特征，预测出在特定工况下健康的叶片所“应该”具有的共振频率与到达时间</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Unicode MS" w:cs="Arial Unicode MS" w:eastAsia="Arial Unicode MS" w:hAnsi="Arial Unicode MS"/>
          <w:color w:val="1f1f1f"/>
          <w:rtl w:val="0"/>
        </w:rPr>
        <w:t xml:space="preserve">。在实时监测中，系统将解耦后提取的BTT数据与这个随工况动态漂移的“虚拟基线”进行相减，得到协整残差（Cointegrating Residual）</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。如果该残差超越了统计阈值，则直接指示叶片萌生了结构性损伤。这种回归基线补偿策略在复杂的多变量操作环境中，彻底将工况变动伪影与真实的结构性劣化进行了解耦</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8. 深度神经网络：通向自适应非线性解耦的前沿</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尽管物理模型和统计降维极大地推动了解耦技术的发展，但在面对发动机内部极度复杂的非线性干扰（如叶片扭转变形、非均匀气动载荷、电磁噪声耦合）时，需要依赖更具泛化能力的机器学习架构。人工神经网络（ANN）等深度学习技术由于其卓越的非线性映射和特征自学习能力，成为了实现高精度、端到端解耦的最前沿手段</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8.1 径向基函数（RBF）神经网络的波形映射</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针对严重的欠采样难题以及复杂的空间耦合，径向基函数（Radial Basis Function, RBF）神经网络被广泛应用于波形预测与映射匹配中</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。RBF网络将静态与动态校准数据输入隐层，利用高斯函数等径向对称的激活函数构建复杂的非线性决策空间。</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一旦训练完成，RBF网络能够精确地捕捉到不同振动位移、速度与间隙幅度对传感器波形的调制规律</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研究表明，只要实际运行工况点不偏离训练样本中心过远，RBF模型的预测精度与Kriging模型相当，能够有效地通过波形映射匹配，从畸变的定时波形中逆向剥离出叶片切过传感器瞬间的振动速度与三维间隙，大幅降低了参数识别误差</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8.2 BP神经网络与遗传算法（GA）的联合优化</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在多变量耦合（如试图通过多个差分电压比率同时计算三维叶尖间隙）的场景中，反向传播（Back Propagation, BP）神经网络展现了其强大的输入输出映射能力。然而，传统的BP网络在处理高维非线性问题时，容易陷入局部极小值</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为克服这一缺陷，研究人员将遗传算法（Genetic Algorithm, GA）与BP网络结合。通过利用遗传算法的交叉、变异及全局寻优特性，优化BP神经网络的初始权重和阈值拓扑结构，构建了GA-BP模型</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Unicode MS" w:cs="Arial Unicode MS" w:eastAsia="Arial Unicode MS" w:hAnsi="Arial Unicode MS"/>
          <w:color w:val="1f1f1f"/>
          <w:rtl w:val="0"/>
        </w:rPr>
        <w:t xml:space="preserve">。这一深度优化后的网络在输入光学或电容传感器的三组电压比时，能够高精度地输出解调后的三维叶尖间隙，有效克服了传统解析方法无法处理的高维非线性耦合问题</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8.3 卷积神经网络（CNN）与波形的图像变换</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近年来最具突破性的解耦框架是抛弃传统的时序数字信号处理，转而利用卷积神经网络（CNN）强大的计算机视觉特征提取能力</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在这一创新路径中，多个探头采集的欠采样BTT信号首先被变换为二维（2D）的包络图图像或平滑伪魏格纳-维尔分布（SPWVD）频谱图像</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。这些图像随之被送入经过特殊设计的卷积神经网络（如引入了注意力机制的 BladeNet-AM 模型）</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。由于疲劳裂纹在叶片旋转过程中会产生“呼吸效应”（Breathing Effect），这种非线性动力学行为会在二维波形包络图上留下极其隐蔽的几何形貌畸变</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卷积层在此充当了高维空间滤波器，能够从图像纹理中自主学习出这些细微特征。特别是引入了注意力机制（Attention Mechanism）后，网络被迫分配更多权重给图像中因振动或裂纹诱发的微小形貌突变区域，而学会在特征图谱上“忽视”那些由于宏观间隙漂移（如转子热膨胀）引起的整体像素亮度变化</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实验证实，这种基于图像域的深度学习解耦框架，利用有限的探头数量，不仅对间隙漂移与测量不确定性展现出极高的鲁棒性，还能将微小裂纹长度的预测误差控制在13.39%以内，其分类准确率可高达95%以上，为旋转叶片呼吸裂纹的诊断提供了一种革命性的新视角</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9. 结论与工程应用展望</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针对电容、电涡流等场效应传感器在叶尖定时（BTT）测量中面临的叶尖间隙（BTC）与叶片振动高度耦合的棘手问题，单一维度的信号处理方法已无法满足航空发动机和大型工业燃气轮机在极限工况下的高精度状态监测需求。</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本报告系统性论述了一个涵盖多学科、跨物理域的全面解耦框架： 在物理机理层面，通过建立互感等效电路与速度调节模型（SAM），并在多探头系统中引入转子动态偏心几何约束方程，从理论边界上隔离了离心畸变、热膨胀与轴系宏观位移对波形的调制</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；在硬件架构层面，采用矩形非对称探头、球形差分保护环结构以及带有自动增益控制（AGC）的高带宽零中频微波电路，从信号捕获源头极大地抑制了边缘效应与幅值衰减对触发时序的污染</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在算法与数据处理域，技术的演进实现了从传统的简单电压阈值触发向全息波形重构的跨越</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。通过集合经验模态分解（EEMD）提纯波形，并利用压缩感知（CS）在欠采样条件下重构阶次位移获取瞬态切割速度，为解耦提供了必要的动力学先决条件</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；利用详尽的实验标定生成网格查表，并引入基于极大似然估计的克里金（Kriging）替代模型，实现了任意间隙变化下基准波形的动态预测与相位补偿</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最终，在大数据与机器学习的加持下，主成分分析（PCA）将复杂的波形变量投影至正交基底，利用数理统计特性实现了宏观间隙漂移与微观振动相位的正交剥离</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Unicode MS" w:cs="Arial Unicode MS" w:eastAsia="Arial Unicode MS" w:hAnsi="Arial Unicode MS"/>
          <w:color w:val="1f1f1f"/>
          <w:rtl w:val="0"/>
        </w:rPr>
        <w:t xml:space="preserve">；而非线性的回归模型、遗传算法优化的BP网络、径向基函数（RBF）映射，乃至结合注意力机制的卷积神经网络（BladeNet-AM），则赋予了系统强大的自适应解调能力。它们能够绕过复杂的流固耦合解析推导，直接从时频转换后的图像特征中精准捕捉并分离出指示设备劣化、疲劳裂纹萌生的极其微弱的振动特征</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这一高度融合的多维解耦技术体系，不仅极大提升了BTT系统的测试精度与置信度，更使得在极端服役环境下全面、实时、非侵入式地评估涡轮机械叶片结构健康状态成为现实。未来，随着深度数字孪生（Digital Twin）技术的发展，融合解耦后的高保真BTT数据将进一步赋能基于状态的预测性维护（Condition-based Maintenance），助力延长关键旋转部件的服役寿命，推动现代工业重型装备向更加安全、高效、智能的方向迈进。</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The effect of sensor characteristics on blade tip ... - Michael I Friswell, accessed April 26, 2026, </w:t>
      </w:r>
      <w:hyperlink r:id="rId29">
        <w:r w:rsidDel="00000000" w:rsidR="00000000" w:rsidRPr="00000000">
          <w:rPr>
            <w:rFonts w:ascii="Arial" w:cs="Arial" w:eastAsia="Arial" w:hAnsi="Arial"/>
            <w:color w:val="0000ee"/>
            <w:sz w:val="24"/>
            <w:szCs w:val="24"/>
            <w:u w:val="single"/>
            <w:rtl w:val="0"/>
          </w:rPr>
          <w:t xml:space="preserve">http://michael.friswell.com/PDF_Files/C404.pdf</w:t>
        </w:r>
      </w:hyperlink>
      <w:r w:rsidDel="00000000" w:rsidR="00000000" w:rsidRPr="00000000">
        <w:rPr>
          <w:rtl w:val="0"/>
        </w:rPr>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WO2009004319A2 - Eddy current sensor and signal processing - Google Patents, accessed April 26, 2026, </w:t>
      </w:r>
      <w:hyperlink r:id="rId30">
        <w:r w:rsidDel="00000000" w:rsidR="00000000" w:rsidRPr="00000000">
          <w:rPr>
            <w:rFonts w:ascii="Arial" w:cs="Arial" w:eastAsia="Arial" w:hAnsi="Arial"/>
            <w:color w:val="0000ee"/>
            <w:sz w:val="24"/>
            <w:szCs w:val="24"/>
            <w:u w:val="single"/>
            <w:rtl w:val="0"/>
          </w:rPr>
          <w:t xml:space="preserve">https://patents.google.com/patent/WO2009004319A2/en</w:t>
        </w:r>
      </w:hyperlink>
      <w:r w:rsidDel="00000000" w:rsidR="00000000" w:rsidRPr="00000000">
        <w:rPr>
          <w:rtl w:val="0"/>
        </w:rPr>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A comprehensive review on blade tip timing-based health monitoring: status and future, accessed April 26, 2026, </w:t>
      </w:r>
      <w:hyperlink r:id="rId31">
        <w:r w:rsidDel="00000000" w:rsidR="00000000" w:rsidRPr="00000000">
          <w:rPr>
            <w:rFonts w:ascii="Arial" w:cs="Arial" w:eastAsia="Arial" w:hAnsi="Arial"/>
            <w:color w:val="0000ee"/>
            <w:sz w:val="24"/>
            <w:szCs w:val="24"/>
            <w:u w:val="single"/>
            <w:rtl w:val="0"/>
          </w:rPr>
          <w:t xml:space="preserve">https://www.researchgate.net/publication/344576284_A_comprehensive_review_on_blade_tip_timing-based_health_monitoring_status_and_future</w:t>
        </w:r>
      </w:hyperlink>
      <w:r w:rsidDel="00000000" w:rsidR="00000000" w:rsidRPr="00000000">
        <w:rPr>
          <w:rtl w:val="0"/>
        </w:rPr>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VIBRATION CHARACTERISTIC OF A BLADE | Download Scientific Diagram - ResearchGate, accessed April 26, 2026, </w:t>
      </w:r>
      <w:hyperlink r:id="rId32">
        <w:r w:rsidDel="00000000" w:rsidR="00000000" w:rsidRPr="00000000">
          <w:rPr>
            <w:rFonts w:ascii="Arial" w:cs="Arial" w:eastAsia="Arial" w:hAnsi="Arial"/>
            <w:color w:val="0000ee"/>
            <w:sz w:val="24"/>
            <w:szCs w:val="24"/>
            <w:u w:val="single"/>
            <w:rtl w:val="0"/>
          </w:rPr>
          <w:t xml:space="preserve">https://www.researchgate.net/figure/BRATION-CHARACTERISTIC-OF-A-BLADE_fig7_325756172</w:t>
        </w:r>
      </w:hyperlink>
      <w:r w:rsidDel="00000000" w:rsidR="00000000" w:rsidRPr="00000000">
        <w:rPr>
          <w:rtl w:val="0"/>
        </w:rPr>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HIGH TEMPERATURE EDDY CURRENT SENSOR SYSTEM FOR TURBINE BLADE TIP CLEARANCE MEASUREMENTS - Euroturbo, accessed April 26, 2026, </w:t>
      </w:r>
      <w:hyperlink r:id="rId33">
        <w:r w:rsidDel="00000000" w:rsidR="00000000" w:rsidRPr="00000000">
          <w:rPr>
            <w:rFonts w:ascii="Arial" w:cs="Arial" w:eastAsia="Arial" w:hAnsi="Arial"/>
            <w:color w:val="0000ee"/>
            <w:sz w:val="24"/>
            <w:szCs w:val="24"/>
            <w:u w:val="single"/>
            <w:rtl w:val="0"/>
          </w:rPr>
          <w:t xml:space="preserve">https://www.euroturbo.eu/paper/ETC2017-217.pdf</w:t>
        </w:r>
      </w:hyperlink>
      <w:r w:rsidDel="00000000" w:rsidR="00000000" w:rsidRPr="00000000">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High Temperature Blade Clearance &amp; Vibration Monitoring Systems - CapaciSense, accessed April 26, 2026, </w:t>
      </w:r>
      <w:hyperlink r:id="rId34">
        <w:r w:rsidDel="00000000" w:rsidR="00000000" w:rsidRPr="00000000">
          <w:rPr>
            <w:rFonts w:ascii="Arial" w:cs="Arial" w:eastAsia="Arial" w:hAnsi="Arial"/>
            <w:color w:val="0000ee"/>
            <w:sz w:val="24"/>
            <w:szCs w:val="24"/>
            <w:u w:val="single"/>
            <w:rtl w:val="0"/>
          </w:rPr>
          <w:t xml:space="preserve">https://www.capacisense.com/wp-content/uploads/2017/04/GadCap-Brochure-Rev-1-small.pdf</w:t>
        </w:r>
      </w:hyperlink>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Blade health and monitoring systems - FOGALE Sensors, accessed April 26, 2026, </w:t>
      </w:r>
      <w:hyperlink r:id="rId35">
        <w:r w:rsidDel="00000000" w:rsidR="00000000" w:rsidRPr="00000000">
          <w:rPr>
            <w:rFonts w:ascii="Arial" w:cs="Arial" w:eastAsia="Arial" w:hAnsi="Arial"/>
            <w:color w:val="0000ee"/>
            <w:sz w:val="24"/>
            <w:szCs w:val="24"/>
            <w:u w:val="single"/>
            <w:rtl w:val="0"/>
          </w:rPr>
          <w:t xml:space="preserve">https://www.fogale.fr/en/catalog/use-cases/blade-health-and-monitoring-systems</w:t>
        </w:r>
      </w:hyperlink>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Mesh details of the 2D model: (a) bladed disk and sensor and (b) the... - ResearchGate, accessed April 26, 2026, </w:t>
      </w:r>
      <w:hyperlink r:id="rId36">
        <w:r w:rsidDel="00000000" w:rsidR="00000000" w:rsidRPr="00000000">
          <w:rPr>
            <w:rFonts w:ascii="Arial" w:cs="Arial" w:eastAsia="Arial" w:hAnsi="Arial"/>
            <w:color w:val="0000ee"/>
            <w:sz w:val="24"/>
            <w:szCs w:val="24"/>
            <w:u w:val="single"/>
            <w:rtl w:val="0"/>
          </w:rPr>
          <w:t xml:space="preserve">https://www.researchgate.net/figure/Mesh-details-of-the-3D-model-a-bladed-disk-and-sensor-and-b-the-cut-boundary_fig7_322522182</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High-Precision Extraction Method for Blade Tip-Timing Signal with Eddy Current Sensor, accessed April 26, 2026, </w:t>
      </w:r>
      <w:hyperlink r:id="rId37">
        <w:r w:rsidDel="00000000" w:rsidR="00000000" w:rsidRPr="00000000">
          <w:rPr>
            <w:rFonts w:ascii="Arial" w:cs="Arial" w:eastAsia="Arial" w:hAnsi="Arial"/>
            <w:color w:val="0000ee"/>
            <w:sz w:val="24"/>
            <w:szCs w:val="24"/>
            <w:u w:val="single"/>
            <w:rtl w:val="0"/>
          </w:rPr>
          <w:t xml:space="preserve">https://www.researchgate.net/publication/346984807_High-Precision_Extraction_Method_for_Blade_Tip-Timing_Signal_with_Eddy_Current_Sensor</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Eddy Current Sensor System for Blade Tip Clearance Measurement ..., accessed April 26, 2026, </w:t>
      </w:r>
      <w:hyperlink r:id="rId38">
        <w:r w:rsidDel="00000000" w:rsidR="00000000" w:rsidRPr="00000000">
          <w:rPr>
            <w:rFonts w:ascii="Arial" w:cs="Arial" w:eastAsia="Arial" w:hAnsi="Arial"/>
            <w:color w:val="0000ee"/>
            <w:sz w:val="24"/>
            <w:szCs w:val="24"/>
            <w:u w:val="single"/>
            <w:rtl w:val="0"/>
          </w:rPr>
          <w:t xml:space="preserve">https://www.mdpi.com/1424-8220/19/4/761</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Capacitive sensor for active tip clearance control in a palm-sized gas turbine generator - Stanford University, accessed April 26, 2026, </w:t>
      </w:r>
      <w:hyperlink r:id="rId39">
        <w:r w:rsidDel="00000000" w:rsidR="00000000" w:rsidRPr="00000000">
          <w:rPr>
            <w:rFonts w:ascii="Arial" w:cs="Arial" w:eastAsia="Arial" w:hAnsi="Arial"/>
            <w:color w:val="0000ee"/>
            <w:sz w:val="24"/>
            <w:szCs w:val="24"/>
            <w:u w:val="single"/>
            <w:rtl w:val="0"/>
          </w:rPr>
          <w:t xml:space="preserve">https://web.stanford.edu/group/OTL/lagan/01216imtc.pdf</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An Improved Capacitive Sensor for Detecting the Micro-Clearance of Spherical Joints - PMC, accessed April 26, 2026, </w:t>
      </w:r>
      <w:hyperlink r:id="rId40">
        <w:r w:rsidDel="00000000" w:rsidR="00000000" w:rsidRPr="00000000">
          <w:rPr>
            <w:rFonts w:ascii="Arial" w:cs="Arial" w:eastAsia="Arial" w:hAnsi="Arial"/>
            <w:color w:val="0000ee"/>
            <w:sz w:val="24"/>
            <w:szCs w:val="24"/>
            <w:u w:val="single"/>
            <w:rtl w:val="0"/>
          </w:rPr>
          <w:t xml:space="preserve">https://pmc.ncbi.nlm.nih.gov/articles/PMC6630451/</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MP Systems Hardware Guide - ronens.faculty.hit.ac.il, accessed April 26, 2026, </w:t>
      </w:r>
      <w:hyperlink r:id="rId41">
        <w:r w:rsidDel="00000000" w:rsidR="00000000" w:rsidRPr="00000000">
          <w:rPr>
            <w:rFonts w:ascii="Arial" w:cs="Arial" w:eastAsia="Arial" w:hAnsi="Arial"/>
            <w:color w:val="0000ee"/>
            <w:sz w:val="24"/>
            <w:szCs w:val="24"/>
            <w:u w:val="single"/>
            <w:rtl w:val="0"/>
          </w:rPr>
          <w:t xml:space="preserve">http://ronens.faculty.hit.ac.il/index_files/mp_hardware_guide.pdf</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MP Systems Hardware Guide - JoR AB, accessed April 26, 2026, </w:t>
      </w:r>
      <w:hyperlink r:id="rId42">
        <w:r w:rsidDel="00000000" w:rsidR="00000000" w:rsidRPr="00000000">
          <w:rPr>
            <w:rFonts w:ascii="Arial" w:cs="Arial" w:eastAsia="Arial" w:hAnsi="Arial"/>
            <w:color w:val="0000ee"/>
            <w:sz w:val="24"/>
            <w:szCs w:val="24"/>
            <w:u w:val="single"/>
            <w:rtl w:val="0"/>
          </w:rPr>
          <w:t xml:space="preserve">https://www.jor.se/WP-PDF/BIOPAC/biopac-mp-hardware-guide.pdf</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Sensors | May 2017 - Browse Articles - MDPI, accessed April 26, 2026, </w:t>
      </w:r>
      <w:hyperlink r:id="rId43">
        <w:r w:rsidDel="00000000" w:rsidR="00000000" w:rsidRPr="00000000">
          <w:rPr>
            <w:rFonts w:ascii="Arial" w:cs="Arial" w:eastAsia="Arial" w:hAnsi="Arial"/>
            <w:color w:val="0000ee"/>
            <w:sz w:val="24"/>
            <w:szCs w:val="24"/>
            <w:u w:val="single"/>
            <w:rtl w:val="0"/>
          </w:rPr>
          <w:t xml:space="preserve">https://www.mdpi.com/1424-8220/17/5?page_no=1&amp;view=abstract</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Measurement principle of blade tip timing systems. - ResearchGate, accessed April 26, 2026, </w:t>
      </w:r>
      <w:hyperlink r:id="rId44">
        <w:r w:rsidDel="00000000" w:rsidR="00000000" w:rsidRPr="00000000">
          <w:rPr>
            <w:rFonts w:ascii="Arial" w:cs="Arial" w:eastAsia="Arial" w:hAnsi="Arial"/>
            <w:color w:val="0000ee"/>
            <w:sz w:val="24"/>
            <w:szCs w:val="24"/>
            <w:u w:val="single"/>
            <w:rtl w:val="0"/>
          </w:rPr>
          <w:t xml:space="preserve">https://www.researchgate.net/figure/Measurement-principle-of-blade-tip-timing-systems_fig1_346984807</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Error revising of blade tip-timing parameter identification caused by frequency sweep rate, accessed April 26, 2026, </w:t>
      </w:r>
      <w:hyperlink r:id="rId45">
        <w:r w:rsidDel="00000000" w:rsidR="00000000" w:rsidRPr="00000000">
          <w:rPr>
            <w:rFonts w:ascii="Arial" w:cs="Arial" w:eastAsia="Arial" w:hAnsi="Arial"/>
            <w:color w:val="0000ee"/>
            <w:sz w:val="24"/>
            <w:szCs w:val="24"/>
            <w:u w:val="single"/>
            <w:rtl w:val="0"/>
          </w:rPr>
          <w:t xml:space="preserve">https://www.researchgate.net/publication/362333520_Error_revising_of_blade_tip-timing_parameter_identification_caused_by_frequency_sweep_rate</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A Blade Defect Diagnosis Method by Fusing Blade Tip Timing and ..., accessed April 26, 2026, </w:t>
      </w:r>
      <w:hyperlink r:id="rId46">
        <w:r w:rsidDel="00000000" w:rsidR="00000000" w:rsidRPr="00000000">
          <w:rPr>
            <w:rFonts w:ascii="Arial" w:cs="Arial" w:eastAsia="Arial" w:hAnsi="Arial"/>
            <w:color w:val="0000ee"/>
            <w:sz w:val="24"/>
            <w:szCs w:val="24"/>
            <w:u w:val="single"/>
            <w:rtl w:val="0"/>
          </w:rPr>
          <w:t xml:space="preserve">https://pmc.ncbi.nlm.nih.gov/articles/PMC6068904/</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Iteratively Learning Reconstruction of Blade Tip-Timing Signals and Cointegration-Based Damage Detection Under Variable Conditions - IEEE Xplore, accessed April 26, 2026, </w:t>
      </w:r>
      <w:hyperlink r:id="rId47">
        <w:r w:rsidDel="00000000" w:rsidR="00000000" w:rsidRPr="00000000">
          <w:rPr>
            <w:rFonts w:ascii="Arial" w:cs="Arial" w:eastAsia="Arial" w:hAnsi="Arial"/>
            <w:color w:val="0000ee"/>
            <w:sz w:val="24"/>
            <w:szCs w:val="24"/>
            <w:u w:val="single"/>
            <w:rtl w:val="0"/>
          </w:rPr>
          <w:t xml:space="preserve">http://ieeexplore.ieee.org/iel8/6287639/10380310/10586963.pdf</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Sensitivity Analysis in 3D Turbine CFD - Diva-portal.org, accessed April 26, 2026, </w:t>
      </w:r>
      <w:hyperlink r:id="rId48">
        <w:r w:rsidDel="00000000" w:rsidR="00000000" w:rsidRPr="00000000">
          <w:rPr>
            <w:rFonts w:ascii="Arial" w:cs="Arial" w:eastAsia="Arial" w:hAnsi="Arial"/>
            <w:color w:val="0000ee"/>
            <w:sz w:val="24"/>
            <w:szCs w:val="24"/>
            <w:u w:val="single"/>
            <w:rtl w:val="0"/>
          </w:rPr>
          <w:t xml:space="preserve">https://www.diva-portal.org/smash/get/diva2:1120314/FULLTEXT01.pdf</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A Global Robust Optimization Using Kriging Based Approximation Model - ResearchGate, accessed April 26, 2026, </w:t>
      </w:r>
      <w:hyperlink r:id="rId49">
        <w:r w:rsidDel="00000000" w:rsidR="00000000" w:rsidRPr="00000000">
          <w:rPr>
            <w:rFonts w:ascii="Arial" w:cs="Arial" w:eastAsia="Arial" w:hAnsi="Arial"/>
            <w:color w:val="0000ee"/>
            <w:sz w:val="24"/>
            <w:szCs w:val="24"/>
            <w:u w:val="single"/>
            <w:rtl w:val="0"/>
          </w:rPr>
          <w:t xml:space="preserve">https://www.researchgate.net/publication/239408209_A_Global_Robust_Optimization_Using_Kriging_Based_Approximation_Model</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Structural fatigue reliability analysis based on active learning Kriging model - ResearchGate, accessed April 26, 2026, </w:t>
      </w:r>
      <w:hyperlink r:id="rId50">
        <w:r w:rsidDel="00000000" w:rsidR="00000000" w:rsidRPr="00000000">
          <w:rPr>
            <w:rFonts w:ascii="Arial" w:cs="Arial" w:eastAsia="Arial" w:hAnsi="Arial"/>
            <w:color w:val="0000ee"/>
            <w:sz w:val="24"/>
            <w:szCs w:val="24"/>
            <w:u w:val="single"/>
            <w:rtl w:val="0"/>
          </w:rPr>
          <w:t xml:space="preserve">https://www.researchgate.net/publication/369213824_Structural_fatigue_reliability_analysis_based_on_active_learning_Kriging_model</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Contents | IET Conference Proceedings 2025, 35, accessed April 26, 2026, </w:t>
      </w:r>
      <w:hyperlink r:id="rId51">
        <w:r w:rsidDel="00000000" w:rsidR="00000000" w:rsidRPr="00000000">
          <w:rPr>
            <w:rFonts w:ascii="Arial" w:cs="Arial" w:eastAsia="Arial" w:hAnsi="Arial"/>
            <w:color w:val="0000ee"/>
            <w:sz w:val="24"/>
            <w:szCs w:val="24"/>
            <w:u w:val="single"/>
            <w:rtl w:val="0"/>
          </w:rPr>
          <w:t xml:space="preserve">https://digital-library.theiet.org/toc/icp/2025/35</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A Two‐Stage Adaptive Kriging‐Monte Carlo Method for Reliability‐Based Design Optimization in Machining Accuracy Reliability Analysis of Five‐Axis Computer Numerically Controlled Machine Tools - DOI, accessed April 26, 2026, </w:t>
      </w:r>
      <w:hyperlink r:id="rId52">
        <w:r w:rsidDel="00000000" w:rsidR="00000000" w:rsidRPr="00000000">
          <w:rPr>
            <w:rFonts w:ascii="Arial" w:cs="Arial" w:eastAsia="Arial" w:hAnsi="Arial"/>
            <w:color w:val="0000ee"/>
            <w:sz w:val="24"/>
            <w:szCs w:val="24"/>
            <w:u w:val="single"/>
            <w:rtl w:val="0"/>
          </w:rPr>
          <w:t xml:space="preserve">https://doi.org/10.1002/nme.70299</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Dr. Liang Zhang | Author - SciProfiles, accessed April 26, 2026, </w:t>
      </w:r>
      <w:hyperlink r:id="rId53">
        <w:r w:rsidDel="00000000" w:rsidR="00000000" w:rsidRPr="00000000">
          <w:rPr>
            <w:rFonts w:ascii="Arial" w:cs="Arial" w:eastAsia="Arial" w:hAnsi="Arial"/>
            <w:color w:val="0000ee"/>
            <w:sz w:val="24"/>
            <w:szCs w:val="24"/>
            <w:u w:val="single"/>
            <w:rtl w:val="0"/>
          </w:rPr>
          <w:t xml:space="preserve">https://sciprofiles.com/profile/1822634</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Uncertainty quantification and sensitivity analysis of blade geometric deviation on compressor performance | The Aeronautical Journal - Cambridge University Press, accessed April 26, 2026, </w:t>
      </w:r>
      <w:hyperlink r:id="rId54">
        <w:r w:rsidDel="00000000" w:rsidR="00000000" w:rsidRPr="00000000">
          <w:rPr>
            <w:rFonts w:ascii="Arial" w:cs="Arial" w:eastAsia="Arial" w:hAnsi="Arial"/>
            <w:color w:val="0000ee"/>
            <w:sz w:val="24"/>
            <w:szCs w:val="24"/>
            <w:u w:val="single"/>
            <w:rtl w:val="0"/>
          </w:rPr>
          <w:t xml:space="preserve">https://www.cambridge.org/core/journals/aeronautical-journal/article/uncertainty-quantification-and-sensitivity-analysis-of-blade-geometric-deviation-on-compressor-performance/97B5177D62FD6A29D46886E75EF88DFA</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Reconstruction and Reduction of Realistic Manufacturing Error Field for Uncertainty Quantification of Transonic Axial Compressor Rotor | J. Turbomach., accessed April 26, 2026, </w:t>
      </w:r>
      <w:hyperlink r:id="rId55">
        <w:r w:rsidDel="00000000" w:rsidR="00000000" w:rsidRPr="00000000">
          <w:rPr>
            <w:rFonts w:ascii="Arial" w:cs="Arial" w:eastAsia="Arial" w:hAnsi="Arial"/>
            <w:color w:val="0000ee"/>
            <w:sz w:val="24"/>
            <w:szCs w:val="24"/>
            <w:u w:val="single"/>
            <w:rtl w:val="0"/>
          </w:rPr>
          <w:t xml:space="preserve">https://asmedigitalcollection.asme.org/turbomachinery/article/148/1/011002/1219475/Reconstruction-and-Reduction-of-Realistic</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Proper orthogonal decomposition modal analysis in a baffled stirred tank: a base tool for the study of structures | Flow - Cambridge University Press, accessed April 26, 2026, </w:t>
      </w:r>
      <w:hyperlink r:id="rId56">
        <w:r w:rsidDel="00000000" w:rsidR="00000000" w:rsidRPr="00000000">
          <w:rPr>
            <w:rFonts w:ascii="Arial" w:cs="Arial" w:eastAsia="Arial" w:hAnsi="Arial"/>
            <w:color w:val="0000ee"/>
            <w:sz w:val="24"/>
            <w:szCs w:val="24"/>
            <w:u w:val="single"/>
            <w:rtl w:val="0"/>
          </w:rPr>
          <w:t xml:space="preserve">https://www.cambridge.org/core/journals/flow/article/proper-orthogonal-decomposition-modal-analysis-in-a-baffled-stirred-tank-a-base-tool-for-the-study-of-structures/3F9C80FFCDE0F9C4088EC048AEA51ACA</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WAVELETS AND PRINCIPAL COMPONENT ANALYSIS METHOD FOR VIBRATION MONITORING OF ROTATING MACHINERY Hocine Bendjama - Journal of Theoretical and Applied Mechanics, accessed April 26, 2026, </w:t>
      </w:r>
      <w:hyperlink r:id="rId57">
        <w:r w:rsidDel="00000000" w:rsidR="00000000" w:rsidRPr="00000000">
          <w:rPr>
            <w:rFonts w:ascii="Arial" w:cs="Arial" w:eastAsia="Arial" w:hAnsi="Arial"/>
            <w:color w:val="0000ee"/>
            <w:sz w:val="24"/>
            <w:szCs w:val="24"/>
            <w:u w:val="single"/>
            <w:rtl w:val="0"/>
          </w:rPr>
          <w:t xml:space="preserve">http://jtam.pl/pdf-101997-33558?filename=33558.pdf</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Steady-State Fault Detection with Full-Flight Data - MDPI, accessed April 26, 2026, </w:t>
      </w:r>
      <w:hyperlink r:id="rId58">
        <w:r w:rsidDel="00000000" w:rsidR="00000000" w:rsidRPr="00000000">
          <w:rPr>
            <w:rFonts w:ascii="Arial" w:cs="Arial" w:eastAsia="Arial" w:hAnsi="Arial"/>
            <w:color w:val="0000ee"/>
            <w:sz w:val="24"/>
            <w:szCs w:val="24"/>
            <w:u w:val="single"/>
            <w:rtl w:val="0"/>
          </w:rPr>
          <w:t xml:space="preserve">https://www.mdpi.com/2075-1702/10/2/140</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Non-contact crack detection of high-speed blades based on principal component analysis and Euclidian angles using optical-fiber sensors | Request PDF - ResearchGate, accessed April 26, 2026, </w:t>
      </w:r>
      <w:hyperlink r:id="rId59">
        <w:r w:rsidDel="00000000" w:rsidR="00000000" w:rsidRPr="00000000">
          <w:rPr>
            <w:rFonts w:ascii="Arial" w:cs="Arial" w:eastAsia="Arial" w:hAnsi="Arial"/>
            <w:color w:val="0000ee"/>
            <w:sz w:val="24"/>
            <w:szCs w:val="24"/>
            <w:u w:val="single"/>
            <w:rtl w:val="0"/>
          </w:rPr>
          <w:t xml:space="preserve">https://www.researchgate.net/publication/276156092_Non-contact_crack_detection_of_high-speed_blades_based_on_principal_component_analysis_and_Euclidian_angles_using_optical-fiber_sensors</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Signatures of Maturity in Cryptocurrency Market - MDPI, accessed April 26, 2026, </w:t>
      </w:r>
      <w:hyperlink r:id="rId60">
        <w:r w:rsidDel="00000000" w:rsidR="00000000" w:rsidRPr="00000000">
          <w:rPr>
            <w:rFonts w:ascii="Arial" w:cs="Arial" w:eastAsia="Arial" w:hAnsi="Arial"/>
            <w:color w:val="0000ee"/>
            <w:sz w:val="24"/>
            <w:szCs w:val="24"/>
            <w:u w:val="single"/>
            <w:rtl w:val="0"/>
          </w:rPr>
          <w:t xml:space="preserve">https://mdpi-res.com/bookfiles/book/7834/Signatures_of_Maturity_in_Cryptocurrency_Market.pdf?v=1775005702</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Unsteady characteristics analysis of compressors based on the proper orthogonal decomposition method - AIP Publishing, accessed April 26, 2026, </w:t>
      </w:r>
      <w:hyperlink r:id="rId61">
        <w:r w:rsidDel="00000000" w:rsidR="00000000" w:rsidRPr="00000000">
          <w:rPr>
            <w:rFonts w:ascii="Arial" w:cs="Arial" w:eastAsia="Arial" w:hAnsi="Arial"/>
            <w:color w:val="0000ee"/>
            <w:sz w:val="24"/>
            <w:szCs w:val="24"/>
            <w:u w:val="single"/>
            <w:rtl w:val="0"/>
          </w:rPr>
          <w:t xml:space="preserve">https://pubs.aip.org/aip/adv/article/15/10/105110/3366286/Unsteady-characteristics-analysis-of-compressors</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Exploration on flutter mechanism of a damaged transonic rotor blade using high-fidelity fluid–solid coupling method - Cambridge University Press, accessed April 26, 2026, </w:t>
      </w:r>
      <w:hyperlink r:id="rId62">
        <w:r w:rsidDel="00000000" w:rsidR="00000000" w:rsidRPr="00000000">
          <w:rPr>
            <w:rFonts w:ascii="Arial" w:cs="Arial" w:eastAsia="Arial" w:hAnsi="Arial"/>
            <w:color w:val="0000ee"/>
            <w:sz w:val="24"/>
            <w:szCs w:val="24"/>
            <w:u w:val="single"/>
            <w:rtl w:val="0"/>
          </w:rPr>
          <w:t xml:space="preserve">https://www.cambridge.org/core/journals/journal-of-fluid-mechanics/article/exploration-on-flutter-mechanism-of-a-damaged-transonic-rotor-blade-using-highfidelity-fluidsolid-coupling-method/FF8FD4500FCD4FB9435027FF39133284</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Temperature Compensation in Vibration-Based Structural Health Monitoring Using Neural Network Regression | Request PDF - ResearchGate, accessed April 26, 2026, </w:t>
      </w:r>
      <w:hyperlink r:id="rId63">
        <w:r w:rsidDel="00000000" w:rsidR="00000000" w:rsidRPr="00000000">
          <w:rPr>
            <w:rFonts w:ascii="Arial" w:cs="Arial" w:eastAsia="Arial" w:hAnsi="Arial"/>
            <w:color w:val="0000ee"/>
            <w:sz w:val="24"/>
            <w:szCs w:val="24"/>
            <w:u w:val="single"/>
            <w:rtl w:val="0"/>
          </w:rPr>
          <w:t xml:space="preserve">https://www.researchgate.net/publication/376416164_Temperature_Compensation_in_Vibration-based_Structural_Health_Monitoring_Using_Neural_Network_Regression</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Abstracts - Surveillance, Vishno and AVE conferences - Sciencesconf.org, accessed April 26, 2026, </w:t>
      </w:r>
      <w:hyperlink r:id="rId64">
        <w:r w:rsidDel="00000000" w:rsidR="00000000" w:rsidRPr="00000000">
          <w:rPr>
            <w:rFonts w:ascii="Arial" w:cs="Arial" w:eastAsia="Arial" w:hAnsi="Arial"/>
            <w:color w:val="0000ee"/>
            <w:sz w:val="24"/>
            <w:szCs w:val="24"/>
            <w:u w:val="single"/>
            <w:rtl w:val="0"/>
          </w:rPr>
          <w:t xml:space="preserve">https://survishno.sciencesconf.org/data/pages/Abstracts_Survishno2019.pdf</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after="0" w:afterAutospacing="0"/>
        <w:ind w:left="600" w:hanging="360"/>
      </w:pPr>
      <w:r w:rsidDel="00000000" w:rsidR="00000000" w:rsidRPr="00000000">
        <w:rPr>
          <w:rFonts w:ascii="Arial" w:cs="Arial" w:eastAsia="Arial" w:hAnsi="Arial"/>
          <w:sz w:val="24"/>
          <w:szCs w:val="24"/>
          <w:rtl w:val="0"/>
        </w:rPr>
        <w:t xml:space="preserve">Blade tip timing (BTT) uncertainties | Request PDF - ResearchGate, accessed April 26, 2026, </w:t>
      </w:r>
      <w:hyperlink r:id="rId65">
        <w:r w:rsidDel="00000000" w:rsidR="00000000" w:rsidRPr="00000000">
          <w:rPr>
            <w:rFonts w:ascii="Arial" w:cs="Arial" w:eastAsia="Arial" w:hAnsi="Arial"/>
            <w:color w:val="0000ee"/>
            <w:sz w:val="24"/>
            <w:szCs w:val="24"/>
            <w:u w:val="single"/>
            <w:rtl w:val="0"/>
          </w:rPr>
          <w:t xml:space="preserve">https://www.researchgate.net/publication/304620826_Blade_tip_timing_BTT_uncertainties</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Blade Crack Detection Using Blade Tip Timing | Request PDF - ResearchGate, accessed April 26, 2026, </w:t>
      </w:r>
      <w:hyperlink r:id="rId66">
        <w:r w:rsidDel="00000000" w:rsidR="00000000" w:rsidRPr="00000000">
          <w:rPr>
            <w:rFonts w:ascii="Arial" w:cs="Arial" w:eastAsia="Arial" w:hAnsi="Arial"/>
            <w:color w:val="0000ee"/>
            <w:sz w:val="24"/>
            <w:szCs w:val="24"/>
            <w:u w:val="single"/>
            <w:rtl w:val="0"/>
          </w:rPr>
          <w:t xml:space="preserve">https://www.researchgate.net/publication/348228777_Blade_Crack_Detection_Using_Blade_Tip_Timing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1f1f"/>
        <w:sz w:val="22"/>
        <w:szCs w:val="22"/>
      </w:rPr>
    </w:rPrDefault>
    <w:pPrDefault>
      <w:pPr>
        <w:widowControl w:val="0"/>
        <w:spacing w:after="150"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6630451/" TargetMode="External"/><Relationship Id="rId42" Type="http://schemas.openxmlformats.org/officeDocument/2006/relationships/hyperlink" Target="https://www.jor.se/WP-PDF/BIOPAC/biopac-mp-hardware-guide.pdf" TargetMode="External"/><Relationship Id="rId41" Type="http://schemas.openxmlformats.org/officeDocument/2006/relationships/hyperlink" Target="http://ronens.faculty.hit.ac.il/index_files/mp_hardware_guide.pdf" TargetMode="External"/><Relationship Id="rId44" Type="http://schemas.openxmlformats.org/officeDocument/2006/relationships/hyperlink" Target="https://www.researchgate.net/figure/Measurement-principle-of-blade-tip-timing-systems_fig1_346984807" TargetMode="External"/><Relationship Id="rId43" Type="http://schemas.openxmlformats.org/officeDocument/2006/relationships/hyperlink" Target="https://www.mdpi.com/1424-8220/17/5?page_no=1&amp;view=abstract" TargetMode="External"/><Relationship Id="rId46" Type="http://schemas.openxmlformats.org/officeDocument/2006/relationships/hyperlink" Target="https://pmc.ncbi.nlm.nih.gov/articles/PMC6068904/" TargetMode="External"/><Relationship Id="rId45" Type="http://schemas.openxmlformats.org/officeDocument/2006/relationships/hyperlink" Target="https://www.researchgate.net/publication/362333520_Error_revising_of_blade_tip-timing_parameter_identification_caused_by_frequency_sweep_ra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hyperlink" Target="https://www.diva-portal.org/smash/get/diva2:1120314/FULLTEXT01.pdf" TargetMode="External"/><Relationship Id="rId47" Type="http://schemas.openxmlformats.org/officeDocument/2006/relationships/hyperlink" Target="http://ieeexplore.ieee.org/iel8/6287639/10380310/10586963.pdf" TargetMode="External"/><Relationship Id="rId49" Type="http://schemas.openxmlformats.org/officeDocument/2006/relationships/hyperlink" Target="https://www.researchgate.net/publication/239408209_A_Global_Robust_Optimization_Using_Kriging_Based_Approximation_Model"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5.png"/><Relationship Id="rId8" Type="http://schemas.openxmlformats.org/officeDocument/2006/relationships/image" Target="media/image20.png"/><Relationship Id="rId31" Type="http://schemas.openxmlformats.org/officeDocument/2006/relationships/hyperlink" Target="https://www.researchgate.net/publication/344576284_A_comprehensive_review_on_blade_tip_timing-based_health_monitoring_status_and_future" TargetMode="External"/><Relationship Id="rId30" Type="http://schemas.openxmlformats.org/officeDocument/2006/relationships/hyperlink" Target="https://patents.google.com/patent/WO2009004319A2/en" TargetMode="External"/><Relationship Id="rId33" Type="http://schemas.openxmlformats.org/officeDocument/2006/relationships/hyperlink" Target="https://www.euroturbo.eu/paper/ETC2017-217.pdf" TargetMode="External"/><Relationship Id="rId32" Type="http://schemas.openxmlformats.org/officeDocument/2006/relationships/hyperlink" Target="https://www.researchgate.net/figure/BRATION-CHARACTERISTIC-OF-A-BLADE_fig7_325756172" TargetMode="External"/><Relationship Id="rId35" Type="http://schemas.openxmlformats.org/officeDocument/2006/relationships/hyperlink" Target="https://www.fogale.fr/en/catalog/use-cases/blade-health-and-monitoring-systems" TargetMode="External"/><Relationship Id="rId34" Type="http://schemas.openxmlformats.org/officeDocument/2006/relationships/hyperlink" Target="https://www.capacisense.com/wp-content/uploads/2017/04/GadCap-Brochure-Rev-1-small.pdf" TargetMode="External"/><Relationship Id="rId37" Type="http://schemas.openxmlformats.org/officeDocument/2006/relationships/hyperlink" Target="https://www.researchgate.net/publication/346984807_High-Precision_Extraction_Method_for_Blade_Tip-Timing_Signal_with_Eddy_Current_Sensor" TargetMode="External"/><Relationship Id="rId36" Type="http://schemas.openxmlformats.org/officeDocument/2006/relationships/hyperlink" Target="https://www.researchgate.net/figure/Mesh-details-of-the-3D-model-a-bladed-disk-and-sensor-and-b-the-cut-boundary_fig7_322522182" TargetMode="External"/><Relationship Id="rId39" Type="http://schemas.openxmlformats.org/officeDocument/2006/relationships/hyperlink" Target="https://web.stanford.edu/group/OTL/lagan/01216imtc.pdf" TargetMode="External"/><Relationship Id="rId38" Type="http://schemas.openxmlformats.org/officeDocument/2006/relationships/hyperlink" Target="https://www.mdpi.com/1424-8220/19/4/761" TargetMode="External"/><Relationship Id="rId62" Type="http://schemas.openxmlformats.org/officeDocument/2006/relationships/hyperlink" Target="https://www.cambridge.org/core/journals/journal-of-fluid-mechanics/article/exploration-on-flutter-mechanism-of-a-damaged-transonic-rotor-blade-using-highfidelity-fluidsolid-coupling-method/FF8FD4500FCD4FB9435027FF39133284" TargetMode="External"/><Relationship Id="rId61" Type="http://schemas.openxmlformats.org/officeDocument/2006/relationships/hyperlink" Target="https://pubs.aip.org/aip/adv/article/15/10/105110/3366286/Unsteady-characteristics-analysis-of-compressors" TargetMode="External"/><Relationship Id="rId20" Type="http://schemas.openxmlformats.org/officeDocument/2006/relationships/image" Target="media/image16.png"/><Relationship Id="rId64" Type="http://schemas.openxmlformats.org/officeDocument/2006/relationships/hyperlink" Target="https://survishno.sciencesconf.org/data/pages/Abstracts_Survishno2019.pdf" TargetMode="External"/><Relationship Id="rId63" Type="http://schemas.openxmlformats.org/officeDocument/2006/relationships/hyperlink" Target="https://www.researchgate.net/publication/376416164_Temperature_Compensation_in_Vibration-based_Structural_Health_Monitoring_Using_Neural_Network_Regression" TargetMode="External"/><Relationship Id="rId22" Type="http://schemas.openxmlformats.org/officeDocument/2006/relationships/image" Target="media/image17.png"/><Relationship Id="rId66" Type="http://schemas.openxmlformats.org/officeDocument/2006/relationships/hyperlink" Target="https://www.researchgate.net/publication/348228777_Blade_Crack_Detection_Using_Blade_Tip_Timing" TargetMode="External"/><Relationship Id="rId21" Type="http://schemas.openxmlformats.org/officeDocument/2006/relationships/image" Target="media/image13.png"/><Relationship Id="rId65" Type="http://schemas.openxmlformats.org/officeDocument/2006/relationships/hyperlink" Target="https://www.researchgate.net/publication/304620826_Blade_tip_timing_BTT_uncertainties" TargetMode="External"/><Relationship Id="rId24" Type="http://schemas.openxmlformats.org/officeDocument/2006/relationships/image" Target="media/image19.png"/><Relationship Id="rId23" Type="http://schemas.openxmlformats.org/officeDocument/2006/relationships/image" Target="media/image5.png"/><Relationship Id="rId60" Type="http://schemas.openxmlformats.org/officeDocument/2006/relationships/hyperlink" Target="https://mdpi-res.com/bookfiles/book/7834/Signatures_of_Maturity_in_Cryptocurrency_Market.pdf?v=1775005702" TargetMode="External"/><Relationship Id="rId26" Type="http://schemas.openxmlformats.org/officeDocument/2006/relationships/image" Target="media/image14.png"/><Relationship Id="rId25" Type="http://schemas.openxmlformats.org/officeDocument/2006/relationships/image" Target="media/image4.png"/><Relationship Id="rId28" Type="http://schemas.openxmlformats.org/officeDocument/2006/relationships/image" Target="media/image23.png"/><Relationship Id="rId27" Type="http://schemas.openxmlformats.org/officeDocument/2006/relationships/image" Target="media/image2.png"/><Relationship Id="rId29" Type="http://schemas.openxmlformats.org/officeDocument/2006/relationships/hyperlink" Target="http://michael.friswell.com/PDF_Files/C404.pdf" TargetMode="External"/><Relationship Id="rId51" Type="http://schemas.openxmlformats.org/officeDocument/2006/relationships/hyperlink" Target="https://digital-library.theiet.org/toc/icp/2025/35" TargetMode="External"/><Relationship Id="rId50" Type="http://schemas.openxmlformats.org/officeDocument/2006/relationships/hyperlink" Target="https://www.researchgate.net/publication/369213824_Structural_fatigue_reliability_analysis_based_on_active_learning_Kriging_model" TargetMode="External"/><Relationship Id="rId53" Type="http://schemas.openxmlformats.org/officeDocument/2006/relationships/hyperlink" Target="https://sciprofiles.com/profile/1822634" TargetMode="External"/><Relationship Id="rId52" Type="http://schemas.openxmlformats.org/officeDocument/2006/relationships/hyperlink" Target="https://doi.org/10.1002/nme.70299" TargetMode="External"/><Relationship Id="rId11" Type="http://schemas.openxmlformats.org/officeDocument/2006/relationships/image" Target="media/image3.png"/><Relationship Id="rId55" Type="http://schemas.openxmlformats.org/officeDocument/2006/relationships/hyperlink" Target="https://asmedigitalcollection.asme.org/turbomachinery/article/148/1/011002/1219475/Reconstruction-and-Reduction-of-Realistic" TargetMode="External"/><Relationship Id="rId10" Type="http://schemas.openxmlformats.org/officeDocument/2006/relationships/image" Target="media/image6.png"/><Relationship Id="rId54" Type="http://schemas.openxmlformats.org/officeDocument/2006/relationships/hyperlink" Target="https://www.cambridge.org/core/journals/aeronautical-journal/article/uncertainty-quantification-and-sensitivity-analysis-of-blade-geometric-deviation-on-compressor-performance/97B5177D62FD6A29D46886E75EF88DFA" TargetMode="External"/><Relationship Id="rId13" Type="http://schemas.openxmlformats.org/officeDocument/2006/relationships/image" Target="media/image21.png"/><Relationship Id="rId57" Type="http://schemas.openxmlformats.org/officeDocument/2006/relationships/hyperlink" Target="http://jtam.pl/pdf-101997-33558?filename=33558.pdf" TargetMode="External"/><Relationship Id="rId12" Type="http://schemas.openxmlformats.org/officeDocument/2006/relationships/image" Target="media/image22.png"/><Relationship Id="rId56" Type="http://schemas.openxmlformats.org/officeDocument/2006/relationships/hyperlink" Target="https://www.cambridge.org/core/journals/flow/article/proper-orthogonal-decomposition-modal-analysis-in-a-baffled-stirred-tank-a-base-tool-for-the-study-of-structures/3F9C80FFCDE0F9C4088EC048AEA51ACA" TargetMode="External"/><Relationship Id="rId15" Type="http://schemas.openxmlformats.org/officeDocument/2006/relationships/image" Target="media/image7.png"/><Relationship Id="rId59" Type="http://schemas.openxmlformats.org/officeDocument/2006/relationships/hyperlink" Target="https://www.researchgate.net/publication/276156092_Non-contact_crack_detection_of_high-speed_blades_based_on_principal_component_analysis_and_Euclidian_angles_using_optical-fiber_sensors" TargetMode="External"/><Relationship Id="rId14" Type="http://schemas.openxmlformats.org/officeDocument/2006/relationships/image" Target="media/image1.png"/><Relationship Id="rId58" Type="http://schemas.openxmlformats.org/officeDocument/2006/relationships/hyperlink" Target="https://www.mdpi.com/2075-1702/10/2/140" TargetMode="External"/><Relationship Id="rId17" Type="http://schemas.openxmlformats.org/officeDocument/2006/relationships/image" Target="media/image12.png"/><Relationship Id="rId16" Type="http://schemas.openxmlformats.org/officeDocument/2006/relationships/image" Target="media/image18.png"/><Relationship Id="rId19" Type="http://schemas.openxmlformats.org/officeDocument/2006/relationships/image" Target="media/image10.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