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叶尖间隙与叶片振动解耦的研究报告"/>
    <w:p>
      <w:pPr>
        <w:pStyle w:val="Heading1"/>
      </w:pPr>
      <w:r>
        <w:rPr>
          <w:rFonts w:hint="eastAsia"/>
        </w:rPr>
        <w:t xml:space="preserve">叶尖间隙与叶片振动解耦的研究报告</w:t>
      </w:r>
    </w:p>
    <w:bookmarkStart w:id="23" w:name="结论先行"/>
    <w:p>
      <w:pPr>
        <w:pStyle w:val="Heading2"/>
      </w:pPr>
      <w:r>
        <w:rPr>
          <w:rFonts w:hint="eastAsia"/>
        </w:rPr>
        <w:t xml:space="preserve">结论先行</w:t>
      </w:r>
    </w:p>
    <w:p>
      <w:pPr>
        <w:pStyle w:val="FirstParagraph"/>
      </w:pPr>
      <w:r>
        <w:rPr>
          <w:rFonts w:hint="eastAsia"/>
        </w:rPr>
        <w:t xml:space="preserve">对于电容、涡流、微波这类场效应叶尖定时探头，最有效的解法不是“先做幅值归一化，再寻找一个更稳健的触发点”，而是把叶尖间隙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与到达时间偏移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一起当成待估参数，在完整波形上做联合反演。现有研究已经从有限元仿真、静态标定、全波形识别、单探头同步测量和双探头多源融合几条路线给出一致证据：探头输出同时受间隙、叶尖几何、相对周向位置、速度以及电子测量链动态影响；若不把</w:t>
      </w:r>
      <w:r>
        <w:t xml:space="preserve"> clearance </w:t>
      </w:r>
      <w:r>
        <w:rPr>
          <w:rFonts w:hint="eastAsia"/>
        </w:rPr>
        <w:t xml:space="preserve">显式入模，gap-induced</w:t>
      </w:r>
      <w:r>
        <w:t xml:space="preserve"> </w:t>
      </w:r>
      <w:r>
        <w:rPr>
          <w:rFonts w:hint="eastAsia"/>
        </w:rPr>
        <w:t xml:space="preserve">波形变形就会泄漏进</w:t>
      </w:r>
      <w:r>
        <w:t xml:space="preserve"> </w:t>
      </w:r>
      <w:r>
        <w:rPr>
          <w:rFonts w:hint="eastAsia"/>
        </w:rPr>
        <w:t xml:space="preserve">TOA，再被误判成</w:t>
      </w:r>
      <w:r>
        <w:t xml:space="preserve"> vibration。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因此，面向工程实现的解耦框架应当分成三层：先在</w:t>
      </w:r>
      <w:r>
        <w:rPr>
          <w:rFonts w:hint="eastAsia"/>
          <w:b/>
          <w:bCs/>
        </w:rPr>
        <w:t xml:space="preserve">单次过叶层</w:t>
      </w:r>
      <w:r>
        <w:rPr>
          <w:rFonts w:hint="eastAsia"/>
        </w:rPr>
        <w:t xml:space="preserve">从单个波形里同时估计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；再在</w:t>
      </w:r>
      <w:r>
        <w:rPr>
          <w:rFonts w:hint="eastAsia"/>
          <w:b/>
          <w:bCs/>
        </w:rPr>
        <w:t xml:space="preserve">转次层</w:t>
      </w:r>
      <w:r>
        <w:rPr>
          <w:rFonts w:hint="eastAsia"/>
        </w:rPr>
        <w:t xml:space="preserve">用状态空间模型把转速变化、机匣/转子引起的</w:t>
      </w:r>
      <w:r>
        <w:t xml:space="preserve"> clearance </w:t>
      </w:r>
      <w:r>
        <w:rPr>
          <w:rFonts w:hint="eastAsia"/>
        </w:rPr>
        <w:t xml:space="preserve">演化和测量链动态作为慢状态联合估计；最后在</w:t>
      </w:r>
      <w:r>
        <w:rPr>
          <w:rFonts w:hint="eastAsia"/>
          <w:b/>
          <w:bCs/>
        </w:rPr>
        <w:t xml:space="preserve">模态层</w:t>
      </w:r>
      <w:r>
        <w:rPr>
          <w:rFonts w:hint="eastAsia"/>
        </w:rPr>
        <w:t xml:space="preserve">用清除了</w:t>
      </w:r>
      <w:r>
        <w:t xml:space="preserve"> clearance </w:t>
      </w:r>
      <w:r>
        <w:rPr>
          <w:rFonts w:hint="eastAsia"/>
        </w:rPr>
        <w:t xml:space="preserve">偏置的位移、速度或全波形特征去做振动参数识别。最近的单探头电容方法、全波形瞬态方法、探头波形谱重构方法和双探头多源方法，都在朝这个方向发展，只是“是否把</w:t>
      </w:r>
      <w:r>
        <w:t xml:space="preserve"> gap </w:t>
      </w:r>
      <w:r>
        <w:rPr>
          <w:rFonts w:hint="eastAsia"/>
        </w:rPr>
        <w:t xml:space="preserve">作为显式状态”这一点做得还不够统一。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5" w:name="问题的物理本质"/>
    <w:p>
      <w:pPr>
        <w:pStyle w:val="Heading2"/>
      </w:pPr>
      <w:r>
        <w:rPr>
          <w:rFonts w:hint="eastAsia"/>
        </w:rPr>
        <w:t xml:space="preserve">问题的物理本质</w:t>
      </w:r>
    </w:p>
    <w:p>
      <w:pPr>
        <w:pStyle w:val="FirstParagraph"/>
      </w:pPr>
      <w:r>
        <w:rPr>
          <w:rFonts w:hint="eastAsia"/>
        </w:rPr>
        <w:t xml:space="preserve">把你的问题写成一个统一的测量模型，更接近现有文献的事实：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表示叶片周向到达偏移，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表示叶尖间隙，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blade-specific </w:t>
      </w:r>
      <w:r>
        <w:rPr>
          <w:rFonts w:hint="eastAsia"/>
        </w:rPr>
        <w:t xml:space="preserve">的几何隐变量，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表示转速与环境状态。这个模型不是凭空抽象出来的：静态标定研究直接把传感器输出写成</w:t>
      </w:r>
      <w:r>
        <w:t xml:space="preserve"> clearance </w:t>
      </w:r>
      <w:r>
        <w:rPr>
          <w:rFonts w:hint="eastAsia"/>
        </w:rPr>
        <w:t xml:space="preserve">与“角度/重合度”的二维函数；涡流探头有限元模型把</w:t>
      </w:r>
      <w:r>
        <w:t xml:space="preserve"> </w:t>
      </w:r>
      <w:r>
        <w:rPr>
          <w:rFonts w:hint="eastAsia"/>
        </w:rPr>
        <w:t xml:space="preserve">gap、几何和速度全部放进同一个前向模型；最新的电容研究更进一步提出了“geometry–waveform”机制，说明波形是由边缘场衰减、几何覆盖和空间权重共同决定的。换句话说，归一化最多只能压掉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，并不能把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从波形里抹掉。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这也是为什么微小</w:t>
      </w:r>
      <w:r>
        <w:t xml:space="preserve"> TOA </w:t>
      </w:r>
      <w:r>
        <w:rPr>
          <w:rFonts w:hint="eastAsia"/>
        </w:rPr>
        <w:t xml:space="preserve">偏差会迅速放大成显著位移误差。以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t> </m:t>
        </m:r>
        <m:r>
          <m:rPr>
            <m:nor/>
            <m:sty m:val="p"/>
          </m:rPr>
          <m:t>rpm</m:t>
        </m:r>
      </m:oMath>
      <w:r>
        <w:t xml:space="preserve"> </w:t>
      </w:r>
      <w:r>
        <w:rPr>
          <w:rFonts w:hint="eastAsia"/>
        </w:rPr>
        <w:t xml:space="preserve">为量级示例，</w:t>
      </w:r>
      <m:oMath>
        <m:r>
          <m:t>1</m:t>
        </m:r>
        <m:r>
          <m:t> </m:t>
        </m:r>
        <m:r>
          <m:t>μ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TOA </w:t>
      </w:r>
      <w:r>
        <w:rPr>
          <w:rFonts w:hint="eastAsia"/>
        </w:rPr>
        <w:t xml:space="preserve">偏差会对应约</w:t>
      </w:r>
      <w:r>
        <w:t xml:space="preserve"> </w:t>
      </w:r>
      <m:oMath>
        <m:r>
          <m:t>209</m:t>
        </m:r>
        <m:r>
          <m:t> </m:t>
        </m:r>
        <m:r>
          <m:t>μ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的表观位移；如果取</w:t>
      </w:r>
      <w:r>
        <w:t xml:space="preserve"> 2025 </w:t>
      </w:r>
      <w:r>
        <w:rPr>
          <w:rFonts w:hint="eastAsia"/>
        </w:rPr>
        <w:t xml:space="preserve">年单探头电容联合测量论文给出的</w:t>
      </w:r>
      <w:r>
        <w:t xml:space="preserve"> best-case TOA </w:t>
      </w:r>
      <w:r>
        <w:rPr>
          <w:rFonts w:hint="eastAsia"/>
        </w:rPr>
        <w:t xml:space="preserve">精度</w:t>
      </w:r>
      <w:r>
        <w:t xml:space="preserve"> </w:t>
      </w:r>
      <m:oMath>
        <m:r>
          <m:t>0.292</m:t>
        </m:r>
        <m:r>
          <m:t> </m:t>
        </m:r>
        <m:r>
          <m:t>μ</m:t>
        </m:r>
        <m:r>
          <m:t>s</m:t>
        </m:r>
      </m:oMath>
      <w:r>
        <w:rPr>
          <w:rFonts w:hint="eastAsia"/>
        </w:rPr>
        <w:t xml:space="preserve">，对应量级仍约为</w:t>
      </w:r>
      <w:r>
        <w:t xml:space="preserve"> </w:t>
      </w:r>
      <m:oMath>
        <m:r>
          <m:t>61</m:t>
        </m:r>
        <m:r>
          <m:t> </m:t>
        </m:r>
        <m:r>
          <m:t>μ</m:t>
        </m:r>
        <m:r>
          <m:t>m</m:t>
        </m:r>
      </m:oMath>
      <w:r>
        <w:rPr>
          <w:rFonts w:hint="eastAsia"/>
        </w:rPr>
        <w:t xml:space="preserve">。这只是由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t>Ω</m:t>
        </m:r>
        <m: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直接推得的数量级估算，但已经足以说明：对高分辨</w:t>
      </w:r>
      <w:r>
        <w:t xml:space="preserve"> BTT </w:t>
      </w:r>
      <w:r>
        <w:rPr>
          <w:rFonts w:hint="eastAsia"/>
        </w:rPr>
        <w:t xml:space="preserve">振动识别而言，gap-induced</w:t>
      </w:r>
      <w:r>
        <w:t xml:space="preserve"> timing bias </w:t>
      </w:r>
      <w:r>
        <w:rPr>
          <w:rFonts w:hint="eastAsia"/>
        </w:rPr>
        <w:t xml:space="preserve">绝不是可忽略的小量。</w:t>
      </w:r>
      <w:hyperlink r:id="rId22">
        <w:r>
          <w:rPr>
            <w:rStyle w:val="Hyperlink"/>
          </w:rPr>
          <w:t xml:space="preserve">[4]</w:t>
        </w:r>
      </w:hyperlink>
    </w:p>
    <w:bookmarkEnd w:id="25"/>
    <w:bookmarkStart w:id="29" w:name="文献已经说明了什么"/>
    <w:p>
      <w:pPr>
        <w:pStyle w:val="Heading2"/>
      </w:pPr>
      <w:r>
        <w:rPr>
          <w:rFonts w:hint="eastAsia"/>
        </w:rPr>
        <w:t xml:space="preserve">文献已经说明了什么</w:t>
      </w:r>
    </w:p>
    <w:p>
      <w:pPr>
        <w:pStyle w:val="FirstParagraph"/>
      </w:pPr>
      <w:r>
        <w:rPr>
          <w:rFonts w:hint="eastAsia"/>
        </w:rPr>
        <w:t xml:space="preserve">已有研究已经明确否定了“间隙只改峰值、不改波形”的简化前提。微波</w:t>
      </w:r>
      <w:r>
        <w:t xml:space="preserve"> BTT </w:t>
      </w:r>
      <w:r>
        <w:rPr>
          <w:rFonts w:hint="eastAsia"/>
        </w:rPr>
        <w:t xml:space="preserve">论文直接指出，信号宽度会随</w:t>
      </w:r>
      <w:r>
        <w:t xml:space="preserve"> tip clearance </w:t>
      </w:r>
      <w:r>
        <w:rPr>
          <w:rFonts w:hint="eastAsia"/>
        </w:rPr>
        <w:t xml:space="preserve">改变，因此由间隙变化引入的</w:t>
      </w:r>
      <w:r>
        <w:t xml:space="preserve"> BTT </w:t>
      </w:r>
      <w:r>
        <w:rPr>
          <w:rFonts w:hint="eastAsia"/>
        </w:rPr>
        <w:t xml:space="preserve">误差不能仅靠自动增益或简单幅值处理消除；涡流探头有限元模型则显示，gap</w:t>
      </w:r>
      <w:r>
        <w:t xml:space="preserve"> </w:t>
      </w:r>
      <w:r>
        <w:rPr>
          <w:rFonts w:hint="eastAsia"/>
        </w:rPr>
        <w:t xml:space="preserve">增大时信号幅值下降，而叶片宽度变化会导致信号峰值时刻发生平移，说明“峰位”本身也会受几何—场耦合影响。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这正是传统阈值法、比例阈值法、峰值法容易失效的原因。关于触发方法的研究总结得很直接：替代光学探头的电容、涡流、微波传感器会产生不同形状的脉冲，同一台机器中也可能不存在对所有叶片都适用的公共触发电平；有时双边沿并不对应唯一的叶尖物理位置，脉冲可能出现</w:t>
      </w:r>
      <w:r>
        <w:t xml:space="preserve"> twin pulse </w:t>
      </w:r>
      <w:r>
        <w:rPr>
          <w:rFonts w:hint="eastAsia"/>
        </w:rPr>
        <w:t xml:space="preserve">或峰内凹谷，幅值还会随着叶尖状态变化而波动。相应地，工程系统不得不使用零交叉线性回归、峰值多项式拟合、可自适应阈值等补偿手段来降低采样量化和噪声影响，但这些方法本质上仍然是在“波形被当作触发载体”的框架内修补，而不是对</w:t>
      </w:r>
      <w:r>
        <w:t xml:space="preserve"> clearance </w:t>
      </w:r>
      <w:r>
        <w:rPr>
          <w:rFonts w:hint="eastAsia"/>
        </w:rPr>
        <w:t xml:space="preserve">与</w:t>
      </w:r>
      <w:r>
        <w:t xml:space="preserve"> vibration </w:t>
      </w:r>
      <w:r>
        <w:rPr>
          <w:rFonts w:hint="eastAsia"/>
        </w:rPr>
        <w:t xml:space="preserve">做物理解耦。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另一方面，近年的</w:t>
      </w:r>
      <w:r>
        <w:t xml:space="preserve"> waveform-based BTT </w:t>
      </w:r>
      <w:r>
        <w:rPr>
          <w:rFonts w:hint="eastAsia"/>
        </w:rPr>
        <w:t xml:space="preserve">结果说明了保留完整波形的价值。2023</w:t>
      </w:r>
      <w:r>
        <w:t xml:space="preserve"> </w:t>
      </w:r>
      <w:r>
        <w:rPr>
          <w:rFonts w:hint="eastAsia"/>
        </w:rPr>
        <w:t xml:space="preserve">年的</w:t>
      </w:r>
      <w:r>
        <w:t xml:space="preserve"> waveform mapping </w:t>
      </w:r>
      <w:r>
        <w:rPr>
          <w:rFonts w:hint="eastAsia"/>
        </w:rPr>
        <w:t xml:space="preserve">研究表明，传感器输出主要由叶尖径向距离和叶片与探头的相对角度共同决定，动态波形可以与静态标定波形做映射，从而提取振动位移与速度；2022</w:t>
      </w:r>
      <w:r>
        <w:t xml:space="preserve"> </w:t>
      </w:r>
      <w:r>
        <w:rPr>
          <w:rFonts w:hint="eastAsia"/>
        </w:rPr>
        <w:t xml:space="preserve">年的</w:t>
      </w:r>
      <w:r>
        <w:t xml:space="preserve"> probe waveform spectral reconstruction </w:t>
      </w:r>
      <w:r>
        <w:rPr>
          <w:rFonts w:hint="eastAsia"/>
        </w:rPr>
        <w:t xml:space="preserve">表明，即使只用一个探头，也可以从完整波形中提取更多位移信息，进而识别振动的频率、幅值和相位；2025</w:t>
      </w:r>
      <w:r>
        <w:t xml:space="preserve"> </w:t>
      </w:r>
      <w:r>
        <w:rPr>
          <w:rFonts w:hint="eastAsia"/>
        </w:rPr>
        <w:t xml:space="preserve">年的全波形瞬态方法则进一步证明，在转速快速变化时，仅依赖离散</w:t>
      </w:r>
      <w:r>
        <w:t xml:space="preserve"> TOA </w:t>
      </w:r>
      <w:r>
        <w:rPr>
          <w:rFonts w:hint="eastAsia"/>
        </w:rPr>
        <w:t xml:space="preserve">会浪费信息，而全波形方法明显更稳健。也就是说，“从单个触发点转向整段波形”已经被文献证明是正确方向。</w:t>
      </w:r>
      <w:hyperlink r:id="rId28">
        <w:r>
          <w:rPr>
            <w:rStyle w:val="Hyperlink"/>
          </w:rPr>
          <w:t xml:space="preserve">[7]</w:t>
        </w:r>
      </w:hyperlink>
    </w:p>
    <w:bookmarkEnd w:id="29"/>
    <w:bookmarkStart w:id="35" w:name="最可行的解耦框架"/>
    <w:p>
      <w:pPr>
        <w:pStyle w:val="Heading2"/>
      </w:pPr>
      <w:r>
        <w:rPr>
          <w:rFonts w:hint="eastAsia"/>
        </w:rPr>
        <w:t xml:space="preserve">最可行的解耦框架</w:t>
      </w:r>
    </w:p>
    <w:bookmarkStart w:id="30" w:name="把间隙写进前向模型"/>
    <w:p>
      <w:pPr>
        <w:pStyle w:val="Heading3"/>
      </w:pPr>
      <w:r>
        <w:rPr>
          <w:rFonts w:hint="eastAsia"/>
        </w:rPr>
        <w:t xml:space="preserve">把间隙写进前向模型</w:t>
      </w:r>
    </w:p>
    <w:p>
      <w:pPr>
        <w:pStyle w:val="FirstParagraph"/>
      </w:pPr>
      <w:r>
        <w:rPr>
          <w:rFonts w:hint="eastAsia"/>
        </w:rPr>
        <w:t xml:space="preserve">最关键的一步，是把</w:t>
      </w:r>
      <w:r>
        <w:t xml:space="preserve"> clearance </w:t>
      </w:r>
      <w:r>
        <w:rPr>
          <w:rFonts w:hint="eastAsia"/>
        </w:rPr>
        <w:t xml:space="preserve">从“外部扰动”改写成测量方程里的显式状态。对每一次过叶，不再求一个单独的</w:t>
      </w:r>
      <w:r>
        <w:t xml:space="preserve"> </w:t>
      </w:r>
      <w:r>
        <w:rPr>
          <w:rFonts w:hint="eastAsia"/>
        </w:rPr>
        <w:t xml:space="preserve">TOA，而是求解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τ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τ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θ</m:t>
              </m:r>
            </m:lim>
          </m:limLow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θ</m:t>
                      </m:r>
                    </m:e>
                  </m:d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  <m:scr m:val="script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不是单一模板，而是由静态标定或仿真建立的</w:t>
      </w:r>
      <w:r>
        <w:t xml:space="preserve"> </w:t>
      </w:r>
      <m:oMath>
        <m:r>
          <m:t>x</m:t>
        </m:r>
      </m:oMath>
      <w:r>
        <w:t xml:space="preserve">-</w:t>
      </w:r>
      <m:oMath>
        <m:r>
          <m:t>g</m:t>
        </m:r>
      </m:oMath>
      <w:r>
        <w:t xml:space="preserve">-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响应流形。对近似对称的电容波形，可以借鉴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SIFF </w:t>
      </w:r>
      <w:r>
        <w:rPr>
          <w:rFonts w:hint="eastAsia"/>
        </w:rPr>
        <w:t xml:space="preserve">的思想，把复杂的非线性联合拟合拆成“分段—对称约束—线性回归”三阶段来提速；对非对称或带凹槽波形，则应保留上升沿、下降沿、峰顶、曲率和积分面积等全波形残差信息，而不是只用峰值。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这种做法的实质，是把不同</w:t>
      </w:r>
      <w:r>
        <w:t xml:space="preserve"> gap </w:t>
      </w:r>
      <w:r>
        <w:rPr>
          <w:rFonts w:hint="eastAsia"/>
        </w:rPr>
        <w:t xml:space="preserve">下的归一化波形视为一张“曲面”而不是一条“标准曲线”。一旦这样处理，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不再是“被</w:t>
      </w:r>
      <w:r>
        <w:t xml:space="preserve"> gap </w:t>
      </w:r>
      <w:r>
        <w:rPr>
          <w:rFonts w:hint="eastAsia"/>
        </w:rPr>
        <w:t xml:space="preserve">扭曲过的触发时刻”，而是“在已知或同时估计的</w:t>
      </w:r>
      <w:r>
        <w:t xml:space="preserve"> gap </w:t>
      </w:r>
      <w:r>
        <w:rPr>
          <w:rFonts w:hint="eastAsia"/>
        </w:rPr>
        <w:t xml:space="preserve">条件下最符合前向模型的时移参数”；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也不再依赖单一峰值，而是依赖整段波形的形状匹配。最近的单探头电容同步测量结果能够在一个传感器上同时输出</w:t>
      </w:r>
      <w:r>
        <w:t xml:space="preserve"> BTC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TOA，恰恰证明了这类联合估计是可行的，而不是纯理论构想。</w:t>
      </w:r>
      <w:hyperlink r:id="rId22">
        <w:r>
          <w:rPr>
            <w:rStyle w:val="Hyperlink"/>
          </w:rPr>
          <w:t xml:space="preserve">[9]</w:t>
        </w:r>
      </w:hyperlink>
    </w:p>
    <w:bookmarkEnd w:id="30"/>
    <w:bookmarkStart w:id="33" w:name="在转次层做状态空间联合估计"/>
    <w:p>
      <w:pPr>
        <w:pStyle w:val="Heading3"/>
      </w:pPr>
      <w:r>
        <w:rPr>
          <w:rFonts w:hint="eastAsia"/>
        </w:rPr>
        <w:t xml:space="preserve">在转次层做状态空间联合估计</w:t>
      </w:r>
    </w:p>
    <w:p>
      <w:pPr>
        <w:pStyle w:val="FirstParagraph"/>
      </w:pPr>
      <w:r>
        <w:rPr>
          <w:rFonts w:hint="eastAsia"/>
        </w:rPr>
        <w:t xml:space="preserve">仅做单次过叶联合拟合还不够，因为真实发动机里</w:t>
      </w:r>
      <w:r>
        <w:t xml:space="preserve"> </w:t>
      </w:r>
      <w:r>
        <w:rPr>
          <w:rFonts w:hint="eastAsia"/>
        </w:rPr>
        <w:t xml:space="preserve">clearance、转速和传感器测量链本身都在演化。一个更稳妥的工程实现，是把状态写成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是轴的瞬时角位置与角速度，</w:t>
      </w:r>
      <m:oMath>
        <m:sSubSup>
          <m:e>
            <m:r>
              <m:t>g</m:t>
            </m:r>
          </m:e>
          <m:sub>
            <m:r>
              <m:t>k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rPr>
          <w:rFonts w:hint="eastAsia"/>
        </w:rPr>
        <w:t xml:space="preserve">是共模间隙项，</w:t>
      </w:r>
      <m:oMath>
        <m:r>
          <m:t>δ</m:t>
        </m:r>
        <m:sSub>
          <m:e>
            <m:r>
              <m:t>g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blade-specific </w:t>
      </w:r>
      <w:r>
        <w:rPr>
          <w:rFonts w:hint="eastAsia"/>
        </w:rPr>
        <w:t xml:space="preserve">几何/偏心修正，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̇"/>
              </m:accPr>
              <m:e>
                <m:r>
                  <m:t>q</m:t>
                </m:r>
              </m:e>
            </m:acc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是叶片振动位移与速度，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表示电子测量链动态或漂移项。2019</w:t>
      </w:r>
      <w:r>
        <w:t xml:space="preserve"> </w:t>
      </w:r>
      <w:r>
        <w:rPr>
          <w:rFonts w:hint="eastAsia"/>
        </w:rPr>
        <w:t xml:space="preserve">年的瞬态</w:t>
      </w:r>
      <w:r>
        <w:t xml:space="preserve"> BTT </w:t>
      </w:r>
      <w:r>
        <w:rPr>
          <w:rFonts w:hint="eastAsia"/>
        </w:rPr>
        <w:t xml:space="preserve">状态空间模型已经表明，瞬时角位置与角速度可以通过状态方程和卡尔曼滤波联合估计；涡流</w:t>
      </w:r>
      <w:r>
        <w:t xml:space="preserve"> clearance </w:t>
      </w:r>
      <w:r>
        <w:rPr>
          <w:rFonts w:hint="eastAsia"/>
        </w:rPr>
        <w:t xml:space="preserve">测量研究则显示，测量链响应时间本身受</w:t>
      </w:r>
      <w:r>
        <w:t xml:space="preserve"> BTC </w:t>
      </w:r>
      <w:r>
        <w:rPr>
          <w:rFonts w:hint="eastAsia"/>
        </w:rPr>
        <w:t xml:space="preserve">影响，且信号随速度衰减，因此速度与</w:t>
      </w:r>
      <w:r>
        <w:t xml:space="preserve"> clearance </w:t>
      </w:r>
      <w:r>
        <w:rPr>
          <w:rFonts w:hint="eastAsia"/>
        </w:rPr>
        <w:t xml:space="preserve">也必须一起建模。把这些思想扩展到</w:t>
      </w:r>
      <w:r>
        <w:t xml:space="preserve"> field-effect </w:t>
      </w:r>
      <w:r>
        <w:rPr>
          <w:rFonts w:hint="eastAsia"/>
        </w:rPr>
        <w:t xml:space="preserve">waveform，就能把“转速变化误差”“gap</w:t>
      </w:r>
      <w:r>
        <w:t xml:space="preserve"> </w:t>
      </w:r>
      <w:r>
        <w:rPr>
          <w:rFonts w:hint="eastAsia"/>
        </w:rPr>
        <w:t xml:space="preserve">变化误差”“测量链动态误差”一并压进同一个滤波器里。</w:t>
      </w:r>
      <w:hyperlink r:id="rId3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从工程上看，状态空间层最重要的作用不是炫技，而是</w:t>
      </w:r>
      <w:r>
        <w:rPr>
          <w:rFonts w:hint="eastAsia"/>
          <w:b/>
          <w:bCs/>
        </w:rPr>
        <w:t xml:space="preserve">分配归属</w:t>
      </w:r>
      <w:r>
        <w:rPr>
          <w:rFonts w:hint="eastAsia"/>
        </w:rPr>
        <w:t xml:space="preserve">：让缓慢演化、跨叶片相关的成分更倾向于被解释为</w:t>
      </w:r>
      <w:r>
        <w:t xml:space="preserve"> clearance/runout/thermal </w:t>
      </w:r>
      <w:r>
        <w:rPr>
          <w:rFonts w:hint="eastAsia"/>
        </w:rPr>
        <w:t xml:space="preserve">drift，让随叶片模态相位一致、跨探头有确定相位关系的成分更倾向于被解释为</w:t>
      </w:r>
      <w:r>
        <w:t xml:space="preserve"> </w:t>
      </w:r>
      <w:r>
        <w:rPr>
          <w:rFonts w:hint="eastAsia"/>
        </w:rPr>
        <w:t xml:space="preserve">vibration。这个“谁解释什么”的归属规则，本质上就是你要的解耦。最新的双探头多源信息方法已经证明，把位移与速度等多源信息一起纳入重构，会显著提高识别的稳定性与精度。</w:t>
      </w:r>
      <w:hyperlink r:id="rId32">
        <w:r>
          <w:rPr>
            <w:rStyle w:val="Hyperlink"/>
          </w:rPr>
          <w:t xml:space="preserve">[11]</w:t>
        </w:r>
      </w:hyperlink>
    </w:p>
    <w:bookmarkEnd w:id="33"/>
    <w:bookmarkStart w:id="34" w:name="当单探头可观测性不足时用第二个灵敏度方向打破耦合"/>
    <w:p>
      <w:pPr>
        <w:pStyle w:val="Heading3"/>
      </w:pPr>
      <w:r>
        <w:rPr>
          <w:rFonts w:hint="eastAsia"/>
        </w:rPr>
        <w:t xml:space="preserve">当单探头可观测性不足时，用第二个灵敏度方向打破耦合</w:t>
      </w:r>
    </w:p>
    <w:p>
      <w:pPr>
        <w:pStyle w:val="FirstParagraph"/>
      </w:pPr>
      <w:r>
        <w:rPr>
          <w:rFonts w:hint="eastAsia"/>
        </w:rPr>
        <w:t xml:space="preserve">如果单探头波形近似对称，或者叶尖几何差异太大导致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的灵敏度方向接近，那么联合估计会变得病态。这时最有效的硬件改进不是盲目增加采样率，而是增加</w:t>
      </w:r>
      <w:r>
        <w:rPr>
          <w:rFonts w:hint="eastAsia"/>
          <w:b/>
          <w:bCs/>
        </w:rPr>
        <w:t xml:space="preserve">差异化灵敏度</w:t>
      </w:r>
      <w:r>
        <w:rPr>
          <w:rFonts w:hint="eastAsia"/>
        </w:rPr>
        <w:t xml:space="preserve">：例如增加第二个不同安装角度/不同场分布的同类探头，或者增加一个以</w:t>
      </w:r>
      <w:r>
        <w:t xml:space="preserve"> clearance </w:t>
      </w:r>
      <w:r>
        <w:rPr>
          <w:rFonts w:hint="eastAsia"/>
        </w:rPr>
        <w:t xml:space="preserve">为主、一个以</w:t>
      </w:r>
      <w:r>
        <w:t xml:space="preserve"> timing </w:t>
      </w:r>
      <w:r>
        <w:rPr>
          <w:rFonts w:hint="eastAsia"/>
        </w:rPr>
        <w:t xml:space="preserve">为主的异构探头。已有工作表明，双探头融合确实能显著改善重构精度；同时，能够同步测</w:t>
      </w:r>
      <w:r>
        <w:t xml:space="preserve"> TC </w:t>
      </w:r>
      <w:r>
        <w:rPr>
          <w:rFonts w:hint="eastAsia"/>
        </w:rPr>
        <w:t xml:space="preserve">与</w:t>
      </w:r>
      <w:r>
        <w:t xml:space="preserve"> BTT </w:t>
      </w:r>
      <w:r>
        <w:rPr>
          <w:rFonts w:hint="eastAsia"/>
        </w:rPr>
        <w:t xml:space="preserve">的光纤比值式方案也证明了“多通道比值/互补观测”是很强的解耦思路。探头布局本身也不能凭经验拍脑袋决定，近年的</w:t>
      </w:r>
      <w:r>
        <w:t xml:space="preserve"> probe positioning </w:t>
      </w:r>
      <w:r>
        <w:rPr>
          <w:rFonts w:hint="eastAsia"/>
        </w:rPr>
        <w:t xml:space="preserve">工作已经把布局优化写成测量矩阵</w:t>
      </w:r>
      <w:r>
        <w:t xml:space="preserve"> coherence </w:t>
      </w:r>
      <w:r>
        <w:rPr>
          <w:rFonts w:hint="eastAsia"/>
        </w:rPr>
        <w:t xml:space="preserve">的最小化问题。</w:t>
      </w:r>
      <w:hyperlink r:id="rId32">
        <w:r>
          <w:rPr>
            <w:rStyle w:val="Hyperlink"/>
          </w:rPr>
          <w:t xml:space="preserve">[12]</w:t>
        </w:r>
      </w:hyperlink>
    </w:p>
    <w:bookmarkEnd w:id="34"/>
    <w:bookmarkEnd w:id="35"/>
    <w:bookmarkStart w:id="38" w:name="一条更适合电容传感器的工程路线"/>
    <w:p>
      <w:pPr>
        <w:pStyle w:val="Heading2"/>
      </w:pPr>
      <w:r>
        <w:rPr>
          <w:rFonts w:hint="eastAsia"/>
        </w:rPr>
        <w:t xml:space="preserve">一条更适合电容传感器的工程路线</w:t>
      </w:r>
    </w:p>
    <w:p>
      <w:pPr>
        <w:pStyle w:val="FirstParagraph"/>
      </w:pPr>
      <w:r>
        <w:rPr>
          <w:rFonts w:hint="eastAsia"/>
        </w:rPr>
        <w:t xml:space="preserve">如果目标是把你现在描述的问题真正落地到电容</w:t>
      </w:r>
      <w:r>
        <w:t xml:space="preserve"> BTT </w:t>
      </w:r>
      <w:r>
        <w:rPr>
          <w:rFonts w:hint="eastAsia"/>
        </w:rPr>
        <w:t xml:space="preserve">系统上，我最建议的路线是“</w:t>
      </w:r>
      <w:r>
        <w:rPr>
          <w:rFonts w:hint="eastAsia"/>
          <w:b/>
          <w:bCs/>
        </w:rPr>
        <w:t xml:space="preserve">静态流形标定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在线联合反演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转次状态滤波</w:t>
      </w:r>
      <w:r>
        <w:rPr>
          <w:rFonts w:hint="eastAsia"/>
        </w:rPr>
        <w:t xml:space="preserve">”。第一步，在标定台上对每一种代表性叶尖几何做</w:t>
      </w:r>
      <w:r>
        <w:t xml:space="preserve"> </w:t>
      </w:r>
      <m:oMath>
        <m:r>
          <m:t>x</m:t>
        </m:r>
      </m:oMath>
      <w:r>
        <w:t xml:space="preserve">-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二维扫描，必要时加入</w:t>
      </w:r>
      <w:r>
        <w:t xml:space="preserve"> </w:t>
      </w:r>
      <m:oMath>
        <m:r>
          <m:t>T</m:t>
        </m:r>
      </m:oMath>
      <w:r>
        <w:t xml:space="preserve">、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或压力工况，得到每一类叶片的标准波形族；这一步不只要采峰值，还要保存完整波形、导数、半高宽、积分面积和峰顶曲率。已有工作已经建立了专门的静态/动态电容标定平台与不确定度框架，近年的</w:t>
      </w:r>
      <w:r>
        <w:t xml:space="preserve"> in-situ </w:t>
      </w:r>
      <w:r>
        <w:rPr>
          <w:rFonts w:hint="eastAsia"/>
        </w:rPr>
        <w:t xml:space="preserve">动态标定甚至能把高频电容</w:t>
      </w:r>
      <w:r>
        <w:t xml:space="preserve"> tip-gap </w:t>
      </w:r>
      <w:r>
        <w:rPr>
          <w:rFonts w:hint="eastAsia"/>
        </w:rPr>
        <w:t xml:space="preserve">标定迁移到真实叶轮机环境中。</w:t>
      </w:r>
      <w:hyperlink r:id="rId36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第二步，把这张标定图谱压缩成一个可在线计算的</w:t>
      </w:r>
      <w:r>
        <w:t xml:space="preserve"> surrogate </w:t>
      </w:r>
      <w:r>
        <w:rPr>
          <w:rFonts w:hint="eastAsia"/>
        </w:rPr>
        <w:t xml:space="preserve">model。对于样本量不太大的情况，RBF、Kriging</w:t>
      </w:r>
      <w:r>
        <w:t xml:space="preserve"> </w:t>
      </w:r>
      <w:r>
        <w:rPr>
          <w:rFonts w:hint="eastAsia"/>
        </w:rPr>
        <w:t xml:space="preserve">或高斯过程已经被用来预测不同</w:t>
      </w:r>
      <w:r>
        <w:t xml:space="preserve"> clearance </w:t>
      </w:r>
      <w:r>
        <w:rPr>
          <w:rFonts w:hint="eastAsia"/>
        </w:rPr>
        <w:t xml:space="preserve">与角度下的</w:t>
      </w:r>
      <w:r>
        <w:t xml:space="preserve"> BTT </w:t>
      </w:r>
      <w:r>
        <w:rPr>
          <w:rFonts w:hint="eastAsia"/>
        </w:rPr>
        <w:t xml:space="preserve">波形；如果你更关注</w:t>
      </w:r>
      <w:r>
        <w:t xml:space="preserve"> blade-specific </w:t>
      </w:r>
      <w:r>
        <w:rPr>
          <w:rFonts w:hint="eastAsia"/>
        </w:rPr>
        <w:t xml:space="preserve">的槽口、倒角、磨损、不对称，则可以在此基础上再做</w:t>
      </w:r>
      <w:r>
        <w:t xml:space="preserve"> </w:t>
      </w:r>
      <w:r>
        <w:rPr>
          <w:rFonts w:hint="eastAsia"/>
        </w:rPr>
        <w:t xml:space="preserve">PCA/自编码器，把几何影响收敛成少数几个隐变量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。这样，在线阶段就不必“归一化后和同一模板做相关”，而是“在小维流形上搜索最可能的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τ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组合”。静态标定论文和</w:t>
      </w:r>
      <w:r>
        <w:t xml:space="preserve"> waveform prediction </w:t>
      </w:r>
      <w:r>
        <w:rPr>
          <w:rFonts w:hint="eastAsia"/>
        </w:rPr>
        <w:t xml:space="preserve">论文已经给出了这条路线的直接前身。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第三步，在线处理时只把阈值、二阶导数峰、峰值窗口等传统特征当作</w:t>
      </w:r>
      <w:r>
        <w:rPr>
          <w:rFonts w:hint="eastAsia"/>
          <w:b/>
          <w:bCs/>
        </w:rPr>
        <w:t xml:space="preserve">初始化器</w:t>
      </w:r>
      <w:r>
        <w:rPr>
          <w:rFonts w:hint="eastAsia"/>
        </w:rPr>
        <w:t xml:space="preserve">，不要当作最终估计器。比如可以先用二阶导数或粗阈值给出一个初始时窗，再在这个时窗里做</w:t>
      </w:r>
      <w:r>
        <w:t xml:space="preserve"> SIFF </w:t>
      </w:r>
      <w:r>
        <w:rPr>
          <w:rFonts w:hint="eastAsia"/>
        </w:rPr>
        <w:t xml:space="preserve">类或最大似然类联合拟合，输出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k</m:t>
            </m:r>
          </m:sub>
        </m:sSub>
      </m:oMath>
      <w:r>
        <w:rPr>
          <w:rFonts w:hint="eastAsia"/>
        </w:rPr>
        <w:t xml:space="preserve">；随后把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喂给转次级的状态空间滤波器，得到</w:t>
      </w:r>
      <w:r>
        <w:t xml:space="preserve"> clearance-compensated </w:t>
      </w:r>
      <w:r>
        <w:rPr>
          <w:rFonts w:hint="eastAsia"/>
        </w:rPr>
        <w:t xml:space="preserve">的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b</m:t>
            </m:r>
          </m:sup>
        </m:sSubSup>
      </m:oMath>
      <w:r>
        <w:rPr>
          <w:rFonts w:hint="eastAsia"/>
        </w:rPr>
        <w:t xml:space="preserve">，最后再进入模态识别或谱重构模块。这样既保留了传统方法计算便宜的优点，又避免了“触发点替代理想几何位置”的根本问题。</w:t>
      </w:r>
      <w:hyperlink r:id="rId3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如果短期内不能改硬件，这条路线仍然可以以“软件升级”的方式先做起来：前提是你手里保留了原始波形，而不是只保留历史</w:t>
      </w:r>
      <w:r>
        <w:t xml:space="preserve"> </w:t>
      </w:r>
      <w:r>
        <w:rPr>
          <w:rFonts w:hint="eastAsia"/>
        </w:rPr>
        <w:t xml:space="preserve">TOA。只要有原始波形，就能先补做静态图谱，再做波形联合拟合与离线补偿；如果未来能改系统，则优先增加第二个差异化灵敏度探头，并把探头位置设计纳入整体可观测性优化，而不是把</w:t>
      </w:r>
      <w:r>
        <w:t xml:space="preserve"> probe layout </w:t>
      </w:r>
      <w:r>
        <w:rPr>
          <w:rFonts w:hint="eastAsia"/>
        </w:rPr>
        <w:t xml:space="preserve">当成安装问题。</w:t>
      </w:r>
      <w:hyperlink r:id="rId28">
        <w:r>
          <w:rPr>
            <w:rStyle w:val="Hyperlink"/>
          </w:rPr>
          <w:t xml:space="preserve">[16]</w:t>
        </w:r>
      </w:hyperlink>
    </w:p>
    <w:bookmarkEnd w:id="38"/>
    <w:bookmarkStart w:id="39" w:name="验证与评估"/>
    <w:p>
      <w:pPr>
        <w:pStyle w:val="Heading2"/>
      </w:pPr>
      <w:r>
        <w:rPr>
          <w:rFonts w:hint="eastAsia"/>
        </w:rPr>
        <w:t xml:space="preserve">验证与评估</w:t>
      </w:r>
    </w:p>
    <w:p>
      <w:pPr>
        <w:pStyle w:val="FirstParagraph"/>
      </w:pPr>
      <w:r>
        <w:rPr>
          <w:rFonts w:hint="eastAsia"/>
        </w:rPr>
        <w:t xml:space="preserve">验证这类解耦方案时，最关键的是不要只做“固定</w:t>
      </w:r>
      <w:r>
        <w:t xml:space="preserve"> </w:t>
      </w:r>
      <w:r>
        <w:rPr>
          <w:rFonts w:hint="eastAsia"/>
        </w:rPr>
        <w:t xml:space="preserve">gap、单种叶片、单一转速”的漂亮实验，而要做</w:t>
      </w:r>
      <w:r>
        <w:rPr>
          <w:rFonts w:hint="eastAsia"/>
          <w:b/>
          <w:bCs/>
        </w:rPr>
        <w:t xml:space="preserve">交叉激励实验</w:t>
      </w:r>
      <w:r>
        <w:rPr>
          <w:rFonts w:hint="eastAsia"/>
        </w:rPr>
        <w:t xml:space="preserve">：一边独立改变间隙，一边施加已知振动；同时覆盖新叶片、倒角叶片、开槽叶片、磨损叶片；再叠加稳态转速和瞬态</w:t>
      </w:r>
      <w:r>
        <w:t xml:space="preserve"> run-up / run-down。ground truth </w:t>
      </w:r>
      <w:r>
        <w:rPr>
          <w:rFonts w:hint="eastAsia"/>
        </w:rPr>
        <w:t xml:space="preserve">至少需要两类独立参考，一类给</w:t>
      </w:r>
      <w:r>
        <w:t xml:space="preserve"> </w:t>
      </w:r>
      <w:r>
        <w:rPr>
          <w:rFonts w:hint="eastAsia"/>
        </w:rPr>
        <w:t xml:space="preserve">clearance，另一类给</w:t>
      </w:r>
      <w:r>
        <w:t xml:space="preserve"> </w:t>
      </w:r>
      <w:r>
        <w:rPr>
          <w:rFonts w:hint="eastAsia"/>
        </w:rPr>
        <w:t xml:space="preserve">vibration，例如光学</w:t>
      </w:r>
      <w:r>
        <w:t xml:space="preserve"> tip-clearance/TOA </w:t>
      </w:r>
      <w:r>
        <w:rPr>
          <w:rFonts w:hint="eastAsia"/>
        </w:rPr>
        <w:t xml:space="preserve">参考、应变片或受控激振。已有电容标定工作、光纤同步测量工作和高频电容</w:t>
      </w:r>
      <w:r>
        <w:t xml:space="preserve"> in-situ </w:t>
      </w:r>
      <w:r>
        <w:rPr>
          <w:rFonts w:hint="eastAsia"/>
        </w:rPr>
        <w:t xml:space="preserve">标定工作都说明，这种“多参考、多工况”的验证是可实施的。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评估指标也不应只看最终振动频率识别是否“差不多对”。更有诊断意义的指标包括：</w:t>
      </w:r>
      <m:oMath>
        <m:r>
          <m:rPr>
            <m:sty m:val="p"/>
          </m:rPr>
          <m:t>∂</m:t>
        </m:r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的残余交叉灵敏度是否明显下降；归一化后不同</w:t>
      </w:r>
      <w:r>
        <w:t xml:space="preserve"> gap </w:t>
      </w:r>
      <w:r>
        <w:rPr>
          <w:rFonts w:hint="eastAsia"/>
        </w:rPr>
        <w:t xml:space="preserve">波形的残差是否从“系统性偏差”变成“随机噪声”；共模</w:t>
      </w:r>
      <w:r>
        <w:t xml:space="preserve"> clearance </w:t>
      </w:r>
      <w:r>
        <w:rPr>
          <w:rFonts w:hint="eastAsia"/>
        </w:rPr>
        <w:t xml:space="preserve">变化是否被状态空间层吸收，而不会投影到</w:t>
      </w:r>
      <w:r>
        <w:t xml:space="preserve"> blade-specific </w:t>
      </w:r>
      <w:r>
        <w:rPr>
          <w:rFonts w:hint="eastAsia"/>
        </w:rPr>
        <w:t xml:space="preserve">vibration；不同</w:t>
      </w:r>
      <w:r>
        <w:t xml:space="preserve"> gap </w:t>
      </w:r>
      <w:r>
        <w:rPr>
          <w:rFonts w:hint="eastAsia"/>
        </w:rPr>
        <w:t xml:space="preserve">工况下同一振动工况的识别是否保持一致；整个测量链的触发、采样、标定、拟合和重构不确定度是否都被端到端记录。触发方法研究已经明确指出，BTT</w:t>
      </w:r>
      <w:r>
        <w:t xml:space="preserve"> </w:t>
      </w:r>
      <w:r>
        <w:rPr>
          <w:rFonts w:hint="eastAsia"/>
        </w:rPr>
        <w:t xml:space="preserve">结果对相位检测代码和测量链配置高度敏感，因此可追溯的不确定度文档是解耦方案能否被真正接受的必要条件。</w:t>
      </w:r>
      <w:hyperlink r:id="rId27">
        <w:r>
          <w:rPr>
            <w:rStyle w:val="Hyperlink"/>
          </w:rPr>
          <w:t xml:space="preserve">[18]</w:t>
        </w:r>
      </w:hyperlink>
    </w:p>
    <w:bookmarkEnd w:id="39"/>
    <w:bookmarkStart w:id="40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把叶尖间隙与叶片振动解耦，核心不是发明一个“更聪明的单点触发准则”，而是承认并利用一个更真实的事实：对场效应探头而言，叶片经过传感器时形成的是一张由</w:t>
      </w:r>
      <w:r>
        <w:t xml:space="preserve"> </w:t>
      </w:r>
      <w:r>
        <w:rPr>
          <w:rFonts w:hint="eastAsia"/>
        </w:rPr>
        <w:t xml:space="preserve">clearance、相对位置、几何和速度共同张成的波形流形。真正有效的路线，是用静态/动态标定或物理仿真建立这张流形，在单次过叶上联合估计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，在转次层用状态空间模型吸收共模</w:t>
      </w:r>
      <w:r>
        <w:t xml:space="preserve"> clearance </w:t>
      </w:r>
      <w:r>
        <w:rPr>
          <w:rFonts w:hint="eastAsia"/>
        </w:rPr>
        <w:t xml:space="preserve">和速度动态，再把补偿后的结果送入振动识别。就现有文献看，这条路线已经具备明确的实验基础与算法雏形；对电容传感器尤其如此。简单幅值归一化可以继续保留，但它只能作为联合估计里的一个附属步骤，不能继续被当作</w:t>
      </w:r>
      <w:r>
        <w:t xml:space="preserve"> clearance </w:t>
      </w:r>
      <w:r>
        <w:rPr>
          <w:rFonts w:hint="eastAsia"/>
        </w:rPr>
        <w:t xml:space="preserve">解耦的主体方法。</w:t>
      </w:r>
      <w:hyperlink r:id="rId22">
        <w:r>
          <w:rPr>
            <w:rStyle w:val="Hyperlink"/>
          </w:rPr>
          <w:t xml:space="preserve">[19]</w:t>
        </w:r>
      </w:hyperlink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Simulating eddy current sensor outputs for blade tip timing - Nidhal Jamia, Michael I Friswell, Sami El-Borgi, Ralston Fernandes, 2018</w:t>
      </w:r>
      <w:r>
        <w:t xml:space="preserve"> </w:t>
      </w:r>
    </w:p>
    <w:p>
      <w:pPr>
        <w:pStyle w:val="BodyText"/>
      </w:pPr>
      <w:hyperlink r:id="rId21">
        <w:r>
          <w:rPr>
            <w:rStyle w:val="Hyperlink"/>
          </w:rPr>
          <w:t xml:space="preserve">https://journals.sagepub.com/doi/10.1177/1687814017748020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Capacitive sensing-based method for blade tip clearance and timing measurement through symmetric inverse function fitting in aero-engines - ScienceDirect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https://www.sciencedirect.com/science/article/abs/pii/S1270963825014944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Prediction of Blade Tip Timing Sensor Waveforms Based on Radial Basis Function Neural Network | MDPI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https://www.mdpi.com/2076-3417/13/17/9838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 Blade Tip Timing Method Based on a Microwave Sensor</w:t>
      </w:r>
    </w:p>
    <w:p>
      <w:pPr>
        <w:pStyle w:val="BodyText"/>
      </w:pPr>
      <w:hyperlink r:id="rId26">
        <w:r>
          <w:rPr>
            <w:rStyle w:val="Hyperlink"/>
          </w:rPr>
          <w:t xml:space="preserve">https://pmc.ncbi.nlm.nih.gov/articles/PMC5470487/?utm_source=chatgpt.com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https://www.ippt.pan.pl/Repository/o3401.pdf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https://www.ippt.pan.pl/Repository/o3401.pdf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https://www.mdpi.com/2076-3417/13/10/5920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https://www.mdpi.com/2076-3417/13/10/5920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https://www.sciencedirect.com/science/article/abs/pii/S0888327018308112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https://www.sciencedirect.com/science/article/abs/pii/S0888327018308112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https://www.sciencedirect.com/science/article/abs/pii/S0020740325002644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https://www.sciencedirect.com/science/article/abs/pii/S0020740325002644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Comprehensive capacitance sensor calibration for high-speed fluid-machinery tip clearance characterization - ScienceDirect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https://www.sciencedirect.com/science/article/pii/S0263224123006814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https://www.mdpi.com/1424-8220/13/6/7385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https://www.mdpi.com/1424-8220/13/6/7385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journals.sagepub.com/doi/10.1177/1687814017748020" TargetMode="External" /><Relationship Type="http://schemas.openxmlformats.org/officeDocument/2006/relationships/hyperlink" Id="rId26" Target="https://pmc.ncbi.nlm.nih.gov/articles/PMC5470487/?utm_source=chatgpt.com" TargetMode="External" /><Relationship Type="http://schemas.openxmlformats.org/officeDocument/2006/relationships/hyperlink" Id="rId27" Target="https://www.ippt.pan.pl/Repository/o3401.pdf" TargetMode="External" /><Relationship Type="http://schemas.openxmlformats.org/officeDocument/2006/relationships/hyperlink" Id="rId37" Target="https://www.mdpi.com/1424-8220/13/6/7385" TargetMode="External" /><Relationship Type="http://schemas.openxmlformats.org/officeDocument/2006/relationships/hyperlink" Id="rId28" Target="https://www.mdpi.com/2076-3417/13/10/5920" TargetMode="External" /><Relationship Type="http://schemas.openxmlformats.org/officeDocument/2006/relationships/hyperlink" Id="rId24" Target="https://www.mdpi.com/2076-3417/13/17/9838" TargetMode="External" /><Relationship Type="http://schemas.openxmlformats.org/officeDocument/2006/relationships/hyperlink" Id="rId32" Target="https://www.sciencedirect.com/science/article/abs/pii/S0020740325002644" TargetMode="External" /><Relationship Type="http://schemas.openxmlformats.org/officeDocument/2006/relationships/hyperlink" Id="rId31" Target="https://www.sciencedirect.com/science/article/abs/pii/S0888327018308112" TargetMode="External" /><Relationship Type="http://schemas.openxmlformats.org/officeDocument/2006/relationships/hyperlink" Id="rId22" Target="https://www.sciencedirect.com/science/article/abs/pii/S1270963825014944" TargetMode="External" /><Relationship Type="http://schemas.openxmlformats.org/officeDocument/2006/relationships/hyperlink" Id="rId36" Target="https://www.sciencedirect.com/science/article/pii/S02632241230068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journals.sagepub.com/doi/10.1177/1687814017748020" TargetMode="External" /><Relationship Type="http://schemas.openxmlformats.org/officeDocument/2006/relationships/hyperlink" Id="rId26" Target="https://pmc.ncbi.nlm.nih.gov/articles/PMC5470487/?utm_source=chatgpt.com" TargetMode="External" /><Relationship Type="http://schemas.openxmlformats.org/officeDocument/2006/relationships/hyperlink" Id="rId27" Target="https://www.ippt.pan.pl/Repository/o3401.pdf" TargetMode="External" /><Relationship Type="http://schemas.openxmlformats.org/officeDocument/2006/relationships/hyperlink" Id="rId37" Target="https://www.mdpi.com/1424-8220/13/6/7385" TargetMode="External" /><Relationship Type="http://schemas.openxmlformats.org/officeDocument/2006/relationships/hyperlink" Id="rId28" Target="https://www.mdpi.com/2076-3417/13/10/5920" TargetMode="External" /><Relationship Type="http://schemas.openxmlformats.org/officeDocument/2006/relationships/hyperlink" Id="rId24" Target="https://www.mdpi.com/2076-3417/13/17/9838" TargetMode="External" /><Relationship Type="http://schemas.openxmlformats.org/officeDocument/2006/relationships/hyperlink" Id="rId32" Target="https://www.sciencedirect.com/science/article/abs/pii/S0020740325002644" TargetMode="External" /><Relationship Type="http://schemas.openxmlformats.org/officeDocument/2006/relationships/hyperlink" Id="rId31" Target="https://www.sciencedirect.com/science/article/abs/pii/S0888327018308112" TargetMode="External" /><Relationship Type="http://schemas.openxmlformats.org/officeDocument/2006/relationships/hyperlink" Id="rId22" Target="https://www.sciencedirect.com/science/article/abs/pii/S1270963825014944" TargetMode="External" /><Relationship Type="http://schemas.openxmlformats.org/officeDocument/2006/relationships/hyperlink" Id="rId36" Target="https://www.sciencedirect.com/science/article/pii/S02632241230068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2026-04-26T08:50:50Z</dcterms:created>
  <dcterms:modified xsi:type="dcterms:W3CDTF">2026-04-26T08:50:50Z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