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4"/>
        <w:keepNext w:val="0"/>
        <w:keepLines w:val="0"/>
        <w:spacing w:before="0"/>
      </w:pPr>
      <w:bookmarkStart w:id="0" w:name="_74s54ubqjtnz" w:colFirst="0" w:colLast="0"/>
      <w:bookmarkEnd w:id="0"/>
      <w:r>
        <w:rPr>
          <w:color w:val="000000"/>
          <w:sz w:val="26"/>
          <w:szCs w:val="26"/>
          <w:rtl w:val="0"/>
        </w:rPr>
        <w:t>BƯỚC 1: XÁC ĐỊNH ENTITY, ATTRIBUTE VÀ KHÓA CHÍNH</w:t>
      </w:r>
    </w:p>
    <w:tbl>
      <w:tblPr>
        <w:tblStyle w:val="13"/>
        <w:tblW w:w="87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20"/>
        <w:gridCol w:w="2640"/>
        <w:gridCol w:w="3300"/>
      </w:tblGrid>
      <w:tr w14:paraId="7CAC46C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5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2">
            <w:pPr>
              <w:spacing w:after="480"/>
            </w:pPr>
            <w:r>
              <w:rPr>
                <w:rtl w:val="0"/>
              </w:rPr>
              <w:t>Entity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3">
            <w:pPr>
              <w:spacing w:after="480"/>
            </w:pPr>
            <w:r>
              <w:rPr>
                <w:rtl w:val="0"/>
              </w:rPr>
              <w:t>Attribute cần lưu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4">
            <w:pPr>
              <w:spacing w:after="480"/>
            </w:pPr>
            <w:r>
              <w:rPr>
                <w:rtl w:val="0"/>
              </w:rPr>
              <w:t>Khóa chính (PK) đề xuất</w:t>
            </w:r>
          </w:p>
        </w:tc>
      </w:tr>
      <w:tr w14:paraId="744D888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5">
            <w:pPr>
              <w:spacing w:after="480"/>
            </w:pPr>
            <w:r>
              <w:rPr>
                <w:rtl w:val="0"/>
              </w:rPr>
              <w:t>HOC_VIEN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6">
            <w:pPr>
              <w:spacing w:after="480"/>
            </w:pPr>
            <w:r>
              <w:rPr>
                <w:rtl w:val="0"/>
              </w:rPr>
              <w:t>MaHV, HoTen, NgaySinh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7">
            <w:pPr>
              <w:spacing w:after="480"/>
            </w:pPr>
            <w:r>
              <w:rPr>
                <w:rtl w:val="0"/>
              </w:rPr>
              <w:t>MaHV</w:t>
            </w:r>
          </w:p>
        </w:tc>
      </w:tr>
      <w:tr w14:paraId="4E6F25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8">
            <w:pPr>
              <w:spacing w:after="480"/>
            </w:pPr>
            <w:r>
              <w:rPr>
                <w:rtl w:val="0"/>
              </w:rPr>
              <w:t>KHOA_HOC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9">
            <w:pPr>
              <w:spacing w:after="480"/>
            </w:pPr>
            <w:r>
              <w:rPr>
                <w:rtl w:val="0"/>
              </w:rPr>
              <w:t>MaKH, TenKH, SoTietHoc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A">
            <w:pPr>
              <w:spacing w:after="480"/>
            </w:pPr>
            <w:r>
              <w:rPr>
                <w:rtl w:val="0"/>
              </w:rPr>
              <w:t>MaKH</w:t>
            </w:r>
          </w:p>
        </w:tc>
      </w:tr>
      <w:tr w14:paraId="32E03BB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B">
            <w:pPr>
              <w:spacing w:after="480"/>
            </w:pPr>
            <w:r>
              <w:rPr>
                <w:rtl w:val="0"/>
              </w:rPr>
              <w:t xml:space="preserve">DANG_KY </w:t>
            </w:r>
            <w:r>
              <w:rPr>
                <w:i/>
                <w:iCs/>
                <w:rtl w:val="0"/>
              </w:rPr>
              <w:t>(Thực thể trung gian)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C">
            <w:pPr>
              <w:spacing w:after="480"/>
            </w:pPr>
            <w:r>
              <w:rPr>
                <w:rtl w:val="0"/>
              </w:rPr>
              <w:t>MaHV_FK, MaKH_FK, DiemSo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0D">
            <w:pPr>
              <w:spacing w:after="480"/>
            </w:pPr>
            <w:r>
              <w:rPr>
                <w:rtl w:val="0"/>
              </w:rPr>
              <w:t>Khóa chính ghép: (MaHV_FK, MaKH_FK)</w:t>
            </w:r>
          </w:p>
        </w:tc>
      </w:tr>
    </w:tbl>
    <w:p w14:paraId="0000000E">
      <w:pPr>
        <w:pStyle w:val="4"/>
        <w:keepNext w:val="0"/>
        <w:keepLines w:val="0"/>
        <w:spacing w:before="0"/>
        <w:rPr>
          <w:color w:val="000000"/>
          <w:sz w:val="26"/>
          <w:szCs w:val="26"/>
        </w:rPr>
      </w:pPr>
      <w:bookmarkStart w:id="1" w:name="_6xhfdyn8dvb" w:colFirst="0" w:colLast="0"/>
      <w:bookmarkEnd w:id="1"/>
    </w:p>
    <w:p w14:paraId="0000000F">
      <w:pPr>
        <w:pStyle w:val="4"/>
        <w:keepNext w:val="0"/>
        <w:keepLines w:val="0"/>
        <w:spacing w:before="0"/>
        <w:rPr>
          <w:color w:val="000000"/>
          <w:sz w:val="26"/>
          <w:szCs w:val="26"/>
        </w:rPr>
      </w:pPr>
      <w:bookmarkStart w:id="2" w:name="_3a21jt4hxhbx" w:colFirst="0" w:colLast="0"/>
      <w:bookmarkEnd w:id="2"/>
      <w:r>
        <w:rPr>
          <w:color w:val="000000"/>
          <w:sz w:val="26"/>
          <w:szCs w:val="26"/>
          <w:rtl w:val="0"/>
        </w:rPr>
        <w:t>BƯỚC 2: QUAN HỆ CÁC THỰC THỂ VÀ SƠ ĐỒ ERD (CROW'S FOOT NOTATION)</w:t>
      </w:r>
    </w:p>
    <w:p w14:paraId="00000010">
      <w:pPr>
        <w:spacing w:after="240"/>
      </w:pPr>
      <w:r>
        <w:rPr>
          <w:rtl w:val="0"/>
        </w:rPr>
        <w:t>Phá vỡ quan hệ nhiều - nhiều (</w:t>
      </w:r>
      <m:oMath>
        <m:r>
          <m:rPr/>
          <m:t>N−N</m:t>
        </m:r>
      </m:oMath>
      <w:r>
        <w:rPr>
          <w:rtl w:val="0"/>
        </w:rPr>
        <w:t>) giữa HOC_VIEN và KHOA_HOC bằng cách sử dụng thực thể trung gian DANG_KY:</w:t>
      </w:r>
    </w:p>
    <w:p w14:paraId="00000011">
      <w:pPr>
        <w:numPr>
          <w:ilvl w:val="0"/>
          <w:numId w:val="1"/>
        </w:numPr>
        <w:spacing w:after="0" w:afterAutospacing="0"/>
        <w:ind w:left="720" w:hanging="360"/>
      </w:pPr>
      <w:r>
        <w:rPr>
          <w:rtl w:val="0"/>
        </w:rPr>
        <w:t xml:space="preserve">Một học viên (HOC_VIEN) có thể đăng ký </w:t>
      </w:r>
      <m:oMath>
        <m:r>
          <m:rPr/>
          <m:t>0</m:t>
        </m:r>
      </m:oMath>
      <w:r>
        <w:rPr>
          <w:rtl w:val="0"/>
        </w:rPr>
        <w:t xml:space="preserve"> hoặc nhiều khóa học Quan hệ </w:t>
      </w:r>
      <m:oMath>
        <m:r>
          <m:rPr/>
          <m:t>1−N</m:t>
        </m:r>
      </m:oMath>
      <w:r>
        <w:rPr>
          <w:rtl w:val="0"/>
        </w:rPr>
        <w:t xml:space="preserve"> từ HOC_VIEN đến DANG_KY.</w:t>
      </w:r>
    </w:p>
    <w:p w14:paraId="00000012">
      <w:pPr>
        <w:numPr>
          <w:ilvl w:val="0"/>
          <w:numId w:val="1"/>
        </w:numPr>
        <w:spacing w:after="0" w:afterAutospacing="0"/>
        <w:ind w:left="720" w:hanging="360"/>
      </w:pPr>
      <w:r>
        <w:rPr>
          <w:rtl w:val="0"/>
        </w:rPr>
        <w:t xml:space="preserve">Một khóa học (KHOA_HOC) có thể được đăng ký bởi </w:t>
      </w:r>
      <m:oMath>
        <m:r>
          <m:rPr/>
          <m:t>0</m:t>
        </m:r>
      </m:oMath>
      <w:r>
        <w:rPr>
          <w:rtl w:val="0"/>
        </w:rPr>
        <w:t xml:space="preserve"> hoặc nhiều học viên Quan hệ </w:t>
      </w:r>
      <m:oMath>
        <m:r>
          <m:rPr/>
          <m:t>1−N</m:t>
        </m:r>
      </m:oMath>
      <w:r>
        <w:rPr>
          <w:rtl w:val="0"/>
        </w:rPr>
        <w:t xml:space="preserve"> từ KHOA_HOC đến DANG_KY.</w:t>
      </w:r>
    </w:p>
    <w:p w14:paraId="00000013">
      <w:pPr>
        <w:numPr>
          <w:ilvl w:val="0"/>
          <w:numId w:val="1"/>
        </w:numPr>
        <w:spacing w:after="240"/>
        <w:ind w:left="720" w:hanging="360"/>
      </w:pPr>
      <w:r>
        <w:rPr>
          <w:rtl w:val="0"/>
        </w:rPr>
        <w:t>Bảng trung gian DANG_KY chứa hai khóa ngoại (MaHV_FK, MaKH_FK) đồng thời làm khóa chính ghép.</w:t>
      </w:r>
    </w:p>
    <w:p w14:paraId="00000014">
      <w:r>
        <w:drawing>
          <wp:inline distT="0" distB="0" distL="114300" distR="114300">
            <wp:extent cx="5725160" cy="3618230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" w:name="_GoBack"/>
      <w:bookmarkEnd w:id="5"/>
    </w:p>
    <w:p w14:paraId="00000015"/>
    <w:p w14:paraId="00000016">
      <w:pPr>
        <w:pStyle w:val="4"/>
        <w:keepNext w:val="0"/>
        <w:keepLines w:val="0"/>
        <w:spacing w:before="0"/>
        <w:rPr>
          <w:color w:val="000000"/>
          <w:sz w:val="22"/>
          <w:szCs w:val="22"/>
        </w:rPr>
      </w:pPr>
      <w:bookmarkStart w:id="3" w:name="_5p73rspwrmzy" w:colFirst="0" w:colLast="0"/>
      <w:bookmarkEnd w:id="3"/>
      <w:r>
        <w:rPr>
          <w:color w:val="000000"/>
          <w:sz w:val="26"/>
          <w:szCs w:val="26"/>
          <w:rtl w:val="0"/>
        </w:rPr>
        <w:t>BƯỚC 3: CHUẨN HÓA DỮ LIỆU</w:t>
      </w:r>
      <w:r>
        <w:rPr>
          <w:color w:val="000000"/>
          <w:sz w:val="22"/>
          <w:szCs w:val="22"/>
          <w:rtl w:val="0"/>
        </w:rPr>
        <w:t>1. Phân tích vi phạm dạng chuẩn 2NF:</w:t>
      </w:r>
    </w:p>
    <w:p w14:paraId="00000017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>Khóa chính ghép hiện tại: (MaHV, MaKH).</w:t>
      </w:r>
    </w:p>
    <w:p w14:paraId="00000018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>Cột vi phạm 2NF: Cột TenKH.</w:t>
      </w:r>
    </w:p>
    <w:p w14:paraId="00000019">
      <w:pPr>
        <w:numPr>
          <w:ilvl w:val="0"/>
          <w:numId w:val="2"/>
        </w:numPr>
        <w:spacing w:after="240"/>
        <w:ind w:left="720" w:hanging="360"/>
      </w:pPr>
      <w:r>
        <w:rPr>
          <w:rtl w:val="0"/>
        </w:rPr>
        <w:t>Nguyên nhân: Dạng chuẩn 2NF yêu cầu tất cả các thuộc tính không phải khóa phải phụ thuộc hoàn toàn vào toàn bộ khóa chính ghép.</w:t>
      </w:r>
    </w:p>
    <w:p w14:paraId="0000001A">
      <w:pPr>
        <w:pStyle w:val="5"/>
        <w:keepNext w:val="0"/>
        <w:keepLines w:val="0"/>
        <w:spacing w:before="0" w:after="40"/>
        <w:rPr>
          <w:color w:val="000000"/>
          <w:sz w:val="22"/>
          <w:szCs w:val="22"/>
        </w:rPr>
      </w:pPr>
      <w:bookmarkStart w:id="4" w:name="_v31w7ffupaxp" w:colFirst="0" w:colLast="0"/>
      <w:bookmarkEnd w:id="4"/>
      <w:r>
        <w:rPr>
          <w:color w:val="000000"/>
          <w:sz w:val="22"/>
          <w:szCs w:val="22"/>
          <w:rtl w:val="0"/>
        </w:rPr>
        <w:t>2. Đề xuất tách bảng đạt chuẩn 2NF:</w:t>
      </w:r>
    </w:p>
    <w:p w14:paraId="0000001B">
      <w:pPr>
        <w:spacing w:after="240"/>
      </w:pPr>
      <w:r>
        <w:rPr>
          <w:rtl w:val="0"/>
        </w:rPr>
        <w:t>Tách bảng nháp thành 2 bảng độc lập:</w:t>
      </w:r>
    </w:p>
    <w:p w14:paraId="0000001C">
      <w:pPr>
        <w:numPr>
          <w:ilvl w:val="0"/>
          <w:numId w:val="3"/>
        </w:numPr>
        <w:spacing w:after="240"/>
        <w:ind w:left="720" w:hanging="360"/>
      </w:pPr>
      <w:r>
        <w:rPr>
          <w:rtl w:val="0"/>
        </w:rPr>
        <w:t xml:space="preserve">Bảng KHOA_HOC </w:t>
      </w:r>
    </w:p>
    <w:p w14:paraId="0000001D">
      <w:pPr>
        <w:spacing w:after="240"/>
        <w:ind w:left="720" w:firstLine="0"/>
      </w:pPr>
      <w:r>
        <w:rPr>
          <w:rtl w:val="0"/>
        </w:rPr>
        <w:t xml:space="preserve">Các cột: MaKH, TenKH </w:t>
      </w:r>
    </w:p>
    <w:p w14:paraId="0000001E">
      <w:pPr>
        <w:spacing w:after="240"/>
        <w:ind w:left="720" w:firstLine="0"/>
      </w:pPr>
      <w:r>
        <w:rPr>
          <w:rtl w:val="0"/>
        </w:rPr>
        <w:t>Khóa chính (PK): MaKH.</w:t>
      </w:r>
    </w:p>
    <w:p w14:paraId="0000001F">
      <w:pPr>
        <w:numPr>
          <w:ilvl w:val="0"/>
          <w:numId w:val="3"/>
        </w:numPr>
        <w:spacing w:after="240"/>
        <w:ind w:left="720" w:hanging="360"/>
      </w:pPr>
      <w:r>
        <w:rPr>
          <w:rtl w:val="0"/>
        </w:rPr>
        <w:t xml:space="preserve">Bảng DANG_KY </w:t>
      </w:r>
    </w:p>
    <w:p w14:paraId="00000020">
      <w:pPr>
        <w:spacing w:after="240"/>
        <w:ind w:left="720" w:firstLine="0"/>
      </w:pPr>
      <w:r>
        <w:rPr>
          <w:rtl w:val="0"/>
        </w:rPr>
        <w:t>Các cột: MaHV, MaKH, DiemSo.</w:t>
      </w:r>
    </w:p>
    <w:p w14:paraId="00000021">
      <w:pPr>
        <w:spacing w:after="240"/>
        <w:ind w:left="720" w:firstLine="0"/>
      </w:pPr>
      <w:r>
        <w:rPr>
          <w:rtl w:val="0"/>
        </w:rPr>
        <w:t>Khóa chính (PK ghép): (MaHV, MaKH).</w:t>
      </w:r>
    </w:p>
    <w:p w14:paraId="00000022">
      <w:pPr>
        <w:spacing w:after="240"/>
        <w:ind w:left="720" w:firstLine="0"/>
      </w:pPr>
      <w:r>
        <w:rPr>
          <w:rtl w:val="0"/>
        </w:rPr>
        <w:t>Khóa ngoại (FK): MaHV tham chiếu đến HOC_VIEN(MaHV), MaKH tham chiếu đến KHOA_HOC(MaKH).</w:t>
      </w:r>
    </w:p>
    <w:tbl>
      <w:tblPr>
        <w:tblStyle w:val="14"/>
        <w:tblW w:w="87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70"/>
        <w:gridCol w:w="2985"/>
        <w:gridCol w:w="4005"/>
      </w:tblGrid>
      <w:tr w14:paraId="2D5BC8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3">
            <w:pPr>
              <w:spacing w:after="480"/>
            </w:pPr>
            <w:r>
              <w:rPr>
                <w:rtl w:val="0"/>
              </w:rPr>
              <w:t>Bảng mới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4">
            <w:pPr>
              <w:spacing w:after="480"/>
            </w:pPr>
            <w:r>
              <w:rPr>
                <w:rtl w:val="0"/>
              </w:rPr>
              <w:t>Danh sách cột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5">
            <w:pPr>
              <w:spacing w:after="480"/>
            </w:pPr>
            <w:r>
              <w:rPr>
                <w:rtl w:val="0"/>
              </w:rPr>
              <w:t>Khóa chính (PK) / Khóa ngoại (FK)</w:t>
            </w:r>
          </w:p>
        </w:tc>
      </w:tr>
      <w:tr w14:paraId="5D7790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6">
            <w:pPr>
              <w:spacing w:after="480"/>
            </w:pPr>
            <w:r>
              <w:rPr>
                <w:rtl w:val="0"/>
              </w:rPr>
              <w:t>KHOA_HOC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7">
            <w:pPr>
              <w:spacing w:after="480"/>
            </w:pPr>
            <w:r>
              <w:rPr>
                <w:rtl w:val="0"/>
              </w:rPr>
              <w:t>MaKH, TenKH, SoTietHoc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8">
            <w:pPr>
              <w:spacing w:after="480"/>
            </w:pPr>
            <w:r>
              <w:rPr>
                <w:rtl w:val="0"/>
              </w:rPr>
              <w:t>PK: MaKH</w:t>
            </w:r>
          </w:p>
        </w:tc>
      </w:tr>
      <w:tr w14:paraId="6D7615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1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9">
            <w:pPr>
              <w:spacing w:after="480"/>
            </w:pPr>
            <w:r>
              <w:rPr>
                <w:rtl w:val="0"/>
              </w:rPr>
              <w:t>DANG_KY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A">
            <w:pPr>
              <w:spacing w:after="480"/>
            </w:pPr>
            <w:r>
              <w:rPr>
                <w:rtl w:val="0"/>
              </w:rPr>
              <w:t>MaHV, MaKH, DiemSo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2B">
            <w:pPr>
              <w:spacing w:after="480"/>
            </w:pPr>
            <w:r>
              <w:rPr>
                <w:rtl w:val="0"/>
              </w:rPr>
              <w:t>PK ghép: (MaHV, MaKH)</w:t>
            </w:r>
          </w:p>
          <w:p w14:paraId="0000002C">
            <w:pPr>
              <w:spacing w:after="480"/>
            </w:pPr>
          </w:p>
          <w:p w14:paraId="0000002D">
            <w:pPr>
              <w:spacing w:after="480"/>
            </w:pPr>
            <w:r>
              <w:rPr>
                <w:rtl w:val="0"/>
              </w:rPr>
              <w:t>FK: MaHV, MaKH</w:t>
            </w:r>
          </w:p>
        </w:tc>
      </w:tr>
    </w:tbl>
    <w:p w14:paraId="0000002E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7A1CC874-0489-4B2B-87EF-B8907678E7C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CB09A93-FEC5-4FEA-A654-4FBCCE6C10E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38F7605C-640B-493E-AA56-DB4ACB4B928A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DAED8637-EDAB-4358-80F3-3D18C11F72F0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5" w:fontKey="{6B643EE9-9675-4B59-90F7-5AF727D01292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7E3E1E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tblPr/>
  </w:style>
  <w:style w:type="table" w:customStyle="1" w:styleId="14">
    <w:name w:val="_Style 11"/>
    <w:basedOn w:val="12"/>
    <w:uiPriority w:val="0"/>
    <w:tblPr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273</Words>
  <Characters>1185</Characters>
  <TotalTime>2</TotalTime>
  <ScaleCrop>false</ScaleCrop>
  <LinksUpToDate>false</LinksUpToDate>
  <CharactersWithSpaces>1414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2026-10-01T08:54:21Z</dcterms:created>
  <dc:creator>Nga</dc:creator>
  <cp:lastModifiedBy>NAM NGUYEN HUU</cp:lastModifiedBy>
  <dcterms:modified xsi:type="dcterms:W3CDTF">2026-10-01T08:57:10Z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eyJoZGlkIjoiNzAyMjRmNWVmNDdlMDUzNTE1YjhiZDNiNjZmNDY2MTAiLCJ1c2VySWQiOiIxMzkyMjg0ODk2ODkzIn0=</vt:lpwstr>
  </property>
  <property fmtid="{D5CDD505-2E9C-101B-9397-08002B2CF9AE}" pid="3" name="KSOProductBuildVer">
    <vt:lpwstr>1033-12.1.0.28485</vt:lpwstr>
  </property>
  <property fmtid="{D5CDD505-2E9C-101B-9397-08002B2CF9AE}" pid="4" name="ICV">
    <vt:lpwstr>E78757006F4049BD964A375AA8A330FB_12</vt:lpwstr>
  </property>
</Properties>
</file>