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BƯỚC 1: XÁC ĐỊNH ĐÚNG VỊ TRÍ THEO CHUẨN IEEE 830-1998</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955"/>
        <w:gridCol w:w="3615"/>
        <w:tblGridChange w:id="0">
          <w:tblGrid>
            <w:gridCol w:w="2190"/>
            <w:gridCol w:w="2955"/>
            <w:gridCol w:w="361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Nội dung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Vị trí đề xuất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Đúng/Sai - Vị trí đúng nếu sai</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Mục A </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2.4 Constraints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Sai - Đúng là 1.3 Definitions, Acronyms, and Abbreviations </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Mục B</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3.2 Functional Requirements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Đúng</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Danh sách Actor/Use Case tổng thể</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2.3 User Characteristics </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Đúng</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Sơ đồ Sequence quét mã vạch </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3.2 Functional Requirements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Đúng</w:t>
            </w:r>
          </w:p>
        </w:tc>
      </w:tr>
    </w:tbl>
    <w:p w:rsidR="00000000" w:rsidDel="00000000" w:rsidP="00000000" w:rsidRDefault="00000000" w:rsidRPr="00000000" w14:paraId="00000011">
      <w:pPr>
        <w:spacing w:after="240" w:lineRule="auto"/>
        <w:rPr/>
      </w:pPr>
      <w:r w:rsidDel="00000000" w:rsidR="00000000" w:rsidRPr="00000000">
        <w:rPr>
          <w:rtl w:val="0"/>
        </w:rPr>
        <w:t xml:space="preserve">BƯỚC 2: VIẾT LẠI REQ-02 VÀ REQ-03 ĐẠT CHUẨN VERIFIABLE &amp; UNAMBIGUOUS</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410"/>
        <w:gridCol w:w="6300"/>
        <w:tblGridChange w:id="0">
          <w:tblGrid>
            <w:gridCol w:w="1050"/>
            <w:gridCol w:w="1410"/>
            <w:gridCol w:w="630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Mã</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Từ ngữ cảm tính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Viết lại </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REQ-02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"cực nhanh"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Khi nhân viên kho quét mã vạch sản phẩm qua ứng dụng quét mã, hệ thống phải gửi request </w:t>
            </w:r>
            <w:r w:rsidDel="00000000" w:rsidR="00000000" w:rsidRPr="00000000">
              <w:rPr>
                <w:rtl w:val="0"/>
              </w:rPr>
              <w:t xml:space="preserve">POST /orders/scan</w:t>
            </w:r>
            <w:r w:rsidDel="00000000" w:rsidR="00000000" w:rsidRPr="00000000">
              <w:rPr>
                <w:rtl w:val="0"/>
              </w:rPr>
              <w:t xml:space="preserve"> đến </w:t>
            </w:r>
            <w:r w:rsidDel="00000000" w:rsidR="00000000" w:rsidRPr="00000000">
              <w:rPr>
                <w:rtl w:val="0"/>
              </w:rPr>
              <w:t xml:space="preserve">OrderService</w:t>
            </w:r>
            <w:r w:rsidDel="00000000" w:rsidR="00000000" w:rsidRPr="00000000">
              <w:rPr>
                <w:rtl w:val="0"/>
              </w:rPr>
              <w:t xml:space="preserve"> và trả về kết quả phản hồi trong vòng dưới 500ms </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REQ-03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"nếu thấy cần thiết"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Hệ thống phải cho phép người dùng có vai trò Quản lý kho thực hiện xuất Báo cáo tồn kho dưới định dạng PDF hoặc Excel khi chọn chức năng "Xuất báo cáo" và truyền đủ bộ lọc thời gian/kho hàng.</w:t>
            </w:r>
          </w:p>
        </w:tc>
      </w:tr>
    </w:tbl>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