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LÀM: PHÂN TÍCH THIẾT KẾ LUỒNG ĐẶT HÀNG ONLINE HỆ THỐNG RIKKEIFASTMART</w:t>
      </w:r>
    </w:p>
    <w:p w:rsidR="00000000" w:rsidDel="00000000" w:rsidP="00000000" w:rsidRDefault="00000000" w:rsidRPr="00000000" w14:paraId="0000000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 Yêu cầu FR và NFR</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15"/>
        <w:gridCol w:w="6525"/>
        <w:tblGridChange w:id="0">
          <w:tblGrid>
            <w:gridCol w:w="1035"/>
            <w:gridCol w:w="1215"/>
            <w:gridCol w:w="652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cho phép Khách hàng chọn sản phẩm thêm vào giỏ hàng và thực hiện đặt hàng online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kho có thể cập nhật số lượng tồn kho của sản phẩm khi nhập hàng mới</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 chức năng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thực hiện tự động kiểm tra số lượng tồn kho của tất cả sản phẩm trong giỏ hàng và trả về kết quả trong thời gian dưới 1 giây đối với 99% lượt thao tác đặt hàng dưới điều kiện tải bình thường</w:t>
            </w:r>
          </w:p>
        </w:tc>
      </w:tr>
    </w:tbl>
    <w:p w:rsidR="00000000" w:rsidDel="00000000" w:rsidP="00000000" w:rsidRDefault="00000000" w:rsidRPr="00000000" w14:paraId="0000000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2 Kiến trúc 3 tầng</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795"/>
        <w:tblGridChange w:id="0">
          <w:tblGrid>
            <w:gridCol w:w="2010"/>
            <w:gridCol w:w="679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trong luồng Đặt hàng Online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Tier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ứng dụng di động hiển thị danh sách sản phẩm giỏ hàng nhập mã giảm giá và nút bấm xác nhận đặt hàng để nhận tương tác từ Khách hàng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Logic Tier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các quy tắc nghiệp vụ bao gồm kiểm tra điều kiện đăng nhập tự động đối soát số lượng tồn kho áp dụng tỷ lệ giảm giá và khởi tạo đơn hàng mới</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Tier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sở dữ liệu lưu trữ thông tin tài khoản Khách hàng thông tin Sản phẩm số lượng tồn kho chi tiết Đơn hàng và các giao dịch phát sinh</w:t>
            </w:r>
          </w:p>
        </w:tc>
      </w:tr>
    </w:tbl>
    <w:p w:rsidR="00000000" w:rsidDel="00000000" w:rsidP="00000000" w:rsidRDefault="00000000" w:rsidRPr="00000000" w14:paraId="0000001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3 Use Case Diagram</w:t>
      </w:r>
    </w:p>
    <w:p w:rsidR="00000000" w:rsidDel="00000000" w:rsidP="00000000" w:rsidRDefault="00000000" w:rsidRPr="00000000" w14:paraId="0000001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thành phần xác định cho Use Case Diagram</w:t>
      </w:r>
    </w:p>
    <w:p w:rsidR="00000000" w:rsidDel="00000000" w:rsidP="00000000" w:rsidRDefault="00000000" w:rsidRPr="00000000" w14:paraId="0000001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bao gồm Khách hàng và Nhân viên kho</w:t>
      </w:r>
    </w:p>
    <w:p w:rsidR="00000000" w:rsidDel="00000000" w:rsidP="00000000" w:rsidRDefault="00000000" w:rsidRPr="00000000" w14:paraId="0000001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bao gồm Đăng nhập Thêm vào giỏ hàng Đặt hàng Online và Cập nhật tồn kho</w:t>
      </w:r>
    </w:p>
    <w:p w:rsidR="00000000" w:rsidDel="00000000" w:rsidP="00000000" w:rsidRDefault="00000000" w:rsidRPr="00000000" w14:paraId="0000001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Boundary là Hệ thống Đặt hàng Online RikkeiFastMart</w:t>
      </w:r>
    </w:p>
    <w:p w:rsidR="00000000" w:rsidDel="00000000" w:rsidP="00000000" w:rsidRDefault="00000000" w:rsidRPr="00000000" w14:paraId="0000001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Association thể hiện kết nối giữa Khách hàng với Use Case Đặt hàng Online và giữa Nhân viên kho với Use Case Cập nhật tồn kho</w:t>
      </w:r>
    </w:p>
    <w:p w:rsidR="00000000" w:rsidDel="00000000" w:rsidP="00000000" w:rsidRDefault="00000000" w:rsidRPr="00000000" w14:paraId="0000001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Relationship include quy định Use Case Đặt hàng Online bắt buộc include Use Case Đăng nhập và Use Case Thêm vào giỏ hàng</w:t>
      </w:r>
    </w:p>
    <w:p w:rsidR="00000000" w:rsidDel="00000000" w:rsidP="00000000" w:rsidRDefault="00000000" w:rsidRPr="00000000" w14:paraId="0000001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Relationship extend quy định Use Case Nhập mã giảm giá có thể extend Use Case Đặt hàng Online</w:t>
      </w:r>
    </w:p>
    <w:p w:rsidR="00000000" w:rsidDel="00000000" w:rsidP="00000000" w:rsidRDefault="00000000" w:rsidRPr="00000000" w14:paraId="0000002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trúc vẽ Use Case Diagram</w:t>
      </w:r>
    </w:p>
    <w:p w:rsidR="00000000" w:rsidDel="00000000" w:rsidP="00000000" w:rsidRDefault="00000000" w:rsidRPr="00000000" w14:paraId="0000002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khung System Boundary tên Hệ thống Đặt hàng Online RikkeiFastMart</w:t>
      </w:r>
    </w:p>
    <w:p w:rsidR="00000000" w:rsidDel="00000000" w:rsidP="00000000" w:rsidRDefault="00000000" w:rsidRPr="00000000" w14:paraId="0000002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2 Actor dạng hình người ngoài khung gồm Khách hàng ở bên trái và Nhân viên kho ở bên phải</w:t>
      </w:r>
    </w:p>
    <w:p w:rsidR="00000000" w:rsidDel="00000000" w:rsidP="00000000" w:rsidRDefault="00000000" w:rsidRPr="00000000" w14:paraId="0000002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Vẽ các hình elip Use Case bên trong khung gồm Đăng nhập Thêm vào giỏ hàng Đặt hàng Online Nhập mã giảm giá và Cập nhật tồn kho</w:t>
      </w:r>
    </w:p>
    <w:p w:rsidR="00000000" w:rsidDel="00000000" w:rsidP="00000000" w:rsidRDefault="00000000" w:rsidRPr="00000000" w14:paraId="0000002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Vẽ đường nối Association giữa Khách hàng với Đặt hàng Online và đường nối giữa Nhân viên kho với Cập nhật tồn kho</w:t>
      </w:r>
    </w:p>
    <w:p w:rsidR="00000000" w:rsidDel="00000000" w:rsidP="00000000" w:rsidRDefault="00000000" w:rsidRPr="00000000" w14:paraId="0000002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Vẽ đường mũi tên nét đứt ghi include từ Đặt hàng Online hướng về Đăng nhập và Thêm vào giỏ hàng</w:t>
      </w:r>
    </w:p>
    <w:p w:rsidR="00000000" w:rsidDel="00000000" w:rsidP="00000000" w:rsidRDefault="00000000" w:rsidRPr="00000000" w14:paraId="0000002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Vẽ đường mũi tên nét đứt ghi extend từ Nhập mã giảm giá hướng về Đặt hàng Online</w:t>
      </w:r>
    </w:p>
    <w:p w:rsidR="00000000" w:rsidDel="00000000" w:rsidP="00000000" w:rsidRDefault="00000000" w:rsidRPr="00000000" w14:paraId="0000002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15000" cy="56007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150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4 Đặc tả Use Case và Activity Diagram</w:t>
      </w:r>
    </w:p>
    <w:p w:rsidR="00000000" w:rsidDel="00000000" w:rsidP="00000000" w:rsidRDefault="00000000" w:rsidRPr="00000000" w14:paraId="0000002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đặc tả Use Case Đặt hàng Online</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05"/>
        <w:tblGridChange w:id="0">
          <w:tblGrid>
            <w:gridCol w:w="2100"/>
            <w:gridCol w:w="670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 and 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hàng Online UC-01</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and Description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là người dùng ứng dụng thực hiện thao tác mua sắm trực tuyến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đã mở ứng dụng RikkeiFastMart và có sản phẩm nằm trong giỏ hàng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hàng được khởi tạo thành công trên hệ thống và số lượng tồn kho của sản phẩm được cập nhật</w:t>
            </w:r>
          </w:p>
        </w:tc>
      </w:tr>
      <w:tr>
        <w:trPr>
          <w:cantSplit w:val="0"/>
          <w:trHeight w:val="4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Khách hàng thực hiện đăng nhập vào hệ thống</w:t>
            </w:r>
          </w:p>
          <w:p w:rsidR="00000000" w:rsidDel="00000000" w:rsidP="00000000" w:rsidRDefault="00000000" w:rsidRPr="00000000" w14:paraId="00000036">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Khách hàng chọn sản phẩm và số lượng để thêm vào giỏ hàng</w:t>
            </w:r>
          </w:p>
          <w:p w:rsidR="00000000" w:rsidDel="00000000" w:rsidP="00000000" w:rsidRDefault="00000000" w:rsidRPr="00000000" w14:paraId="00000038">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Khách hàng bấm nút Đặt hàng</w:t>
            </w:r>
          </w:p>
          <w:p w:rsidR="00000000" w:rsidDel="00000000" w:rsidP="00000000" w:rsidRDefault="00000000" w:rsidRPr="00000000" w14:paraId="0000003A">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kiểm tra số lượng tồn kho của từng sản phẩm trong giỏ hàng</w:t>
            </w:r>
          </w:p>
          <w:p w:rsidR="00000000" w:rsidDel="00000000" w:rsidP="00000000" w:rsidRDefault="00000000" w:rsidRPr="00000000" w14:paraId="0000003C">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Khách hàng nhập mã giảm giá hợp lệ và xác nhận đặt hàng</w:t>
            </w:r>
          </w:p>
          <w:p w:rsidR="00000000" w:rsidDel="00000000" w:rsidP="00000000" w:rsidRDefault="00000000" w:rsidRPr="00000000" w14:paraId="0000003E">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Hệ thống tạo đơn hàng mới và thông báo đặt hàng thành công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 Nếu có sản phẩm trong giỏ hàng không đủ số lượng tồn kho hệ thống hiển thị thông báo không đủ hàng và không tạo đơn hàng</w:t>
            </w:r>
          </w:p>
        </w:tc>
      </w:tr>
    </w:tbl>
    <w:p w:rsidR="00000000" w:rsidDel="00000000" w:rsidP="00000000" w:rsidRDefault="00000000" w:rsidRPr="00000000" w14:paraId="0000004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trúc vẽ Activity Diagram</w:t>
      </w:r>
    </w:p>
    <w:p w:rsidR="00000000" w:rsidDel="00000000" w:rsidP="00000000" w:rsidRDefault="00000000" w:rsidRPr="00000000" w14:paraId="0000004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2 Swimlane dọc gồm Khách hàng và Hệ thống</w:t>
      </w:r>
    </w:p>
    <w:p w:rsidR="00000000" w:rsidDel="00000000" w:rsidP="00000000" w:rsidRDefault="00000000" w:rsidRPr="00000000" w14:paraId="0000004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Swimlane Khách hàng đặt điểm bắt đầu Start Node dẫn tới hành động Đăng nhập vào ứng dụng</w:t>
      </w:r>
    </w:p>
    <w:p w:rsidR="00000000" w:rsidDel="00000000" w:rsidP="00000000" w:rsidRDefault="00000000" w:rsidRPr="00000000" w14:paraId="0000004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chuyển tiếp tới hành động Thêm sản phẩm vào giỏ hàng và bấm nút Đặt hàng</w:t>
      </w:r>
    </w:p>
    <w:p w:rsidR="00000000" w:rsidDel="00000000" w:rsidP="00000000" w:rsidRDefault="00000000" w:rsidRPr="00000000" w14:paraId="0000004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đường chuyển tiếp sang Swimlane Hệ thống tới hành động Kiểm tra tồn kho sản phẩm</w:t>
      </w:r>
    </w:p>
    <w:p w:rsidR="00000000" w:rsidDel="00000000" w:rsidP="00000000" w:rsidRDefault="00000000" w:rsidRPr="00000000" w14:paraId="0000004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điểm rẽ nhánh Decision Node tại Swimlane Hệ thống với điều kiện Kiểm tra tồn kho</w:t>
      </w:r>
    </w:p>
    <w:p w:rsidR="00000000" w:rsidDel="00000000" w:rsidP="00000000" w:rsidRDefault="00000000" w:rsidRPr="00000000" w14:paraId="0000004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đủ hàng dẫn nhánh Không đủ hàng về hành động Hiển thị thông báo không đủ hàng tại Swimlane Khách hàng và kết thúc bằng End Node</w:t>
      </w:r>
    </w:p>
    <w:p w:rsidR="00000000" w:rsidDel="00000000" w:rsidP="00000000" w:rsidRDefault="00000000" w:rsidRPr="00000000" w14:paraId="0000004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đủ hàng dẫn nhánh Đủ hàng sang Swimlane Khách hàng tới hành động Nhập mã giảm giá và Xác nhận đặt hàng</w:t>
      </w:r>
    </w:p>
    <w:p w:rsidR="00000000" w:rsidDel="00000000" w:rsidP="00000000" w:rsidRDefault="00000000" w:rsidRPr="00000000" w14:paraId="0000004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đường chuyển tiếp sang Swimlane Hệ thống tới hành động Tạo đơn hàng mới và hiển thị thông báo thành công</w:t>
      </w:r>
    </w:p>
    <w:p w:rsidR="00000000" w:rsidDel="00000000" w:rsidP="00000000" w:rsidRDefault="00000000" w:rsidRPr="00000000" w14:paraId="0000004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 sơ đồ tại điểm End Node</w:t>
      </w:r>
    </w:p>
    <w:p w:rsidR="00000000" w:rsidDel="00000000" w:rsidP="00000000" w:rsidRDefault="00000000" w:rsidRPr="00000000" w14:paraId="0000004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24275" cy="6743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24275"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5 Class Diagram</w:t>
      </w:r>
    </w:p>
    <w:p w:rsidR="00000000" w:rsidDel="00000000" w:rsidP="00000000" w:rsidRDefault="00000000" w:rsidRPr="00000000" w14:paraId="0000004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xác định các Class</w:t>
      </w:r>
    </w:p>
    <w:tbl>
      <w:tblPr>
        <w:tblStyle w:val="Table4"/>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580"/>
        <w:gridCol w:w="2715"/>
        <w:tblGridChange w:id="0">
          <w:tblGrid>
            <w:gridCol w:w="1650"/>
            <w:gridCol w:w="2580"/>
            <w:gridCol w:w="271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tính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thức</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KhachHang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hoTen string</w:t>
            </w:r>
          </w:p>
          <w:p w:rsidR="00000000" w:rsidDel="00000000" w:rsidP="00000000" w:rsidRDefault="00000000" w:rsidRPr="00000000" w14:paraId="00000054">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dangNhap()</w:t>
            </w:r>
          </w:p>
          <w:p w:rsidR="00000000" w:rsidDel="00000000" w:rsidP="00000000" w:rsidRDefault="00000000" w:rsidRPr="00000000" w14:paraId="00000057">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taoDonHang()</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SanPham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tenSanPham string</w:t>
            </w:r>
          </w:p>
          <w:p w:rsidR="00000000" w:rsidDel="00000000" w:rsidP="00000000" w:rsidRDefault="00000000" w:rsidRPr="00000000" w14:paraId="0000005B">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donGia double</w:t>
            </w:r>
          </w:p>
          <w:p w:rsidR="00000000" w:rsidDel="00000000" w:rsidP="00000000" w:rsidRDefault="00000000" w:rsidRPr="00000000" w14:paraId="0000005D">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soLuongTonInt 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kiemTraTonKho()</w:t>
            </w:r>
          </w:p>
          <w:p w:rsidR="00000000" w:rsidDel="00000000" w:rsidP="00000000" w:rsidRDefault="00000000" w:rsidRPr="00000000" w14:paraId="00000060">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capNhatTonKho()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DonHang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ngayDat date</w:t>
            </w:r>
          </w:p>
          <w:p w:rsidR="00000000" w:rsidDel="00000000" w:rsidP="00000000" w:rsidRDefault="00000000" w:rsidRPr="00000000" w14:paraId="00000064">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maGiamGia string</w:t>
            </w:r>
          </w:p>
          <w:p w:rsidR="00000000" w:rsidDel="00000000" w:rsidP="00000000" w:rsidRDefault="00000000" w:rsidRPr="00000000" w14:paraId="00000066">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soLuongMua 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tinhTongTien()</w:t>
            </w:r>
          </w:p>
          <w:p w:rsidR="00000000" w:rsidDel="00000000" w:rsidP="00000000" w:rsidRDefault="00000000" w:rsidRPr="00000000" w14:paraId="00000069">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xacNhanDonHang()</w:t>
            </w:r>
          </w:p>
        </w:tc>
      </w:tr>
    </w:tbl>
    <w:p w:rsidR="00000000" w:rsidDel="00000000" w:rsidP="00000000" w:rsidRDefault="00000000" w:rsidRPr="00000000" w14:paraId="0000006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trúc vẽ Class Diagram và giải thích quan hệ</w:t>
      </w:r>
    </w:p>
    <w:p w:rsidR="00000000" w:rsidDel="00000000" w:rsidP="00000000" w:rsidRDefault="00000000" w:rsidRPr="00000000" w14:paraId="0000006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đồ gồm 3 Class chính là KhachHang SanPham và DonHang với đầy đủ 3 ngăn theo tên thuộc tính có dấu trừ chỉ private và phương thức có dấu cộng chỉ public</w:t>
      </w:r>
    </w:p>
    <w:p w:rsidR="00000000" w:rsidDel="00000000" w:rsidP="00000000" w:rsidRDefault="00000000" w:rsidRPr="00000000" w14:paraId="0000006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hệ Association giữa KhachHang và DonHang có Multiplicity là 1 ở đầu KhachHang và 0..* ở đầu DonHang biểu diễn 1 khách hàng có thể đặt 0 hoặc nhiều đơn hàng</w:t>
      </w:r>
    </w:p>
    <w:p w:rsidR="00000000" w:rsidDel="00000000" w:rsidP="00000000" w:rsidRDefault="00000000" w:rsidRPr="00000000" w14:paraId="0000006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hệ Composition giữa DonHang và SanPham có kí hiệu hình thoi tô đen ở đầu DonHang và Multiplicity là 1 ở đầu DonHang và 1..* ở đầu SanPham</w:t>
      </w:r>
    </w:p>
    <w:p w:rsidR="00000000" w:rsidDel="00000000" w:rsidP="00000000" w:rsidRDefault="00000000" w:rsidRPr="00000000" w14:paraId="0000006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lý do chọn quan hệ Composition là vì chi tiết sản phẩm cùng số lượng mua gắn liền trực tiếp với sự tồn tại của Đơn hàng khi đơn hàng được tạo lập các thông tin mặt hàng trong đơn không thể tồn tại độc lập thiếu sự liên kết với chứng từ đơn hàng đó</w:t>
      </w:r>
    </w:p>
    <w:p w:rsidR="00000000" w:rsidDel="00000000" w:rsidP="00000000" w:rsidRDefault="00000000" w:rsidRPr="00000000" w14:paraId="0000007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6891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6 Sequence Diagram</w:t>
      </w:r>
    </w:p>
    <w:p w:rsidR="00000000" w:rsidDel="00000000" w:rsidP="00000000" w:rsidRDefault="00000000" w:rsidRPr="00000000" w14:paraId="0000007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trúc vẽ Sequence Diagram cho Main Flow</w:t>
      </w:r>
    </w:p>
    <w:p w:rsidR="00000000" w:rsidDel="00000000" w:rsidP="00000000" w:rsidRDefault="00000000" w:rsidRPr="00000000" w14:paraId="0000007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các Lifeline nằm ngang từ trái sang phải gồm Actor Khách hàng cùng 3 đối tượng thuộc Class là khachHangObj KhachHang donHangObj DonHang và sanPhamObj SanPham</w:t>
      </w:r>
    </w:p>
    <w:p w:rsidR="00000000" w:rsidDel="00000000" w:rsidP="00000000" w:rsidRDefault="00000000" w:rsidRPr="00000000" w14:paraId="0000007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Vẽ thông điệp Synchronous Message 1 dangNhap từ Khách hàng tới khachHangObj kèm Activation Bar</w:t>
      </w:r>
    </w:p>
    <w:p w:rsidR="00000000" w:rsidDel="00000000" w:rsidP="00000000" w:rsidRDefault="00000000" w:rsidRPr="00000000" w14:paraId="0000007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Vẽ thông điệp Synchronous Message 2 themVaoGioHang từ Khách hàng tới donHangObj</w:t>
      </w:r>
    </w:p>
    <w:p w:rsidR="00000000" w:rsidDel="00000000" w:rsidP="00000000" w:rsidRDefault="00000000" w:rsidRPr="00000000" w14:paraId="0000007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Vẽ thông điệp Synchronous Message 3 datHang từ Khách hàng tới donHangObj</w:t>
      </w:r>
    </w:p>
    <w:p w:rsidR="00000000" w:rsidDel="00000000" w:rsidP="00000000" w:rsidRDefault="00000000" w:rsidRPr="00000000" w14:paraId="0000007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Vẽ thông điệp Synchronous Message 4 kiemTraTonKho từ donHangObj tới sanPhamObj</w:t>
      </w:r>
    </w:p>
    <w:p w:rsidR="00000000" w:rsidDel="00000000" w:rsidP="00000000" w:rsidRDefault="00000000" w:rsidRPr="00000000" w14:paraId="0000007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Vẽ thông điệp Return Message nét đứt 5 traKetQuaTonKho từ sanPhamObj về donHangObj</w:t>
      </w:r>
    </w:p>
    <w:p w:rsidR="00000000" w:rsidDel="00000000" w:rsidP="00000000" w:rsidRDefault="00000000" w:rsidRPr="00000000" w14:paraId="0000007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Vẽ thông điệp Synchronous Message 6 xacNhanDatHang từ Khách hàng tới donHangObj</w:t>
      </w:r>
    </w:p>
    <w:p w:rsidR="00000000" w:rsidDel="00000000" w:rsidP="00000000" w:rsidRDefault="00000000" w:rsidRPr="00000000" w14:paraId="0000007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Vẽ thông điệp Synchronous Message 7 taoDonHang từ donHangObj tự gọi chính nó</w:t>
      </w:r>
    </w:p>
    <w:p w:rsidR="00000000" w:rsidDel="00000000" w:rsidP="00000000" w:rsidRDefault="00000000" w:rsidRPr="00000000" w14:paraId="0000007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Vẽ thông điệp Return Message nét đứt 8 thongBaoThanhCong từ donHangObj về Khách hàng</w:t>
      </w:r>
    </w:p>
    <w:p w:rsidR="00000000" w:rsidDel="00000000" w:rsidP="00000000" w:rsidRDefault="00000000" w:rsidRPr="00000000" w14:paraId="0000007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9911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7 UI Wireframe</w:t>
      </w:r>
    </w:p>
    <w:p w:rsidR="00000000" w:rsidDel="00000000" w:rsidP="00000000" w:rsidRDefault="00000000" w:rsidRPr="00000000" w14:paraId="0000007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UI Wireframe màn hình Xác nhận đơn hàng</w:t>
      </w:r>
    </w:p>
    <w:p w:rsidR="00000000" w:rsidDel="00000000" w:rsidP="00000000" w:rsidRDefault="00000000" w:rsidRPr="00000000" w14:paraId="0000007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hình hiển thị danh sách sản phẩm trong giỏ hàng và các thành phần tương tác chính</w:t>
      </w:r>
    </w:p>
    <w:p w:rsidR="00000000" w:rsidDel="00000000" w:rsidP="00000000" w:rsidRDefault="00000000" w:rsidRPr="00000000" w14:paraId="0000008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1 là Ô nhập văn bản Text Input có nhãn Nhập mã giảm giá tương ứng với bước nhập mã giảm giá trong Main Flow</w:t>
      </w:r>
    </w:p>
    <w:p w:rsidR="00000000" w:rsidDel="00000000" w:rsidP="00000000" w:rsidRDefault="00000000" w:rsidRPr="00000000" w14:paraId="0000008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2 là Khung hiển thị văn bản Text Box thể hiện chi tiết Danh sách sản phẩm kèm Số lượng mua và Đơn giá tương ứng với bước kiểm tra danh sách giỏ hàng trong Main Flow</w:t>
      </w:r>
    </w:p>
    <w:p w:rsidR="00000000" w:rsidDel="00000000" w:rsidP="00000000" w:rsidRDefault="00000000" w:rsidRPr="00000000" w14:paraId="0000008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3 là Nút bấm Button có nhãn Xác nhận đặt hàng tương ứng với bước khách hàng xác nhận gửi đơn trong Main Flow</w:t>
      </w:r>
    </w:p>
    <w:p w:rsidR="00000000" w:rsidDel="00000000" w:rsidP="00000000" w:rsidRDefault="00000000" w:rsidRPr="00000000" w14:paraId="0000008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8 ERD</w:t>
      </w:r>
    </w:p>
    <w:p w:rsidR="00000000" w:rsidDel="00000000" w:rsidP="00000000" w:rsidRDefault="00000000" w:rsidRPr="00000000" w14:paraId="0000008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ánh xạ sang ERD</w:t>
      </w:r>
    </w:p>
    <w:tbl>
      <w:tblPr>
        <w:tblStyle w:val="Table5"/>
        <w:tblW w:w="4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535"/>
        <w:tblGridChange w:id="0">
          <w:tblGrid>
            <w:gridCol w:w="2160"/>
            <w:gridCol w:w="25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ghi rõ PK FK</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KhachHang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maKhachHang PK</w:t>
            </w:r>
          </w:p>
          <w:p w:rsidR="00000000" w:rsidDel="00000000" w:rsidP="00000000" w:rsidRDefault="00000000" w:rsidRPr="00000000" w14:paraId="00000089">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hoTen</w:t>
            </w:r>
          </w:p>
          <w:p w:rsidR="00000000" w:rsidDel="00000000" w:rsidP="00000000" w:rsidRDefault="00000000" w:rsidRPr="00000000" w14:paraId="0000008B">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SanPham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maSanPham PK</w:t>
            </w:r>
          </w:p>
          <w:p w:rsidR="00000000" w:rsidDel="00000000" w:rsidP="00000000" w:rsidRDefault="00000000" w:rsidRPr="00000000" w14:paraId="0000008F">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tenSanPham</w:t>
            </w:r>
          </w:p>
          <w:p w:rsidR="00000000" w:rsidDel="00000000" w:rsidP="00000000" w:rsidRDefault="00000000" w:rsidRPr="00000000" w14:paraId="00000091">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donGia</w:t>
            </w:r>
          </w:p>
          <w:p w:rsidR="00000000" w:rsidDel="00000000" w:rsidP="00000000" w:rsidRDefault="00000000" w:rsidRPr="00000000" w14:paraId="00000093">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soLuongTonInt</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DonHang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maDonHang PK</w:t>
            </w:r>
          </w:p>
          <w:p w:rsidR="00000000" w:rsidDel="00000000" w:rsidP="00000000" w:rsidRDefault="00000000" w:rsidRPr="00000000" w14:paraId="00000097">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maKhachHang FK</w:t>
            </w:r>
          </w:p>
          <w:p w:rsidR="00000000" w:rsidDel="00000000" w:rsidP="00000000" w:rsidRDefault="00000000" w:rsidRPr="00000000" w14:paraId="00000099">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ngayDat</w:t>
            </w:r>
          </w:p>
          <w:p w:rsidR="00000000" w:rsidDel="00000000" w:rsidP="00000000" w:rsidRDefault="00000000" w:rsidRPr="00000000" w14:paraId="0000009B">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maGiamGia</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ChiTietDonHang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maDonHang PK FK</w:t>
            </w:r>
          </w:p>
          <w:p w:rsidR="00000000" w:rsidDel="00000000" w:rsidP="00000000" w:rsidRDefault="00000000" w:rsidRPr="00000000" w14:paraId="0000009F">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maSanPham PK FK</w:t>
            </w:r>
          </w:p>
          <w:p w:rsidR="00000000" w:rsidDel="00000000" w:rsidP="00000000" w:rsidRDefault="00000000" w:rsidRPr="00000000" w14:paraId="000000A1">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soLuongMua</w:t>
            </w:r>
          </w:p>
        </w:tc>
      </w:tr>
    </w:tbl>
    <w:p w:rsidR="00000000" w:rsidDel="00000000" w:rsidP="00000000" w:rsidRDefault="00000000" w:rsidRPr="00000000" w14:paraId="000000A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trúc vẽ ERD và giải thích 3NF</w:t>
      </w:r>
    </w:p>
    <w:p w:rsidR="00000000" w:rsidDel="00000000" w:rsidP="00000000" w:rsidRDefault="00000000" w:rsidRPr="00000000" w14:paraId="000000A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đồ ERD chứa 4 thực thể là KhachHang DonHang SanPham và ChiTietDonHang</w:t>
      </w:r>
    </w:p>
    <w:p w:rsidR="00000000" w:rsidDel="00000000" w:rsidP="00000000" w:rsidRDefault="00000000" w:rsidRPr="00000000" w14:paraId="000000A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hệ giữa KhachHang và DonHang là 1-N với khóa ngoại maKhachHang nằm ở bảng DonHang</w:t>
      </w:r>
    </w:p>
    <w:p w:rsidR="00000000" w:rsidDel="00000000" w:rsidP="00000000" w:rsidRDefault="00000000" w:rsidRPr="00000000" w14:paraId="000000A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hệ giữa DonHang và SanPham là N-N được tách thành bảng trung gian ChiTietDonHang chứa khóa chính hợp phần gồm maDonHang và maSanPham</w:t>
      </w:r>
    </w:p>
    <w:p w:rsidR="00000000" w:rsidDel="00000000" w:rsidP="00000000" w:rsidRDefault="00000000" w:rsidRPr="00000000" w14:paraId="000000A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chuẩn 3NF là Thiết kế đạt chuẩn 3NF vì tất cả các bảng đều có khóa chính xác định không chứa thuộc tính lặp 1NF mọi thuộc tính không phải khóa đều phụ thuộc hoàn toàn vào toàn bộ khóa chính 2NF và không có thuộc tính không phải khóa nào phụ thuộc bắc cầu vào khóa chính khác 3NF</w:t>
      </w:r>
    </w:p>
    <w:p w:rsidR="00000000" w:rsidDel="00000000" w:rsidP="00000000" w:rsidRDefault="00000000" w:rsidRPr="00000000" w14:paraId="000000A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9 Vị trí trong tài liệu SRS</w:t>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450"/>
        <w:tblGridChange w:id="0">
          <w:tblGrid>
            <w:gridCol w:w="2355"/>
            <w:gridCol w:w="645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đồ</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trí trong SRS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Diagram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Product Perspective hoặc 2.3 User Characteristics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Wireframe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External Interface Requirements hoặc Phụ lục Appendix</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Logical Database Requirement hoặc Phụ lục Appendix</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Diagram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Functional Requirements hoặc Phụ lục Appendix</w:t>
            </w:r>
          </w:p>
        </w:tc>
      </w:tr>
    </w:tbl>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71975" cy="432435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371975" cy="432435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