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28EE3A">
      <w:pPr>
        <w:numPr>
          <w:ilvl w:val="0"/>
          <w:numId w:val="1"/>
        </w:numPr>
        <w:jc w:val="center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bookmarkStart w:id="0" w:name="_GoBack"/>
      <w:r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  <w:t>[Khá] Giải thích bằng sơ đồ trực quan</w:t>
      </w:r>
    </w:p>
    <w:bookmarkEnd w:id="0"/>
    <w:p w14:paraId="7B53D4B4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</w:p>
    <w:p w14:paraId="2B3BB843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Giải thích Cấu trúc Dữ liệu Queue</w:t>
      </w:r>
    </w:p>
    <w:p w14:paraId="784835C9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Queue (Hàng đợi) là một cấu trúc dữ liệu tuyến tính tuân thủ nguyên tắc FIFO (First-In, First-Out), tương tự như việc xếp hàng ở siêu thị.</w:t>
      </w:r>
    </w:p>
    <w:p w14:paraId="27E121F8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Nguyên tắc Cốt lõi: FIFO</w:t>
      </w:r>
    </w:p>
    <w:p w14:paraId="0838AA06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First-In, First-Out: Phần tử được thêm vào đầu tiên sẽ là phần tử được lấy ra đầu tiên (Người đến trước được phục vụ trước).</w:t>
      </w:r>
    </w:p>
    <w:p w14:paraId="277B1F74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Các Thao tác Cơ bản</w:t>
      </w:r>
    </w:p>
    <w:p w14:paraId="7A262C94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Queue có hai thao tác ch</w:t>
      </w:r>
      <w:r>
        <w:rPr>
          <w:rFonts w:hint="default" w:ascii="Times New Roman" w:hAnsi="Times New Roman" w:cs="Times New Roman"/>
          <w:b w:val="0"/>
          <w:bCs w:val="0"/>
          <w:lang w:val="vi-VN"/>
        </w:rPr>
        <w:t>i</w:t>
      </w:r>
      <w:r>
        <w:rPr>
          <w:rFonts w:hint="default" w:ascii="Times New Roman" w:hAnsi="Times New Roman" w:cs="Times New Roman"/>
          <w:b w:val="0"/>
          <w:bCs w:val="0"/>
        </w:rPr>
        <w:t>nh, thường được gọi là Enqueue và Dequeue</w:t>
      </w:r>
    </w:p>
    <w:p w14:paraId="6D1CF30C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Enqueue (Thêm vào): Thêm một phần tử mới vào cuối hàng đợi (Rear/Tail)</w:t>
      </w:r>
    </w:p>
    <w:p w14:paraId="1AF30CD0">
      <w:pPr>
        <w:pStyle w:val="6"/>
        <w:keepNext w:val="0"/>
        <w:keepLines w:val="0"/>
        <w:widowControl/>
        <w:suppressLineNumbers w:val="0"/>
        <w:ind w:left="72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Dequeue (Lấy ra): Loại bỏ phần tử ở đầu hàng đợi (Front/Head)</w:t>
      </w:r>
    </w:p>
    <w:p w14:paraId="4DAF9846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Sơ đồ Minh họa (ASCII Art)</w:t>
      </w:r>
    </w:p>
    <w:p w14:paraId="60CBE336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Sơ đồ dưới đây minh họa cách thức các thao tác Enqueue và Dequeue làm việc với Đầu (Front) và Cuối (Rear) của Queue.</w:t>
      </w:r>
    </w:p>
    <w:p w14:paraId="0E84CA45">
      <w:pPr>
        <w:numPr>
          <w:numId w:val="0"/>
        </w:numPr>
        <w:jc w:val="both"/>
        <w:rPr>
          <w:rFonts w:hint="default" w:ascii="Times New Roman" w:hAnsi="Times New Roman" w:eastAsia="SFProDisplay" w:cs="Times New Roman"/>
          <w:i w:val="0"/>
          <w:iCs w:val="0"/>
          <w:caps w:val="0"/>
          <w:color w:val="3D3D3D"/>
          <w:spacing w:val="0"/>
          <w:sz w:val="28"/>
          <w:szCs w:val="28"/>
          <w:shd w:val="clear" w:fill="F7E8EA"/>
        </w:rPr>
      </w:pPr>
      <w:r>
        <w:drawing>
          <wp:inline distT="0" distB="0" distL="114300" distR="114300">
            <wp:extent cx="5274310" cy="2293620"/>
            <wp:effectExtent l="0" t="0" r="1397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FProDisplay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AA6FBCE"/>
    <w:multiLevelType w:val="singleLevel"/>
    <w:tmpl w:val="EAA6FBCE"/>
    <w:lvl w:ilvl="0" w:tentative="0">
      <w:start w:val="6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E282EC7"/>
    <w:rsid w:val="0E282E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Office_12.2.0.22530_F1E327BC-269C-435d-A152-05C5408002CA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2025-12-09T02:33:00Z</dcterms:created>
  <dc:creator>Nguyễn Nam</dc:creator>
  <cp:lastModifiedBy>Nguyễn Nam</cp:lastModifiedBy>
  <dcterms:modified xsi:type="dcterms:W3CDTF">2025-12-09T02:35:42Z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95BB7552965A421EA19B5ADAE8ED923B_11</vt:lpwstr>
  </property>
</Properties>
</file>