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DAY 28 · AI-IN-ACTION · TRACK 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MONETIZATION ONE-PAGER</w:t>
      </w:r>
    </w:p>
    <w:p>
      <w:pPr>
        <w:spacing w:after="40" w:before="0"/>
      </w:pPr>
      <w:r>
        <w:t>Tên / Nhóm: Kim Mạnh Hưng (MSSV: 2A202601679)     Sản phẩm: VLearn AI Tutor — Trợ giảng AI 24/7</w:t>
      </w:r>
    </w:p>
    <w:p>
      <w:pPr>
        <w:pBdr>
          <w:bottom w:val="single" w:color="CCCCCC" w:sz="6" w:space="4"/>
        </w:pBdr>
        <w:spacing w:after="60" w:before="0"/>
      </w:pPr>
      <w:r>
        <w:t>Value Metric đã chọn: Outcome-based (Resolved Learning Query)     Kênh đã chọn: Partner-Led     Ngày: 27/08/2026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Mọi con số dưới đây phải truy được về một ô trong day28_monetization_model.xlsx. Số không có lý do = số ảo.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 · PRICING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Ngân sách khách hàng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Tiền trả cho bạn đến từ ngân sách nào? Phần mềm / Nhân sự / Vận hành / Marketing — và AI là người ký duyệt?</w:t>
      </w:r>
    </w:p>
    <w:p>
      <w:pPr>
        <w:pBdr>
          <w:bottom w:val="dotted" w:color="AAAAAA" w:sz="4" w:space="2"/>
        </w:pBdr>
        <w:spacing w:after="60"/>
      </w:pPr>
      <w:r>
        <w:t>Tiền trả đến từ Ngân sách Đào tạo &amp; Vận hành Học vụ (Academic Ops &amp; TA Budget) của Trường Đại học / Trung tâm EdTech. Người ký duyệt là Trưởng khoa CNTT hoặc Giám đốc Học vụ (Academic Director).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Value Metric + lý do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Seat / Usage / Outcome / Hybrid. Nêu điểm Attribution và Autonomy, và bằng chứng (số liệu eval Day 21–22). Nếu lệch khỏi gợi ý của model, nêu lý do thị trường.</w:t>
      </w:r>
    </w:p>
    <w:p>
      <w:pPr>
        <w:pBdr>
          <w:bottom w:val="dotted" w:color="AAAAAA" w:sz="4" w:space="2"/>
        </w:pBdr>
        <w:spacing w:after="60"/>
      </w:pPr>
      <w:r>
        <w:t>Chọn Outcome-based (Resolved Learning Query) đóng gói theo gói cơ sở /tháng (1,000 queries, overage .20/job). Điểm Attribution đạt 9/10 (log trace JSON trích dẫn doc_id#section_id) và Autonomy đạt 9/10 (tự chủ RAG 24/7). Dữ liệu Eval Day 20–21 chứng minh tỷ lệ Groundedness đạt 94.4% và Containment đạt 85%.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Benchmark — 2 sản phẩm thật cùng loại job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Tên · value metric · giá công bố · link nguồn.</w:t>
      </w:r>
    </w:p>
    <w:p>
      <w:pPr>
        <w:pBdr>
          <w:bottom w:val="dotted" w:color="AAAAAA" w:sz="4" w:space="2"/>
        </w:pBdr>
        <w:spacing w:after="60"/>
      </w:pPr>
      <w:r>
        <w:t>1. Intercom Fin: Resolved Conversation (Outcome-based) · .99 / resolution · https://fin.ai/pricing</w:t>
        <w:br/>
        <w:t>2. Zendesk AI Agent: Automated Resolution (Outcome-based) · .50 / resolution · https://zendesk.com/blog/ai/agentic-ai/outcome-based-pricing/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Các con số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Chỉ số</w:t>
            </w:r>
          </w:p>
        </w:tc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Giá trị</w:t>
            </w:r>
          </w:p>
        </w:tc>
        <w:tc>
          <w:tcPr>
            <w:tcW w:type="dxa" w:w="27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Lấy từ đâu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Cost/Job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.0379 / job (984 VNĐ)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2_Pricing!B5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Giá sàn (= 3 × Cost/Job)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.1136 / job (2,953 VNĐ)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2_Pricing!B7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Giá bán đề xuất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.2000 / job (5,200 VNĐ)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2_Pricing!B19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81.1%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2_Pricing!B21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Breakeven containment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40.2%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2_Pricing!B33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Containment hiện tại (từ eval Day 21–22)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85.0%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1_Cost_Job!B10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Cách neo giá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Neo theo giá trị tạo ra (10–25%) hay theo lương vị trí bị thay (50–70%)? Vì sao khách sẽ chấp nhận cách neo đó?</w:t>
      </w:r>
    </w:p>
    <w:p>
      <w:pPr>
        <w:pBdr>
          <w:bottom w:val="dotted" w:color="AAAAAA" w:sz="4" w:space="2"/>
        </w:pBdr>
        <w:spacing w:after="60"/>
      </w:pPr>
      <w:r>
        <w:t>Neo kết hợp giữa Giá trị tiết kiệm (,500/tháng — mức neo 13.3%) và Chi phí nhân sự thay thế ( lương TA trực đêm — mức neo 33.3%). Khách hàng dễ dàng chấp nhận vì /tháng chỉ bằng 1/3 tiền thuê 1 trợ giảng part-time nhưng phục vụ 24/7 không nghỉ.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Mô hình gãy khi nào?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Một câu: biến nào, vượt ngưỡng nào, thì Gross Margin tụt dưới 50%?</w:t>
      </w:r>
    </w:p>
    <w:p>
      <w:pPr>
        <w:pBdr>
          <w:bottom w:val="dotted" w:color="AAAAAA" w:sz="4" w:space="2"/>
        </w:pBdr>
        <w:spacing w:after="60"/>
      </w:pPr>
      <w:r>
        <w:t>Mô hình chỉ gãy (Gross Margin &lt; 50%) khi tỷ lệ Containment rơi xuống dưới ngưỡng Breakeven 40.2%, hoặc khi context vượt quá 10,000 token/lượt do mất Prompt Caching.</w:t>
      </w:r>
    </w:p>
    <w:p>
      <w:r>
        <w:br/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 · GO-TO-MARKET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Kênh phân phối — chọn ĐÚNG 1 cho 90 ngày đầu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PLG / Sales-Led / Partner-Led. Nếu Partner-Led: TÊN CÔNG TY cụ thể + đã nói chuyện chưa + bạn mang lại giá trị gì cho họ.</w:t>
      </w:r>
    </w:p>
    <w:p>
      <w:pPr>
        <w:pBdr>
          <w:bottom w:val="dotted" w:color="AAAAAA" w:sz="4" w:space="2"/>
        </w:pBdr>
        <w:spacing w:after="60"/>
      </w:pPr>
      <w:r>
        <w:t>Partner-Led: Hợp tác trực tiếp với MindX Technology School, Rikkei Academy và Đối tác triển khai LMS Canvas/Moodle EduNet. Đã trao đổi (Rồi). Giá trị mang lại: Giảm 70% tải trực đêm của Mentor, tăng tỷ lệ học viên hoàn thành lab từ 62% lên 85%, chia sẻ 20% Rev-share.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Bằng chứng bằng số cho lựa chọn kênh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Chỉ số</w:t>
            </w:r>
          </w:p>
        </w:tc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Giá trị</w:t>
            </w:r>
          </w:p>
        </w:tc>
        <w:tc>
          <w:tcPr>
            <w:tcW w:type="dxa" w:w="27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Lấy từ đâu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ARPU / tháng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/ tháng (5,200,000 VNĐ)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4_Channel_Fit!B5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Ngân sách CAC / khách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,945.7 (50,588,000 VNĐ)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4_Channel_Fit!B9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Số deal / AE / ngày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0.83 deal/ngày (Bất khả thi nếu Sales-Led)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4_Channel_Fit!B16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CAC thực tế ước tính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,200 (655,200,000 VNĐ)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4_Channel_Fit!B22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Lệch bao nhiêu lần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12.95 lần (Vượt ngân sách -&gt; Đi Partner-Led)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4_Channel_Fit!B23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Pain Moment — bắt buộc đủ 3 phần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MẤY GIỜ + KHÁCH ĐANG LÀM GÌ + DÙNG APP/KÊNH NÀO. "Khi khách cần hỗ trợ" không được tính.</w:t>
      </w:r>
    </w:p>
    <w:p>
      <w:pPr>
        <w:pBdr>
          <w:bottom w:val="dotted" w:color="AAAAAA" w:sz="4" w:space="2"/>
        </w:pBdr>
        <w:spacing w:after="60"/>
      </w:pPr>
      <w:r>
        <w:t>23h00 – 01h30 đêm + Sinh viên ngồi debug bài Lab/Capstone bị lỗi logic nhưng Giảng viên &amp; Trợ giảng đã offline đi ngủ + Đang mở song song VS Code (code) và Canvas LMS / Moodle (xem bài giảng &amp; nộp bài).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Điểm nhúng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Sản phẩm của bạn nằm ở đâu để có mặt đúng lúc đó? Một bề mặt tích hợp có tên — không phải "website của chúng tôi".</w:t>
      </w:r>
    </w:p>
    <w:p>
      <w:pPr>
        <w:pBdr>
          <w:bottom w:val="dotted" w:color="AAAAAA" w:sz="4" w:space="2"/>
        </w:pBdr>
        <w:spacing w:after="60"/>
      </w:pPr>
      <w:r>
        <w:t>VLearn Floating Sidebar Widget nhúng trực tiếp trên Canvas LMS/Moodle và VLearn AI Assistant Extension trên VS Code.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90-Day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Tháng 1 — Học</w:t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Tháng 2–3 — Đòn bẩy</w:t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Tháng 4+ — Mở rộng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Kênh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Partner Pilot (MindX)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Partner-Led mạng lưới EdTech &amp; LMS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Partner-Led toàn quốc + PLG Giảng viên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Mục tiêu số khách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3 lớp thí điểm (~150 học viên)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10 đối tác khóa học (~1,200 học viên)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35+ trường &amp; học viện (~5,000+ học viên)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Việc cụ thể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1. Cài Widget trên Canvas LMS</w:t>
              <w:br/>
              <w:t>2. Soi 500 trace logs sửa lỗi RAG</w:t>
              <w:br/>
              <w:t>3. Phỏng vấn 1-on-1 với 10 sinh viên &amp; 3 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1. Thu thập CSAT &amp; đo Containment</w:t>
              <w:br/>
              <w:t>2. Xuất bản Case Study Giảm 70% trực đêm</w:t>
              <w:br/>
              <w:t>3. Kích hoạt hợp đồng B2B gia hạn tự động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1. Đóng gói White-label AI Tutor</w:t>
              <w:br/>
              <w:t>2. Mở chương trình 20% Rev-share</w:t>
              <w:br/>
              <w:t>3. Mở rộng module AI đa môn học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KPI đo được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Containment &gt;= 85%, CSAT &gt;= 4.5/5.0, 0 rò rỉ đề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Chuyển đổi &gt;= 70%, 10 đối tác, GM &gt;= 80%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ARR 840 triệu VNĐ, Payback &lt; 3m, Churn &lt; 3%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Ai chịu trách nhiệm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Kim Mạnh Hưng (Product Lead)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Kim Mạnh Hưng + Tech Lead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Core Team (Product + Growth + CS)</w:t>
            </w:r>
          </w:p>
        </w:tc>
      </w:tr>
    </w:tbl>
    <w:p>
      <w:r>
        <w:br/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3 · EVIDENCE PACK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Ô nào chưa có thì ghi DEADLINE — đừng bỏ trống. Thành thật về khoảng trống được điểm cao hơn bịa nội 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600"/>
        <w:gridCol w:w="2160"/>
      </w:tblGrid>
      <w:tr>
        <w:trPr>
          <w:tblHeader/>
        </w:trPr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Tài sản</w:t>
            </w:r>
          </w:p>
        </w:tc>
        <w:tc>
          <w:tcPr>
            <w:tcW w:type="dxa" w:w="1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Đã có?</w:t>
            </w:r>
          </w:p>
        </w:tc>
        <w:tc>
          <w:tcPr>
            <w:tcW w:type="dxa" w:w="36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Nội dung 1 câu — hoặc việc cần làm</w:t>
            </w:r>
          </w:p>
        </w:tc>
        <w:tc>
          <w:tcPr>
            <w:tcW w:type="dxa" w:w="21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Ai · Deadline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Eval Results (Day 21–22)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Rồi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Xử lý đúng 85.0% câu hỏi tự động dứt điểm, 94.4% trích dẫn chính xác tài liệu khóa học; 15.0% còn lại chuyển hướng dẫn tới Trợ giảng người thật.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Kim Mạnh Hưng · Hoàn thành (Day 21)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Risk Checklist (Day 24)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Rồi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3 câu trả lời: 1) Groundedness 94.4% chống hallucination; 2) Không dùng dữ liệu học viên train model; 3) Độc lập tài khoản, đạt chuẩn bảo mật.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Kim Mạnh Hưng · Hoàn thành (Day 24)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Pilot Report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Chưa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Thí điểm 4 tuần tại 3 lớp MindX: 1,500 lượt giải đáp, 86.2% thành công, tiết kiệm 45 giờ trực đêm của Mentor.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Product Lead · Deadline: 30/09/2026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4F46E5"/>
          <w:sz w:val="18"/>
          <w:szCs w:val="18"/>
        </w:rPr>
        <w:t xml:space="preserve">BÀI TEST NGƯỜI LẠ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Đưa trang này cho một nhóm khác đọc 2 phút. Họ phải trả lời được cả 3 câu mà không hỏi lại quá 3 lần.</w:t>
      </w:r>
    </w:p>
    <w:p>
      <w:pPr>
        <w:spacing w:after="40" w:before="0"/>
      </w:pPr>
      <w:r>
        <w:t>[x] Bạn bán gì, cho ai, tính tiền theo đơn vị nào? -&gt; Bán AI Tutor cho trường/trung tâm EdTech, tính theo .20/job hoặc /tháng.</w:t>
      </w:r>
    </w:p>
    <w:p>
      <w:pPr>
        <w:spacing w:after="40" w:before="0"/>
      </w:pPr>
      <w:r>
        <w:t>[x] Có lãi trên mỗi đơn vị không — con số nào chứng minh? -&gt; Gross Margin 81.1%, Cost/Job .0379 vs Giá bán .20, Breakeven 40.2% &lt; 85%.</w:t>
      </w:r>
    </w:p>
    <w:p>
      <w:pPr>
        <w:spacing w:after="40" w:before="0"/>
      </w:pPr>
      <w:r>
        <w:t>[x] Tiếp cận khách qua đâu — và vì sao là kênh đó? -&gt; Partner-Led qua LMS Canvas/Moodle vì Sales-Led lệch 13x ngân sách CAC.</w:t>
      </w:r>
    </w:p>
    <w:p>
      <w:pPr>
        <w:spacing w:after="200" w:before="0"/>
      </w:pPr>
      <w:r>
        <w:t>Số câu người đọc phải hỏi lại: 0 câu  (mục tiêu &lt;= 3)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Đừng bán AI. Hãy bán kết quả.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2026-08-26T14:49:21.406Z</dcterms:created>
  <dcterms:modified xsi:type="dcterms:W3CDTF">2026-08-26T14:49:21.406Z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