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1.9c14e8b</w:t>
            </w:r>
            <w:r>
              <w:t xml:space="preserve"> </w:t>
            </w:r>
            <w:r>
              <w:t xml:space="preserve">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1ab20991-c3ae-437a-a702-e1fc6039d5e9"/>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41"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22">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2a96fa45-5035-4b9b-b76d-65b42dc581b9"/>
    <w:p>
      <w:pPr>
        <w:pStyle w:val="CaptionedFigure"/>
      </w:pPr>
      <w:bookmarkStart w:id="34" w:name="fig:"/>
      <w:r>
        <w:drawing>
          <wp:inline>
            <wp:extent cx="5600700" cy="3879326"/>
            <wp:effectExtent b="0" l="0" r="0" t="0"/>
            <wp:docPr descr="Imagen 2: Versión 0.5 del Modelo de Gobierno del FNA." title="" id="32" name="Picture"/>
            <a:graphic>
              <a:graphicData uri="http://schemas.openxmlformats.org/drawingml/2006/picture">
                <pic:pic>
                  <pic:nvPicPr>
                    <pic:cNvPr descr="images/modelogob05.png" id="33" name="Picture"/>
                    <pic:cNvPicPr>
                      <a:picLocks noChangeArrowheads="1" noChangeAspect="1"/>
                    </pic:cNvPicPr>
                  </pic:nvPicPr>
                  <pic:blipFill>
                    <a:blip r:embed="rId31"/>
                    <a:stretch>
                      <a:fillRect/>
                    </a:stretch>
                  </pic:blipFill>
                  <pic:spPr bwMode="auto">
                    <a:xfrm>
                      <a:off x="0" y="0"/>
                      <a:ext cx="5600700" cy="3879326"/>
                    </a:xfrm>
                    <a:prstGeom prst="rect">
                      <a:avLst/>
                    </a:prstGeom>
                    <a:noFill/>
                    <a:ln w="9525">
                      <a:noFill/>
                      <a:headEnd/>
                      <a:tailEnd/>
                    </a:ln>
                  </pic:spPr>
                </pic:pic>
              </a:graphicData>
            </a:graphic>
          </wp:inline>
        </w:drawing>
      </w:r>
      <w:bookmarkEnd w:id="34"/>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5" w:name="Xa414ec3b4e2b3c7ebfcbcbc67ca5647409b6ff0"/>
    <w:p>
      <w:pPr>
        <w:pStyle w:val="Ttulo2"/>
      </w:pPr>
      <w:r>
        <w:t xml:space="preserve">Elementos del Modelo de Gobierno, versión 0.5</w:t>
      </w:r>
    </w:p>
    <w:p>
      <w:pPr>
        <w:pStyle w:val="FirstParagraph"/>
      </w:pPr>
      <w:r>
        <w:t xml:space="preserve">Descripción de los elementos del modelo de gobierno.</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Propds.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Especificaciones (copy)</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La ofifina de arquitetura del FNA (LOAF) recibe (y puede objetar) el requerimiento de arquitecura. La objeción de un requerimiento puede ser discutido por el Comité de Arquitectura. Inmediatamente aceptado el requerimiento, los arquitectos en cada dominio deben iniciar los análisis sobre modelos. Si no existe modelos, estos deben ser realizados previo a los análisis.</w:t>
            </w: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(copy)</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35"/>
    <w:bookmarkStart w:id="36"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2">
        <w:r>
          <w:rPr>
            <w:rStyle w:val="Hipervnculo"/>
          </w:rPr>
          <w:t xml:space="preserve">Consideraciones para Operar la Bitácora</w:t>
        </w:r>
      </w:hyperlink>
      <w:r>
        <w:t xml:space="preserve">.</w:t>
      </w:r>
    </w:p>
    <w:bookmarkEnd w:id="36"/>
    <w:bookmarkStart w:id="37"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p>
    <w:bookmarkEnd w:id="37"/>
    <w:bookmarkStart w:id="38" w:name="repositorio-soa"/>
    <w:p>
      <w:pPr>
        <w:pStyle w:val="Ttulo2"/>
      </w:pPr>
      <w:r>
        <w:t xml:space="preserve">Repositorio SOA</w:t>
      </w:r>
    </w:p>
    <w:bookmarkEnd w:id="38"/>
    <w:bookmarkStart w:id="39" w:name="repositorio-análisis"/>
    <w:p>
      <w:pPr>
        <w:pStyle w:val="Ttulo2"/>
      </w:pPr>
      <w:r>
        <w:t xml:space="preserve">Repositorio Análisis</w:t>
      </w:r>
    </w:p>
    <w:bookmarkEnd w:id="39"/>
    <w:bookmarkStart w:id="40" w:name="documentación-técnica"/>
    <w:p>
      <w:pPr>
        <w:pStyle w:val="Ttulo2"/>
      </w:pPr>
      <w:r>
        <w:t xml:space="preserve">Documentación Técnica</w:t>
      </w:r>
    </w:p>
    <w:p>
      <w:pPr>
        <w:pStyle w:val="FirstParagraph"/>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40"/>
    <w:bookmarkEnd w:id="4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2023-06-23T21:47:30Z</dcterms:created>
  <dcterms:modified xsi:type="dcterms:W3CDTF">2023-06-23T21:47:30Z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