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cb0a6aae5a5c9c0536c761d0939e0666efc03f"/>
    <w:p>
      <w:pPr>
        <w:pStyle w:val="Ttulo1"/>
      </w:pPr>
      <w:r>
        <w:t xml:space="preserve">Puntos de Control del Flujo de Trabajo de la Oficina FNA</w:t>
      </w:r>
    </w:p>
    <w:p>
      <w:pPr>
        <w:pStyle w:val="FirstParagraph"/>
      </w:pPr>
      <w:r>
        <w:t xml:space="preserve">Los flujos antes descritos, interno y el de colaboración, deben contar con puntos de control diseñados específicamente para atender a las problemáticas mencionadas en</w:t>
      </w:r>
      <w:r>
        <w:t xml:space="preserve"> </w:t>
      </w:r>
      <w:hyperlink w:anchor="problematicas">
        <w:r>
          <w:rPr>
            <w:rStyle w:val="Hipervnculo"/>
          </w:rPr>
          <w:t xml:space="preserve">Problemáticas de arquitectura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Nota: existen tres problemáticas exclusivas de la creación de modelos: Fragmentación, Aislammiento y Desapropiamiento. Estos problemas de modelamiento se presentan en la forma cómo colaboran los arquitectos al momento de documentar, detallar, y versionar los modelos.</w:t>
      </w:r>
    </w:p>
    <w:p>
      <w:pPr>
        <w:pStyle w:val="FirstParagraph"/>
      </w:pPr>
      <w:r>
        <w:t xml:space="preserve">Son señales de problemas de colaboración en el modelamiento de arquitectura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Fragmentación</w:t>
      </w:r>
      <w:r>
        <w:t xml:space="preserve">. Equipos de arquitectura sepadaros en distintas empresas, grupos o divisiones físicas o administrativas y con poca o nada comunicación.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Aislammiento</w:t>
      </w:r>
      <w:r>
        <w:t xml:space="preserve">. Áreas de arquitectura trabajando de manera solitaria crean y usan diferentes estilos, estándares, relacionamiento y niveles de detalle de modelamiento.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Desapropiamiento</w:t>
      </w:r>
      <w:r>
        <w:t xml:space="preserve">. La falta de autoría de los modelos, de los niveles de detalles y de las decisiones de soporte afecta a los equipos de arquitectura, así como a externos, que no saben a quién dirigirse para entender estos activos.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2023-07-14T18:25:23Z</dcterms:created>
  <dcterms:modified xsi:type="dcterms:W3CDTF">2023-07-14T18:25:23Z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