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1.13402c6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b2a1587a-6d53-44d0-8df4-3c833bb1be9e"/>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42"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9c480542-4c65-4e2e-8a97-4ddb5893d848"/>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Start w:id="37" w:name="X9a4995a2dce7dd649f71e6943a0b2610c978b6f"/>
    <w:p>
      <w:pPr>
        <w:pStyle w:val="Ttulo2"/>
      </w:pPr>
      <w:r>
        <w:t xml:space="preserve">Vigilancia de alineación negocio-arquitectura</w:t>
      </w:r>
    </w:p>
    <w:bookmarkEnd w:id="37"/>
    <w:bookmarkStart w:id="38" w:name="equilibrio-arquitectura-y-procesos-soa"/>
    <w:p>
      <w:pPr>
        <w:pStyle w:val="Ttulo2"/>
      </w:pPr>
      <w:r>
        <w:t xml:space="preserve">Equilibrio arquitectura y procesos SOA</w:t>
      </w:r>
    </w:p>
    <w:bookmarkEnd w:id="38"/>
    <w:bookmarkStart w:id="39" w:name="X9e585d85ac198fb4fa428defd3c13593f667a0e"/>
    <w:p>
      <w:pPr>
        <w:pStyle w:val="Ttulo2"/>
      </w:pPr>
      <w:r>
        <w:t xml:space="preserve">Supervisión de efectividad y factibilidad SOA</w:t>
      </w:r>
    </w:p>
    <w:bookmarkEnd w:id="39"/>
    <w:bookmarkStart w:id="40" w:name="Xcf3fb5954575e9f517c883c7c5b2a445b0eccea"/>
    <w:p>
      <w:pPr>
        <w:pStyle w:val="Ttulo2"/>
      </w:pPr>
      <w:r>
        <w:t xml:space="preserve">Mejora de los índices de efectividad (madurez) SOA</w:t>
      </w:r>
    </w:p>
    <w:bookmarkEnd w:id="40"/>
    <w:bookmarkStart w:id="41" w:name="Xc1322487bb449403080f53ca37d5f186008267f"/>
    <w:p>
      <w:pPr>
        <w:pStyle w:val="Ttulo2"/>
      </w:pPr>
      <w:r>
        <w:t xml:space="preserve">Consideraciones para la puesta en marcha del gobierno SOA en el FNA</w:t>
      </w:r>
    </w:p>
    <w:p>
      <w:pPr>
        <w:pStyle w:val="FirstParagraph"/>
      </w:pPr>
    </w:p>
    <w:bookmarkEnd w:id="41"/>
    <w:bookmarkEnd w:id="42"/>
    <w:bookmarkStart w:id="47" w:name="X67abd20a76571bb02b16b680bb41d18952f9118"/>
    <w:p>
      <w:pPr>
        <w:pStyle w:val="Ttulo1"/>
      </w:pPr>
      <w:r>
        <w:t xml:space="preserve">Roles y Responsabilidades de la Oficina de Arquitectura</w:t>
      </w:r>
    </w:p>
    <w:bookmarkStart w:id="46"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3"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3"/>
    <w:bookmarkEnd w:id="0"/>
    <w:p>
      <w:pPr>
        <w:pStyle w:val="Textoindependiente"/>
      </w:pPr>
    </w:p>
    <w:bookmarkStart w:id="0" w:name="tbl:ptexigidos-id"/>
    <w:bookmarkStart w:id="44"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4"/>
    <w:bookmarkEnd w:id="0"/>
    <w:bookmarkStart w:id="0" w:name="tbl:accexigidos-id"/>
    <w:bookmarkStart w:id="45"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5"/>
    <w:bookmarkEnd w:id="0"/>
    <w:p>
      <w:pPr>
        <w:pStyle w:val="Textoindependiente"/>
      </w:pP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2023-07-24T13:27:50Z</dcterms:created>
  <dcterms:modified xsi:type="dcterms:W3CDTF">2023-07-24T13:27:50Z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