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E-Service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STEF@6d80674</w:t>
        </w:r>
      </w:hyperlink>
      <w:r>
        <w:t xml:space="preserve"> </w:t>
      </w:r>
      <w:r>
        <w:t xml:space="preserve">del June 9,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1.6d80674 del 09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1.6d80674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1.6d80674</w:t>
      </w:r>
    </w:p>
    <w:p>
      <w:pPr>
        <w:pStyle w:val="FirstParagraph"/>
      </w:pPr>
    </w:p>
    <w:bookmarkEnd w:id="30"/>
    <w:bookmarkStart w:id="34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35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35"/>
    <w:bookmarkStart w:id="39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36" w:name="flujos-críticos-de-trabajo"/>
    <w:p>
      <w:pPr>
        <w:pStyle w:val="Ttulo3"/>
      </w:pPr>
      <w:r>
        <w:t xml:space="preserve">Flujos Críticos de Trabajo</w:t>
      </w:r>
    </w:p>
    <w:bookmarkEnd w:id="36"/>
    <w:bookmarkStart w:id="37" w:name="gestión-del-riesgo-técnico"/>
    <w:p>
      <w:pPr>
        <w:pStyle w:val="Ttulo3"/>
      </w:pPr>
      <w:r>
        <w:t xml:space="preserve">Gestión del Riesgo Técnico</w:t>
      </w:r>
    </w:p>
    <w:bookmarkEnd w:id="37"/>
    <w:bookmarkStart w:id="38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referencias"/>
    <w:p>
      <w:pPr>
        <w:pStyle w:val="Ttulo2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6d8067448203e434bf4addda00ee5a27ad41b24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6d8067448203e434bf4addda00ee5a27ad41b248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Ruta E-Service PRY01 Gobierno SOA FNA</dc:title>
  <dc:creator/>
  <dc:language>en-US</dc:language>
  <cp:keywords>SOA, madurez, gobierno, FNA</cp:keywords>
  <dcterms:created xsi:type="dcterms:W3CDTF">2023-06-09T16:22:43Z</dcterms:created>
  <dcterms:modified xsi:type="dcterms:W3CDTF">2023-06-09T16:22:43Z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2023-06-09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