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alineación de arquitecturas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1.bc98c73</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ed40649e9b2685c21aa189755e15d469fb8529f"/>
    <w:p>
      <w:pPr>
        <w:pStyle w:val="Ttulo1"/>
      </w:pPr>
      <w:r>
        <w:t xml:space="preserve">Método de Evaluación de Arquitecturas para el FNA</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38" w:name="Xbee76a15a4604f22be7245d009952de81f0ac64"/>
    <w:p>
      <w:pPr>
        <w:pStyle w:val="Ttulo1"/>
      </w:pPr>
      <w:r>
        <w:t xml:space="preserve">Pasos del Método de Evaluación para el FNA</w:t>
      </w:r>
    </w:p>
    <w:bookmarkStart w:id="27" w:name="Xaa74508a717988c35453ce330d3747564a92c27"/>
    <w:p>
      <w:pPr>
        <w:pStyle w:val="Ttulo2"/>
      </w:pPr>
      <w:r>
        <w:t xml:space="preserve">1. 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la arquitectura objetivo. El capítulo de visión dentro de la</w:t>
      </w:r>
      <w:r>
        <w:t xml:space="preserve"> </w:t>
      </w:r>
      <w:hyperlink r:id="rId25">
        <w:r>
          <w:rPr>
            <w:rStyle w:val="Hipervnculo"/>
          </w:rPr>
          <w:t xml:space="preserve">Especificación Trabajo de Arquitectura</w:t>
        </w:r>
      </w:hyperlink>
      <w:r>
        <w:t xml:space="preserve"> </w:t>
      </w:r>
      <w:r>
        <w:t xml:space="preserve">dada, más los requerimientos definidos en la etapa de levantamiento de los leideres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6">
        <w:r>
          <w:rPr>
            <w:rStyle w:val="Hipervnculo"/>
          </w:rPr>
          <w:t xml:space="preserve">vista de casos de uso</w:t>
        </w:r>
      </w:hyperlink>
      <w:r>
        <w:t xml:space="preserve"> </w:t>
      </w:r>
      <w:r>
        <w:t xml:space="preserve">del documento de arquitectura.</w:t>
      </w:r>
    </w:p>
    <w:bookmarkEnd w:id="27"/>
    <w:bookmarkStart w:id="28" w:name="establecer-la-arquitectura-candidata"/>
    <w:p>
      <w:pPr>
        <w:pStyle w:val="Ttulo2"/>
      </w:pPr>
      <w:r>
        <w:t xml:space="preserve">2. 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 el sistema.</w:t>
      </w:r>
    </w:p>
    <w:p>
      <w:pPr>
        <w:pStyle w:val="Textoindependiente"/>
      </w:pPr>
      <w:r>
        <w:t xml:space="preserve">Ej. Una arquitectura en N-capas donde la aplicación es WEB-enabled, que probablemente será accesada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p>
      <w:pPr>
        <w:pStyle w:val="Textoindependiente"/>
      </w:pPr>
      <w:r>
        <w:t xml:space="preserve">Expandir/Definir el modelo de despliegue inicial</w:t>
      </w:r>
      <w:r>
        <w:br/>
      </w: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8"/>
    <w:bookmarkStart w:id="29" w:name="X715abcfd4791f0db224343bedd1157cbc7bd88a"/>
    <w:p>
      <w:pPr>
        <w:pStyle w:val="Ttulo2"/>
      </w:pPr>
      <w:r>
        <w:t xml:space="preserve">Expandir/Identificar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r>
        <w:t xml:space="preserve"> </w:t>
      </w:r>
      <w:r>
        <w:t xml:space="preserve">Algunos ejemplos de elementos claves de la solución son:</w:t>
      </w:r>
    </w:p>
    <w:p>
      <w:pPr>
        <w:pStyle w:val="Textoindependiente"/>
      </w:pPr>
      <w:r>
        <w:t xml:space="preserve">Integración con sistemas legados</w:t>
      </w:r>
      <w:r>
        <w:t xml:space="preserve"> </w:t>
      </w:r>
      <w:r>
        <w:t xml:space="preserve">Concurrencia</w:t>
      </w:r>
      <w:r>
        <w:t xml:space="preserve"> </w:t>
      </w:r>
      <w:r>
        <w:t xml:space="preserve">Persistencia</w:t>
      </w:r>
      <w:r>
        <w:t xml:space="preserve"> </w:t>
      </w:r>
      <w:r>
        <w:t xml:space="preserve">Uso de tecnología desconocida por el equipo de trabajo</w:t>
      </w:r>
      <w:r>
        <w:t xml:space="preserve"> </w:t>
      </w:r>
      <w:r>
        <w:t xml:space="preserve">Históricos</w:t>
      </w:r>
      <w:r>
        <w:t xml:space="preserve"> </w:t>
      </w:r>
      <w:r>
        <w:t xml:space="preserve">Seguridad</w:t>
      </w:r>
      <w:r>
        <w:t xml:space="preserve"> </w:t>
      </w:r>
      <w:r>
        <w:t xml:space="preserve">Auditoría</w:t>
      </w:r>
      <w:r>
        <w:t xml:space="preserve"> </w:t>
      </w:r>
      <w:r>
        <w:t xml:space="preserve">Tolerancia a Fallos.</w:t>
      </w:r>
      <w:r>
        <w:t xml:space="preserve"> </w:t>
      </w:r>
      <w:r>
        <w:t xml:space="preserve">ExpandirRefinar el modelo de análisis.</w:t>
      </w:r>
      <w:r>
        <w:br/>
      </w: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9"/>
    <w:bookmarkStart w:id="30" w:name="expandirelaborar-el-modelo-de-diseño"/>
    <w:p>
      <w:pPr>
        <w:pStyle w:val="Ttulo2"/>
      </w:pPr>
      <w:r>
        <w:t xml:space="preserve">Expandir/Elaborar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componentes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ExpandirDocumentar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30"/>
    <w:bookmarkStart w:id="31" w:name="X55fb67ec73cbe8299b63c111cb02cce35400bc9"/>
    <w:p>
      <w:pPr>
        <w:pStyle w:val="Ttulo2"/>
      </w:pPr>
      <w:r>
        <w:t xml:space="preserve">ExpandirElaborar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31"/>
    <w:bookmarkStart w:id="32" w:name="X72f8e671681b90a31b09c423b0d9510145ff112"/>
    <w:p>
      <w:pPr>
        <w:pStyle w:val="Ttulo2"/>
      </w:pPr>
      <w:r>
        <w:t xml:space="preserve">Expandir/Solicitar Revisión de la arquitectura - ATAM</w:t>
      </w:r>
    </w:p>
    <w:p>
      <w:pPr>
        <w:pStyle w:val="FirstParagraph"/>
      </w:pPr>
      <w:r>
        <w:t xml:space="preserve">El Gerente o el Arquitecto del Proyecto debe someter el diseño al comité de Arquitectura quienes realizarán la revisión correspondiente aplicando el Método ATAM (Architecture Tradeoff Analysis Method).</w:t>
      </w:r>
    </w:p>
    <w:bookmarkEnd w:id="32"/>
    <w:bookmarkStart w:id="33" w:name="expandirplaneación-de-la-evaluación"/>
    <w:p>
      <w:pPr>
        <w:pStyle w:val="Ttulo2"/>
      </w:pPr>
      <w:r>
        <w:t xml:space="preserve">Expandir/Planeación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ATAM.</w:t>
      </w:r>
      <w:r>
        <w:t xml:space="preserve"> </w:t>
      </w:r>
      <w:r>
        <w:t xml:space="preserve">ExpandirPresentación de proceso ATAM</w:t>
      </w:r>
      <w:r>
        <w:br/>
      </w:r>
      <w:r>
        <w:t xml:space="preserve">El equipo evaluador hace una presentación del proceso ATAM y de las actividades que se llevarán a cabo para ejecutarlo. Para esto se debe contar con el proceso ATAM utilizando el documento (PT-INGE-037-Evaluación ATAM) y realizar la presentación de evaluación ATAM (PT-INGE-034-Presentación ATAM HBT).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p>
      <w:pPr>
        <w:pStyle w:val="Textoindependiente"/>
      </w:pPr>
      <w:r>
        <w:t xml:space="preserve">Expandir/Presentación de motivadores de negocio</w:t>
      </w:r>
      <w:r>
        <w:br/>
      </w:r>
      <w:r>
        <w:t xml:space="preserve">El gerente del proyecto que está siendo evaluado hace una presentación de los motivadores de negocio (PT-INGE-032-Plantilla_motivadores_de_negocio). Para esto se hace uso de la plantilla de presentación de motivadores de negocio y como resultado de esta labor se definen:</w:t>
      </w:r>
    </w:p>
    <w:p>
      <w:pPr>
        <w:pStyle w:val="Textoindependiente"/>
      </w:pPr>
      <w:r>
        <w:t xml:space="preserve">Los atributos de calidad</w:t>
      </w:r>
      <w:r>
        <w:t xml:space="preserve"> </w:t>
      </w:r>
      <w:r>
        <w:t xml:space="preserve">Las restricciones técnicas,económicas, administrativas ó políticas</w:t>
      </w:r>
      <w:r>
        <w:t xml:space="preserve"> </w:t>
      </w:r>
      <w:r>
        <w:t xml:space="preserve">Los objetivos de negocio</w:t>
      </w:r>
      <w:r>
        <w:t xml:space="preserve"> </w:t>
      </w:r>
      <w:r>
        <w:t xml:space="preserve">Motivadores arquitecturales</w:t>
      </w:r>
      <w:r>
        <w:t xml:space="preserve"> </w:t>
      </w:r>
      <w:r>
        <w:t xml:space="preserve">Participan de esta labor el Gerente del proyecto evaluado, el Arquitecto del proyecto evaluado y el equipo evaluador.</w:t>
      </w:r>
      <w:r>
        <w:t xml:space="preserve"> </w:t>
      </w:r>
      <w:r>
        <w:t xml:space="preserve">Expandir/Presentación de la arquitectura</w:t>
      </w:r>
      <w:r>
        <w:br/>
      </w: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(PT-INGE-033-Presentación de arquitectura).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establacer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3"/>
    <w:bookmarkStart w:id="34" w:name="X05fe26e55e56744c8ea404fe78988b4590c42f4"/>
    <w:p>
      <w:pPr>
        <w:pStyle w:val="Ttulo2"/>
      </w:pPr>
      <w:r>
        <w:t xml:space="preserve">Expandir/Identificar enfoques arquitecturales</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r>
        <w:t xml:space="preserve"> </w:t>
      </w:r>
      <w:r>
        <w:t xml:space="preserve">El equipo evaluador debe obtener los patrones que se usan explícitamente de acuerdo a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r>
        <w:t xml:space="preserve"> </w:t>
      </w:r>
      <w:r>
        <w:t xml:space="preserve">ExpandirGenerar árbol de utilidad</w:t>
      </w:r>
      <w:r>
        <w:br/>
      </w: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Top-Down.</w:t>
      </w:r>
    </w:p>
    <w:p>
      <w:pPr>
        <w:pStyle w:val="Textoindependiente"/>
      </w:pPr>
      <w:r>
        <w:t xml:space="preserve">El proceso para generar el árbol de utilidad es el siguiente:</w:t>
      </w:r>
      <w:r>
        <w:t xml:space="preserve"> </w:t>
      </w:r>
      <w:r>
        <w:t xml:space="preserve">Crear el nodo padre llamado Utilidad.</w:t>
      </w:r>
      <w:r>
        <w:t xml:space="preserve"> </w:t>
      </w:r>
      <w:r>
        <w:t xml:space="preserve">Agregar como hijos del nodo raíz los atributos de calidad identificados en los pasos anteriores, especialmente en la presentación de motivadores de negocio y la presentación de la arquitectura. Ejemplos de estos atributos de calidad son: Rendimiento, Mantenibilidad, Disponibilidad.</w:t>
      </w:r>
      <w:r>
        <w:t xml:space="preserve"> </w:t>
      </w:r>
      <w:r>
        <w:t xml:space="preserve">Cada atributo de calidad es refinado con elementos más específicos de cara a la generación de escenarios. Por ejemplo Rendimiento puede ser descompuesto en latencia de datos y rendimiento de la transacción. Este refinamiento está directamente relacionado con la caracterización del atributo de calidad.</w:t>
      </w:r>
      <w:r>
        <w:t xml:space="preserve"> </w:t>
      </w:r>
      <w:r>
        <w:t xml:space="preserve">Como hojas del árbol de utilidades se agregan escenarios a cada refinamiento de los atributos de calidad. Un escenario debe tener un estímulo, un entorno y una respuesta. Por ejemplo:</w:t>
      </w:r>
      <w:r>
        <w:t xml:space="preserve"> </w:t>
      </w:r>
      <w:r>
        <w:t xml:space="preserve">“</w:t>
      </w:r>
      <w:r>
        <w:t xml:space="preserve">Bajo condiciones normales de ejecución el almacenamiento de un cliente en BD debe tomar como máximo 10 segundos</w:t>
      </w:r>
      <w:r>
        <w:t xml:space="preserve">”</w:t>
      </w:r>
      <w:r>
        <w:t xml:space="preserve">.</w:t>
      </w:r>
      <w:r>
        <w:t xml:space="preserve"> </w:t>
      </w:r>
      <w:r>
        <w:t xml:space="preserve">Ahora los stakeholders con poder de decisión asignan una prioridad a cada escenario según su importancia. Cada escenario puede ser marcado de prioridad Alta, Media o Baja.</w:t>
      </w:r>
      <w:r>
        <w:t xml:space="preserve"> </w:t>
      </w:r>
      <w:r>
        <w:t xml:space="preserve">El arquitecto prioriza los escenarios basado en cuan complejo va a ser para la arquitectura satisfacerlo.</w:t>
      </w:r>
      <w:r>
        <w:t xml:space="preserve"> </w:t>
      </w:r>
      <w:r>
        <w:t xml:space="preserve">Para la generación del árbol de utilidad tenga en cuenta estos tres tipos de escenarios:</w:t>
      </w:r>
      <w:r>
        <w:t xml:space="preserve"> </w:t>
      </w:r>
      <w:r>
        <w:t xml:space="preserve">Casos de Uso: El comportamiento que el usuario espera del sistema.</w:t>
      </w:r>
      <w:r>
        <w:t xml:space="preserve"> </w:t>
      </w:r>
      <w:r>
        <w:t xml:space="preserve">Evolución: Anticipar cambios típicos al sistema.</w:t>
      </w:r>
      <w:r>
        <w:t xml:space="preserve"> </w:t>
      </w:r>
      <w:r>
        <w:t xml:space="preserve">Exploración: Escenarios que estresan el sistema. Su objetivo es descubrir los límites del diseño actual.</w:t>
      </w:r>
    </w:p>
    <w:p>
      <w:pPr>
        <w:pStyle w:val="Textoindependiente"/>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p>
      <w:pPr>
        <w:pStyle w:val="Textoindependiente"/>
      </w:pPr>
      <w:r>
        <w:t xml:space="preserve">A continuación se muestra un ejemplo del árbol de utilidad</w:t>
      </w:r>
    </w:p>
    <w:bookmarkEnd w:id="34"/>
    <w:bookmarkStart w:id="35" w:name="X9ecfd34642fafe33330cb444d0202ea43486c9b"/>
    <w:p>
      <w:pPr>
        <w:pStyle w:val="Ttulo2"/>
      </w:pPr>
      <w:r>
        <w:t xml:space="preserve">Expandir: 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ATAM y una guía sobre la generación de escenarios.</w:t>
      </w:r>
      <w:r>
        <w:t xml:space="preserve"> </w:t>
      </w: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r>
        <w:t xml:space="preserve"> </w:t>
      </w:r>
      <w:r>
        <w:t xml:space="preserve">Los stakeholders pueden revisar los escenarios y mezclar varios que apunten hacia el mismo objetivo o dividir escenarios que afecten muchos atributos de calidad.</w:t>
      </w:r>
      <w:r>
        <w:t xml:space="preserve"> </w:t>
      </w: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r>
        <w:t xml:space="preserve"> </w:t>
      </w:r>
      <w:r>
        <w:t xml:space="preserve">El líder de la evaluación ordena los escenarios por número de votos.</w:t>
      </w:r>
      <w:r>
        <w:t xml:space="preserve"> </w:t>
      </w:r>
      <w:r>
        <w:t xml:space="preserve">El grupo selecciona los escenarios principales para ser evaluados. Puede ser seleccionando los n primeros o todos los escenarios con más de x puntos.</w:t>
      </w:r>
      <w:r>
        <w:t xml:space="preserve"> </w:t>
      </w: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5"/>
    <w:bookmarkStart w:id="36" w:name="Xf849da93844b2c0f13f00f117e7566e9508508a"/>
    <w:p>
      <w:pPr>
        <w:pStyle w:val="Ttulo2"/>
      </w:pPr>
      <w:r>
        <w:t xml:space="preserve">Expandir: 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al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1"/>
        </w:numPr>
        <w:pStyle w:val="Compact"/>
      </w:pPr>
      <w:r>
        <w:t xml:space="preserve">Decisiones arquitecturales relevantes</w:t>
      </w:r>
    </w:p>
    <w:p>
      <w:pPr>
        <w:numPr>
          <w:ilvl w:val="0"/>
          <w:numId w:val="1001"/>
        </w:numPr>
        <w:pStyle w:val="Compact"/>
      </w:pPr>
      <w:r>
        <w:t xml:space="preserve">Riesgos</w:t>
      </w:r>
    </w:p>
    <w:p>
      <w:pPr>
        <w:numPr>
          <w:ilvl w:val="0"/>
          <w:numId w:val="1001"/>
        </w:numPr>
        <w:pStyle w:val="Compact"/>
      </w:pPr>
      <w:r>
        <w:t xml:space="preserve">No riesgos</w:t>
      </w:r>
    </w:p>
    <w:p>
      <w:pPr>
        <w:numPr>
          <w:ilvl w:val="0"/>
          <w:numId w:val="1001"/>
        </w:numPr>
        <w:pStyle w:val="Compact"/>
      </w:pPr>
      <w:r>
        <w:t xml:space="preserve">Puntos sensibles</w:t>
      </w:r>
    </w:p>
    <w:p>
      <w:pPr>
        <w:numPr>
          <w:ilvl w:val="0"/>
          <w:numId w:val="1001"/>
        </w:numPr>
        <w:pStyle w:val="Compact"/>
      </w:pPr>
      <w:r>
        <w:t xml:space="preserve">Compensaciones</w:t>
      </w:r>
      <w:r>
        <w:t xml:space="preserve"> </w:t>
      </w: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r>
        <w:t xml:space="preserve"> </w:t>
      </w:r>
      <w:r>
        <w:t xml:space="preserve">ExpandirConciliación de resultados</w:t>
      </w:r>
      <w:r>
        <w:br/>
      </w: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FirstParagraph"/>
      </w:pPr>
      <w:r>
        <w:t xml:space="preserve">En esta labor participan el Gerente del proyecto evaluado, el Arquitecto del proyecto evaluado, el Líder del equipo ATAM y el Líder de la evaluación con el fin de que la información como riesgos, no riesgos, puntos sensibles y puntos de compensación estén completos.</w:t>
      </w:r>
    </w:p>
    <w:p>
      <w:pPr>
        <w:pStyle w:val="Textoindependiente"/>
      </w:pPr>
      <w:r>
        <w:t xml:space="preserve">ExpandirCorrecciones según evaluación</w:t>
      </w:r>
      <w:r>
        <w:br/>
      </w:r>
      <w:r>
        <w:t xml:space="preserve">Teniendo en cuenta el reporte de la evaluación de los escenarios(Riesgos, no riesgos, puntos sensibles, puntos de compensación) y si hay nuevos escenarios/ítems por evaluar El arquitecto realiza los ajustes necesarios para continuar con la evaluación. Estos ajustes pueden ser:</w:t>
      </w:r>
    </w:p>
    <w:p>
      <w:pPr>
        <w:pStyle w:val="Textoindependiente"/>
      </w:pPr>
      <w:r>
        <w:t xml:space="preserve">Mejorar la documentación de la arquitectura</w:t>
      </w:r>
      <w:r>
        <w:t xml:space="preserve"> </w:t>
      </w:r>
      <w:r>
        <w:t xml:space="preserve">Aclarar RNFs</w:t>
      </w:r>
      <w:r>
        <w:t xml:space="preserve"> </w:t>
      </w:r>
      <w:r>
        <w:t xml:space="preserve">Aclarar motivadores de negocio</w:t>
      </w:r>
      <w:r>
        <w:t xml:space="preserve"> </w:t>
      </w:r>
      <w:r>
        <w:t xml:space="preserve">Documentar nuevos artefactos/decisiones</w:t>
      </w:r>
      <w:r>
        <w:t xml:space="preserve"> </w:t>
      </w:r>
      <w:r>
        <w:t xml:space="preserve">Etc</w:t>
      </w:r>
      <w:r>
        <w:t xml:space="preserve"> </w:t>
      </w:r>
      <w:r>
        <w:t xml:space="preserve">Luego de realizar estas labores se define el plan para la siguiente iteración.</w:t>
      </w:r>
    </w:p>
    <w:p>
      <w:pPr>
        <w:pStyle w:val="Textoindependiente"/>
      </w:pPr>
      <w:r>
        <w:t xml:space="preserve">ExpandirPrimera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iesgos, Puntos sensibles y de compensación). Participan de esta labor el equipo Evaluador y el equipo Evaluado.</w:t>
      </w:r>
    </w:p>
    <w:p>
      <w:pPr>
        <w:pStyle w:val="Textoindependiente"/>
      </w:pPr>
      <w:r>
        <w:t xml:space="preserve">ExpandirSegunda parte de presentación de resultados (Mitigación de riesgos)</w:t>
      </w:r>
      <w:r>
        <w:br/>
      </w: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36"/>
    <w:bookmarkStart w:id="37" w:name="Xfbb1f37fcd05e93fc8586ad52dddbf58052a22a"/>
    <w:p>
      <w:pPr>
        <w:pStyle w:val="Ttulo2"/>
      </w:pPr>
      <w:r>
        <w:t xml:space="preserve">Expandir/Revisión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t xml:space="preserve">Nota: Tenga en cuenta que el documento de arquitectura resume los temas más relevantes de los productos de trabajo de otras fases del proyecto, en la mayoría de los casos se crean vínculos a los documentos en donde están los productos de trabajo mencionados.</w:t>
      </w:r>
      <w:r>
        <w:t xml:space="preserve"> </w:t>
      </w:r>
      <w:r>
        <w:t xml:space="preserve">— HUP. Heinsohn Business Tech.</w: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5" Target="../../fna-dd-f2-e1/content/02n.2a.oficina.md" TargetMode="External" /><Relationship Type="http://schemas.openxmlformats.org/officeDocument/2006/relationships/hyperlink" Id="rId22" Target="../../fna-dd-f2-e1/content/03n.3.evaluacion.md" TargetMode="External"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2023-07-04T17:35:39Z</dcterms:created>
  <dcterms:modified xsi:type="dcterms:W3CDTF">2023-07-04T17:35:39Z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