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Para elaborar los antecedentes de los riesgos técnicos de arquitectura del FNA tomaremos como base los análisis previamente realizados en el FNA:</w:t>
      </w:r>
    </w:p>
    <w:p>
      <w:pPr>
        <w:numPr>
          <w:ilvl w:val="0"/>
          <w:numId w:val="1001"/>
        </w:numPr>
        <w:pStyle w:val="Compact"/>
      </w:pPr>
      <w:r>
        <w:t xml:space="preserve">Análisis de Madurez SOA del FNA (OSIMM, Open Group; E-Service, Fase I, 2022)</w:t>
      </w:r>
    </w:p>
    <w:p>
      <w:pPr>
        <w:numPr>
          <w:ilvl w:val="0"/>
          <w:numId w:val="1001"/>
        </w:numPr>
        <w:pStyle w:val="Compact"/>
      </w:pPr>
      <w:r>
        <w:t xml:space="preserve">Análisis de Fortalezas/Debilidades SOA del FNA (SOA Patterns, Enterprise Integration Patterns; E-Service, Fase I, 2022)</w:t>
      </w:r>
    </w:p>
    <w:p>
      <w:pPr>
        <w:numPr>
          <w:ilvl w:val="0"/>
          <w:numId w:val="1001"/>
        </w:numPr>
        <w:pStyle w:val="Compact"/>
      </w:pPr>
      <w:r>
        <w:t xml:space="preserve">Oportunidades Relevantes SOA del FNA (BPTrends; E-Service, Fase I, 2022)</w:t>
      </w:r>
    </w:p>
    <w:p>
      <w:pPr>
        <w:numPr>
          <w:ilvl w:val="0"/>
          <w:numId w:val="1001"/>
        </w:numPr>
        <w:pStyle w:val="Compact"/>
      </w:pPr>
      <w:r>
        <w:t xml:space="preserve">Conclusiones Relevantes del Diagnóstico SOA del FNA (E-Service, Fase I, 2022))</w:t>
      </w:r>
    </w:p>
    <w:p>
      <w:pPr>
        <w:pStyle w:val="FirstParagraph"/>
      </w:pPr>
    </w:p>
    <w:p>
      <w:pPr>
        <w:pStyle w:val="Textoindependiente"/>
      </w:pPr>
      <w:r>
        <w:t xml:space="preserve">De aquí extraemos trece áreas de riesgo técnico de arquitectura a considerar en este proyecto. El gobierno SOA del FNA debe buscar las capacidades internas para medir y gestionar tales riesgos que lo están afectando.</w:t>
      </w:r>
    </w:p>
    <w:p>
      <w:pPr>
        <w:numPr>
          <w:ilvl w:val="0"/>
          <w:numId w:val="1002"/>
        </w:numPr>
        <w:pStyle w:val="Compact"/>
      </w:pPr>
      <w:r>
        <w:t xml:space="preserve">R1.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R6. Riesgo de permanencia de silos (islas) de servicios SOA y aplicaciones</w:t>
      </w:r>
    </w:p>
    <w:p>
      <w:pPr>
        <w:numPr>
          <w:ilvl w:val="0"/>
          <w:numId w:val="1002"/>
        </w:numPr>
        <w:pStyle w:val="Compact"/>
      </w:pPr>
      <w:r>
        <w:t xml:space="preserve">R7. Riesgo de falta de trazabilidad para la evolución e implementación de los servicios SOA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2023-06-30T19:45:59Z</dcterms:created>
  <dcterms:modified xsi:type="dcterms:W3CDTF">2023-06-30T19:45:59Z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