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6.svg" ContentType="image/svg+xml"/>
  <Override PartName="/word/media/rId34.svg" ContentType="image/svg+xml"/>
  <Override PartName="/word/media/rId22.svg" ContentType="image/svg+xml"/>
  <Override PartName="/word/media/rId52.jpg" ContentType="image/jpeg"/>
  <Override PartName="/word/media/rId30.svg" ContentType="image/svg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Manuscript</w:t>
      </w:r>
      <w:r>
        <w:t xml:space="preserve"> </w:t>
      </w:r>
      <w:r>
        <w:t xml:space="preserve">Title</w:t>
      </w:r>
    </w:p>
    <w:p>
      <w:pPr>
        <w:pStyle w:val="FirstParagraph"/>
      </w:pPr>
      <w:r>
        <w:t xml:space="preserve">Los productos contractuales (PR0n) de esta etapa(</w:t>
      </w:r>
      <w:hyperlink r:id="rId20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están basados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hyperlink r:id="rId21">
        <w:r>
          <w:rPr>
            <w:rStyle w:val="Hipervnculo"/>
          </w:rPr>
          <w:t xml:space="preserve">Sharepoint STEF@3659ca0</w:t>
        </w:r>
      </w:hyperlink>
      <w:r>
        <w:t xml:space="preserve"> </w:t>
      </w:r>
      <w:r>
        <w:t xml:space="preserve">del July 6, 2023.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1.3659ca0 de 06 Jul 2023</w:t>
      </w:r>
    </w:p>
    <w:p>
      <w:pPr>
        <w:pStyle w:val="Textoindependiente"/>
      </w:pPr>
    </w:p>
    <w:bookmarkStart w:id="44" w:name="autores"/>
    <w:p>
      <w:pPr>
        <w:pStyle w:val="Ttulo2"/>
      </w:pPr>
      <w:r>
        <w:t xml:space="preserve">Autores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John Doe</w:t>
      </w:r>
      <w:r>
        <w:t xml:space="preserve"> </w:t>
      </w:r>
      <w:r>
        <w:t xml:space="preserve"> </w:t>
      </w:r>
      <w:r>
        <w:drawing>
          <wp:inline>
            <wp:extent cx="152400" cy="152400"/>
            <wp:effectExtent b="0" l="0" r="0" t="0"/>
            <wp:docPr descr="ORCID icon" title="" id="23" name="Picture"/>
            <a:graphic>
              <a:graphicData uri="http://schemas.openxmlformats.org/drawingml/2006/picture">
                <pic:pic>
                  <pic:nvPicPr>
                    <pic:cNvPr descr="images/orcid.svg" id="24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2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25">
        <w:r>
          <w:rPr>
            <w:rStyle w:val="Hipervnculo"/>
          </w:rPr>
          <w:t xml:space="preserve">XXXX-XXXX-XXXX-XXXX</w:t>
        </w:r>
      </w:hyperlink>
      <w:r>
        <w:t xml:space="preserve"> </w:t>
      </w:r>
      <w:r>
        <w:t xml:space="preserve">·</w:t>
      </w:r>
      <w:r>
        <w:t xml:space="preserve"> </w:t>
      </w:r>
      <w:r>
        <w:drawing>
          <wp:inline>
            <wp:extent cx="152400" cy="152400"/>
            <wp:effectExtent b="0" l="0" r="0" t="0"/>
            <wp:docPr descr="Usuario" title="" id="27" name="Picture"/>
            <a:graphic>
              <a:graphicData uri="http://schemas.openxmlformats.org/drawingml/2006/picture">
                <pic:pic>
                  <pic:nvPicPr>
                    <pic:cNvPr descr="images/github.svg" id="28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6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29">
        <w:r>
          <w:rPr>
            <w:rStyle w:val="Hipervnculo"/>
          </w:rPr>
          <w:t xml:space="preserve">johndoe</w:t>
        </w:r>
      </w:hyperlink>
      <w:r>
        <w:t xml:space="preserve"> </w:t>
      </w:r>
      <w:r>
        <w:t xml:space="preserve">·</w:t>
      </w:r>
      <w:r>
        <w:t xml:space="preserve"> </w:t>
      </w:r>
      <w:r>
        <w:drawing>
          <wp:inline>
            <wp:extent cx="152400" cy="152400"/>
            <wp:effectExtent b="0" l="0" r="0" t="0"/>
            <wp:docPr descr="Twitter icon" title="" id="31" name="Picture"/>
            <a:graphic>
              <a:graphicData uri="http://schemas.openxmlformats.org/drawingml/2006/picture">
                <pic:pic>
                  <pic:nvPicPr>
                    <pic:cNvPr descr="images/twitter.svg" id="32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33">
        <w:r>
          <w:rPr>
            <w:rStyle w:val="Hipervnculo"/>
          </w:rPr>
          <w:t xml:space="preserve">johndoe</w:t>
        </w:r>
      </w:hyperlink>
      <w:r>
        <w:t xml:space="preserve"> </w:t>
      </w:r>
      <w:r>
        <w:t xml:space="preserve">·</w:t>
      </w:r>
      <w:r>
        <w:t xml:space="preserve"> </w:t>
      </w:r>
      <w:r>
        <w:drawing>
          <wp:inline>
            <wp:extent cx="152400" cy="152400"/>
            <wp:effectExtent b="0" l="0" r="0" t="0"/>
            <wp:docPr descr="Mastodon icon" title="" id="35" name="Picture"/>
            <a:graphic>
              <a:graphicData uri="http://schemas.openxmlformats.org/drawingml/2006/picture">
                <pic:pic>
                  <pic:nvPicPr>
                    <pic:cNvPr descr="images/mastodon.svg" id="36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4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37">
        <w:r>
          <w:rPr>
            <w:rStyle w:val="Hipervnculo"/>
          </w:rPr>
          <w:t xml:space="preserve">@johndoe@mastodon.social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Department of Something, University of Whatever</w:t>
      </w:r>
      <w:r>
        <w:t xml:space="preserve"> </w:t>
      </w:r>
      <w:r>
        <w:t xml:space="preserve">· Funded by Grant XXXXXXXX</w:t>
      </w:r>
      <w:r>
        <w:t xml:space="preserve"> 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Jane Roe</w:t>
      </w:r>
      <w:r>
        <w:t xml:space="preserve"> 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 </w:t>
      </w:r>
      <w:r>
        <w:drawing>
          <wp:inline>
            <wp:extent cx="152400" cy="152400"/>
            <wp:effectExtent b="0" l="0" r="0" t="0"/>
            <wp:docPr descr="ORCID icon" title="" id="38" name="Picture"/>
            <a:graphic>
              <a:graphicData uri="http://schemas.openxmlformats.org/drawingml/2006/picture">
                <pic:pic>
                  <pic:nvPicPr>
                    <pic:cNvPr descr="images/orcid.svg" id="39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2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25">
        <w:r>
          <w:rPr>
            <w:rStyle w:val="Hipervnculo"/>
          </w:rPr>
          <w:t xml:space="preserve">XXXX-XXXX-XXXX-XXXX</w:t>
        </w:r>
      </w:hyperlink>
      <w:r>
        <w:t xml:space="preserve"> </w:t>
      </w:r>
      <w:r>
        <w:t xml:space="preserve">·</w:t>
      </w:r>
      <w:r>
        <w:t xml:space="preserve"> </w:t>
      </w:r>
      <w:r>
        <w:drawing>
          <wp:inline>
            <wp:extent cx="152400" cy="152400"/>
            <wp:effectExtent b="0" l="0" r="0" t="0"/>
            <wp:docPr descr="Usuario" title="" id="40" name="Picture"/>
            <a:graphic>
              <a:graphicData uri="http://schemas.openxmlformats.org/drawingml/2006/picture">
                <pic:pic>
                  <pic:nvPicPr>
                    <pic:cNvPr descr="images/github.svg" id="41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6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42">
        <w:r>
          <w:rPr>
            <w:rStyle w:val="Hipervnculo"/>
          </w:rPr>
          <w:t xml:space="preserve">janeroe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Department of Something, University of Whatever; Department of Whatever, University of Something</w:t>
      </w:r>
      <w:r>
        <w:t xml:space="preserve"> </w:t>
      </w:r>
    </w:p>
    <w:bookmarkStart w:id="43" w:name="correspondence"/>
    <w:p>
      <w:pPr>
        <w:pStyle w:val="FirstParagraph"/>
      </w:pPr>
      <w:r>
        <w:t xml:space="preserve">✉ — Enviar mensajes a Jane Roe &lt;jane.roe@whatever.edu&gt;.</w:t>
      </w:r>
    </w:p>
    <w:bookmarkEnd w:id="43"/>
    <w:p>
      <w:pPr>
        <w:pStyle w:val="Textoindependiente"/>
      </w:pPr>
    </w:p>
    <w:bookmarkEnd w:id="44"/>
    <w:bookmarkStart w:id="45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 los productos de la Etapa 3, PR06. Modelos actualizados de los ítems de arquitectura impactados por el proyecto, del proyecto Gobierno SOA: Políticas, flujos de trabajo y personas que ejercitan y conforman (cumplen) con el gobierno SOA del FNA a desplegar a cargo de la oficina de arquitectura.</w:t>
      </w:r>
    </w:p>
    <w:bookmarkEnd w:id="45"/>
    <w:bookmarkStart w:id="47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PRY01 Gobierno SOA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1.3659ca0 del 06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46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p>
      <w:r>
        <w:br w:type="page"/>
      </w:r>
    </w:p>
    <w:bookmarkEnd w:id="47"/>
    <w:bookmarkStart w:id="48" w:name="contenidos"/>
    <w:p>
      <w:pPr>
        <w:pStyle w:val="Ttulo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r>
        <w:br w:type="page"/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PRY01. Gobierno SOA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06 Jul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1.3659ca0</w:t>
      </w:r>
    </w:p>
    <w:p>
      <w:pPr>
        <w:pStyle w:val="FirstParagraph"/>
      </w:pPr>
    </w:p>
    <w:bookmarkEnd w:id="48"/>
    <w:bookmarkStart w:id="57" w:name="Xf53165b1752df88c0ca7fe8e395bf18e65bf16d"/>
    <w:p>
      <w:pPr>
        <w:pStyle w:val="Ttulo1"/>
      </w:pPr>
      <w:r>
        <w:t xml:space="preserve">Producto 6: PR06. Modelos actualizados de los ítems de arquitectura impactados por el proyecto</w:t>
      </w:r>
    </w:p>
    <w:p>
      <w:pPr>
        <w:pStyle w:val="FirstParagraph"/>
      </w:pPr>
      <w:r>
        <w:t xml:space="preserve">Desarrollo de procedimientos, funciones, entregables, selección de roles y herramientas a desplegar para la puesta en marcha de un Comité de Arquitectura del FNA adscrito a la Vicepresidencia de Tecnología FNA y en cumplimiento con el Gobierno SOA, versión 0.5, objeto de este proyecto.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49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El Comité de Arquitectura es la entidad de supervisión ubicada entre la oficina de arquitectura (PR02, objeto de este proyecto) y los líderes de grupo de productos del FNA y áreas interesadas. Es una figura necesaria dado los resultados de los diagnósticos SOA, en particular el de riesgos técnicos, realizados en la Fase I de la consultoría E-Service que señalan como causantes a la complejidad y (baja) agilidad que enfrenta el FNA. El Comité de Arquitectura funge como complemento, apoyo y arbitraje (directriz) de los decisiones conciernentes a los trabajo de arquitectura del FNA dirigidos a la solución de estos problemas.</w:t>
      </w:r>
    </w:p>
    <w:bookmarkEnd w:id="49"/>
    <w:bookmarkStart w:id="50" w:name="contenidos-1"/>
    <w:p>
      <w:pPr>
        <w:pStyle w:val="Ttulo2"/>
      </w:pPr>
      <w:r>
        <w:t xml:space="preserve">Contenidos</w:t>
      </w:r>
    </w:p>
    <w:p>
      <w:pPr>
        <w:numPr>
          <w:ilvl w:val="0"/>
          <w:numId w:val="1002"/>
        </w:numPr>
        <w:pStyle w:val="Compact"/>
      </w:pPr>
      <w:r>
        <w:t xml:space="preserve">Modelo operativo del Comité de Gobierno de Arquitectura del FNA: actores, información y procedimientos</w:t>
      </w:r>
    </w:p>
    <w:p>
      <w:pPr>
        <w:numPr>
          <w:ilvl w:val="0"/>
          <w:numId w:val="1002"/>
        </w:numPr>
        <w:pStyle w:val="Compact"/>
      </w:pPr>
      <w:r>
        <w:t xml:space="preserve">Consideraciones para la puesta en marcha del Comité</w:t>
      </w:r>
    </w:p>
    <w:p>
      <w:pPr>
        <w:numPr>
          <w:ilvl w:val="0"/>
          <w:numId w:val="1002"/>
        </w:numPr>
        <w:pStyle w:val="Compact"/>
      </w:pPr>
      <w:r>
        <w:t xml:space="preserve">Soporte a la Oficina de Arquitecura (Pr02) y a la Vicepresidencia de Tecnología del FNA</w:t>
      </w:r>
    </w:p>
    <w:p>
      <w:pPr>
        <w:numPr>
          <w:ilvl w:val="0"/>
          <w:numId w:val="1002"/>
        </w:numPr>
        <w:pStyle w:val="Compact"/>
      </w:pPr>
      <w:r>
        <w:t xml:space="preserve">Matriz de responsabilidades y procedimientos del Comité de Arquitectura</w:t>
      </w:r>
    </w:p>
    <w:p>
      <w:pPr>
        <w:numPr>
          <w:ilvl w:val="0"/>
          <w:numId w:val="1002"/>
        </w:numPr>
        <w:pStyle w:val="Compact"/>
      </w:pPr>
      <w:r>
        <w:t xml:space="preserve">Método de evaluación de arquitecturas para el FNA</w:t>
      </w:r>
    </w:p>
    <w:p>
      <w:pPr>
        <w:pStyle w:val="FirstParagraph"/>
      </w:pPr>
    </w:p>
    <w:bookmarkEnd w:id="50"/>
    <w:bookmarkStart w:id="51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3"/>
        </w:numPr>
        <w:pStyle w:val="Compact"/>
      </w:pPr>
      <w:r>
        <w:t xml:space="preserve">Entendimiento funcional y operativa del comité de arquitectura del FNA</w:t>
      </w:r>
    </w:p>
    <w:p>
      <w:pPr>
        <w:numPr>
          <w:ilvl w:val="0"/>
          <w:numId w:val="1003"/>
        </w:numPr>
        <w:pStyle w:val="Compact"/>
      </w:pPr>
      <w:r>
        <w:t xml:space="preserve">Matriz de roles y procedimientos del del comité de arquitetura del FNA</w:t>
      </w:r>
    </w:p>
    <w:p>
      <w:pPr>
        <w:pStyle w:val="FirstParagraph"/>
      </w:pPr>
    </w:p>
    <w:bookmarkEnd w:id="51"/>
    <w:bookmarkStart w:id="56" w:name="modelo-de-implementación-del-pry01"/>
    <w:p>
      <w:pPr>
        <w:pStyle w:val="Ttulo2"/>
      </w:pPr>
      <w:r>
        <w:t xml:space="preserve">Modelo de Implementación del PRY01</w:t>
      </w:r>
    </w:p>
    <w:bookmarkStart w:id="0" w:name="fig:5f790854-19cd-4601-9c8b-1d4b43fbc666"/>
    <w:p>
      <w:pPr>
        <w:pStyle w:val="CaptionedFigure"/>
      </w:pPr>
      <w:bookmarkStart w:id="55" w:name="fig:"/>
      <w:r>
        <w:drawing>
          <wp:inline>
            <wp:extent cx="5600700" cy="4499951"/>
            <wp:effectExtent b="0" l="0" r="0" t="0"/>
            <wp:docPr descr="Imagen 1: Plan de Implementación del Proyecto Gobierno SOA del FNA (PRY01), 2023. Junio 2023 a julio 2023" title="" id="53" name="Picture"/>
            <a:graphic>
              <a:graphicData uri="http://schemas.openxmlformats.org/drawingml/2006/picture">
                <pic:pic>
                  <pic:nvPicPr>
                    <pic:cNvPr descr="images/pry1gobierno.jp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99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5"/>
    </w:p>
    <w:p>
      <w:pPr>
        <w:pStyle w:val="ImageCaption"/>
      </w:pPr>
      <w:r>
        <w:t xml:space="preserve">Imagen 1: Plan de Implementación del Proyecto Gobierno SOA del FNA (PRY01), 2023. Junio 2023 a julio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p>
      <w:r>
        <w:br w:type="page"/>
      </w:r>
    </w:p>
    <w:p>
      <w:pPr>
        <w:pStyle w:val="Textoindependiente"/>
      </w:pPr>
      <w:r>
        <w:t xml:space="preserve">Este es una cita a</w:t>
      </w:r>
      <w:r>
        <w:t xml:space="preserve"> </w:t>
      </w:r>
      <w:r>
        <w:t xml:space="preserve">[</w:t>
      </w:r>
      <w:hyperlink w:anchor="ref-soton403913">
        <w:r>
          <w:rPr>
            <w:rStyle w:val="Hipervnculo"/>
            <w:bCs/>
            <w:b/>
          </w:rPr>
          <w:t xml:space="preserve">soton403913?</w:t>
        </w:r>
      </w:hyperlink>
      <w:r>
        <w:t xml:space="preserve">]</w:t>
      </w:r>
    </w:p>
    <w:bookmarkEnd w:id="56"/>
    <w:bookmarkEnd w:id="57"/>
    <w:bookmarkStart w:id="59" w:name="referencias"/>
    <w:p>
      <w:pPr>
        <w:pStyle w:val="Ttulo1"/>
      </w:pPr>
      <w:r>
        <w:t xml:space="preserve">Referencias</w:t>
      </w:r>
    </w:p>
    <w:bookmarkStart w:id="58" w:name="refs"/>
    <w:p>
      <w:pPr>
        <w:numPr>
          <w:ilvl w:val="0"/>
          <w:numId w:val="1004"/>
        </w:numPr>
        <w:pStyle w:val="Compact"/>
      </w:pPr>
      <w:r>
        <w:t xml:space="preserve">E-Service. Situación SOA Actual del FNA. Etapa I. (2022).</w:t>
      </w:r>
    </w:p>
    <w:p>
      <w:pPr>
        <w:numPr>
          <w:ilvl w:val="0"/>
          <w:numId w:val="1004"/>
        </w:numPr>
        <w:pStyle w:val="Compact"/>
      </w:pPr>
      <w:r>
        <w:t xml:space="preserve">E-Service. Arquitectura de Referencia del FNA. Etapa II. (2023).</w:t>
      </w:r>
    </w:p>
    <w:p>
      <w:pPr>
        <w:numPr>
          <w:ilvl w:val="0"/>
          <w:numId w:val="1004"/>
        </w:numPr>
        <w:pStyle w:val="Compact"/>
      </w:pPr>
      <w:r>
        <w:t xml:space="preserve">E-Service. Hoja de Ruta e Iniciativas. Etapa III. (2023).</w:t>
      </w:r>
    </w:p>
    <w:p>
      <w:pPr>
        <w:numPr>
          <w:ilvl w:val="0"/>
          <w:numId w:val="1004"/>
        </w:numPr>
        <w:pStyle w:val="Compact"/>
      </w:pPr>
      <w:r>
        <w:t xml:space="preserve">TOGAF 9.1. Risk Management (2023). En https://pubs.opengroup.org/architecture/togaf9-doc/arch/chap27.html</w:t>
      </w:r>
    </w:p>
    <w:p>
      <w:pPr>
        <w:numPr>
          <w:ilvl w:val="0"/>
          <w:numId w:val="1004"/>
        </w:numPr>
        <w:pStyle w:val="Compact"/>
      </w:pPr>
      <w:r>
        <w:t xml:space="preserve">Software Architecture Evaluation Methods – A survey. P. Shanmugapriya, Research Scholar, Department of CSE, SCSVMV University, Enathur, Tamilnadu,INDIA</w:t>
      </w:r>
    </w:p>
    <w:bookmarkEnd w:id="58"/>
    <w:bookmarkEnd w:id="5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n-US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n-U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n-US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n-U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paragraph" w:customStyle="1" w:styleId="TOCHeading">
    <w:name w:val="TOC Heading"/>
    <w:basedOn w:val="BodyText"/>
    <w:qFormat/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6" Target="media/rId26.svg" /><Relationship Type="http://schemas.openxmlformats.org/officeDocument/2006/relationships/image" Id="rId34" Target="media/rId34.svg" /><Relationship Type="http://schemas.openxmlformats.org/officeDocument/2006/relationships/image" Id="rId22" Target="media/rId22.svg" /><Relationship Type="http://schemas.openxmlformats.org/officeDocument/2006/relationships/image" Id="rId52" Target="media/rId52.jpg" /><Relationship Type="http://schemas.openxmlformats.org/officeDocument/2006/relationships/image" Id="rId30" Target="media/rId30.svg" /><Relationship Type="http://schemas.openxmlformats.org/officeDocument/2006/relationships/hyperlink" Id="rId46" Target="N03a%a20Vsta%20aSegenta%20SOA%20FNA.md" TargetMode="External" /><Relationship Type="http://schemas.openxmlformats.org/officeDocument/2006/relationships/hyperlink" Id="rId42" Target="https://github.com/janeroe" TargetMode="External" /><Relationship Type="http://schemas.openxmlformats.org/officeDocument/2006/relationships/hyperlink" Id="rId29" Target="https://github.com/johndoe" TargetMode="External" /><Relationship Type="http://schemas.openxmlformats.org/officeDocument/2006/relationships/hyperlink" Id="rId20" Target="https://hwong23.github.io/fna-dd-f2-e3/v/3659ca06f316a832f4b1ceb83065411fbc5c4ce5/" TargetMode="External" /><Relationship Type="http://schemas.openxmlformats.org/officeDocument/2006/relationships/hyperlink" Id="rId37" Target="https://mastodon.social/@johndoe" TargetMode="External" /><Relationship Type="http://schemas.openxmlformats.org/officeDocument/2006/relationships/hyperlink" Id="rId25" Target="https://orcid.org/XXXX-XXXX-XXXX-XXXX" TargetMode="External" /><Relationship Type="http://schemas.openxmlformats.org/officeDocument/2006/relationships/hyperlink" Id="rId21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33" Target="https://twitter.com/johndo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6" Target="N03a%a20Vsta%20aSegenta%20SOA%20FNA.md" TargetMode="External" /><Relationship Type="http://schemas.openxmlformats.org/officeDocument/2006/relationships/hyperlink" Id="rId42" Target="https://github.com/janeroe" TargetMode="External" /><Relationship Type="http://schemas.openxmlformats.org/officeDocument/2006/relationships/hyperlink" Id="rId29" Target="https://github.com/johndoe" TargetMode="External" /><Relationship Type="http://schemas.openxmlformats.org/officeDocument/2006/relationships/hyperlink" Id="rId20" Target="https://hwong23.github.io/fna-dd-f2-e3/v/3659ca06f316a832f4b1ceb83065411fbc5c4ce5/" TargetMode="External" /><Relationship Type="http://schemas.openxmlformats.org/officeDocument/2006/relationships/hyperlink" Id="rId37" Target="https://mastodon.social/@johndoe" TargetMode="External" /><Relationship Type="http://schemas.openxmlformats.org/officeDocument/2006/relationships/hyperlink" Id="rId25" Target="https://orcid.org/XXXX-XXXX-XXXX-XXXX" TargetMode="External" /><Relationship Type="http://schemas.openxmlformats.org/officeDocument/2006/relationships/hyperlink" Id="rId21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33" Target="https://twitter.com/johndoe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Manuscript Title</dc:title>
  <dc:creator/>
  <dc:language>en-US</dc:language>
  <cp:keywords>markdown, publishing, manubot</cp:keywords>
  <dcterms:created xsi:type="dcterms:W3CDTF">2023-07-06T06:15:40Z</dcterms:created>
  <dcterms:modified xsi:type="dcterms:W3CDTF">2023-07-06T06:15:40Z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-meta">
    <vt:lpwstr/>
  </property>
  <property fmtid="{D5CDD505-2E9C-101B-9397-08002B2CF9AE}" pid="3" name="bibliography">
    <vt:lpwstr/>
  </property>
  <property fmtid="{D5CDD505-2E9C-101B-9397-08002B2CF9AE}" pid="4" name="citekey_aliases">
    <vt:lpwstr/>
  </property>
  <property fmtid="{D5CDD505-2E9C-101B-9397-08002B2CF9AE}" pid="5" name="csl">
    <vt:lpwstr>build/assets/style.csl</vt:lpwstr>
  </property>
  <property fmtid="{D5CDD505-2E9C-101B-9397-08002B2CF9AE}" pid="6" name="date-meta">
    <vt:lpwstr>2023-07-06</vt:lpwstr>
  </property>
  <property fmtid="{D5CDD505-2E9C-101B-9397-08002B2CF9AE}" pid="7" name="fignos-caption-name">
    <vt:lpwstr>Imagen</vt:lpwstr>
  </property>
  <property fmtid="{D5CDD505-2E9C-101B-9397-08002B2CF9AE}" pid="8" name="fignos-cleveref">
    <vt:lpwstr>True</vt:lpwstr>
  </property>
  <property fmtid="{D5CDD505-2E9C-101B-9397-08002B2CF9AE}" pid="9" name="fignos-plus-name">
    <vt:lpwstr>Fig.</vt:lpwstr>
  </property>
  <property fmtid="{D5CDD505-2E9C-101B-9397-08002B2CF9AE}" pid="10" name="geometry">
    <vt:lpwstr/>
  </property>
  <property fmtid="{D5CDD505-2E9C-101B-9397-08002B2CF9AE}" pid="11" name="header-includes">
    <vt:lpwstr>  </vt:lpwstr>
  </property>
  <property fmtid="{D5CDD505-2E9C-101B-9397-08002B2CF9AE}" pid="12" name="link-citations">
    <vt:lpwstr>True</vt:lpwstr>
  </property>
  <property fmtid="{D5CDD505-2E9C-101B-9397-08002B2CF9AE}" pid="13" name="manubot-clear-requests-cache">
    <vt:lpwstr>False</vt:lpwstr>
  </property>
  <property fmtid="{D5CDD505-2E9C-101B-9397-08002B2CF9AE}" pid="14" name="manubot-output-bibliography">
    <vt:lpwstr>output/references.json</vt:lpwstr>
  </property>
  <property fmtid="{D5CDD505-2E9C-101B-9397-08002B2CF9AE}" pid="15" name="manubot-output-citekeys">
    <vt:lpwstr>output/citations.tsv</vt:lpwstr>
  </property>
  <property fmtid="{D5CDD505-2E9C-101B-9397-08002B2CF9AE}" pid="16" name="manubot-requests-cache-path">
    <vt:lpwstr>ci/cache/requests-cache</vt:lpwstr>
  </property>
  <property fmtid="{D5CDD505-2E9C-101B-9397-08002B2CF9AE}" pid="17" name="references">
    <vt:lpwstr/>
  </property>
  <property fmtid="{D5CDD505-2E9C-101B-9397-08002B2CF9AE}" pid="18" name="tablenos-caption-name">
    <vt:lpwstr>Tabla</vt:lpwstr>
  </property>
</Properties>
</file>