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E-Service.</w:t>
      </w:r>
      <w:r>
        <w:t xml:space="preserve"> </w:t>
      </w:r>
      <w:r>
        <w:t xml:space="preserve">Fase</w:t>
      </w:r>
      <w:r>
        <w:t xml:space="preserve"> </w:t>
      </w:r>
      <w:r>
        <w:t xml:space="preserve">II.</w:t>
      </w:r>
      <w:r>
        <w:t xml:space="preserve"> </w:t>
      </w:r>
      <w:r>
        <w:t xml:space="preserve">PRY01</w:t>
      </w:r>
      <w:r>
        <w:t xml:space="preserve"> </w:t>
      </w:r>
      <w:r>
        <w:t xml:space="preserve">Gobierno</w:t>
      </w:r>
      <w:r>
        <w:t xml:space="preserve"> </w:t>
      </w:r>
      <w:r>
        <w:t xml:space="preserve">SOA.</w:t>
      </w:r>
      <w:r>
        <w:t xml:space="preserve"> </w:t>
      </w:r>
      <w:r>
        <w:t xml:space="preserve">Contenido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Productos</w:t>
      </w:r>
      <w:r>
        <w:t xml:space="preserve"> </w:t>
      </w:r>
      <w:r>
        <w:t xml:space="preserve">Contractuales.</w:t>
      </w:r>
      <w:r>
        <w:t xml:space="preserve"> </w:t>
      </w:r>
      <w:r>
        <w:t xml:space="preserve">Contrato</w:t>
      </w:r>
      <w:r>
        <w:t xml:space="preserve"> </w:t>
      </w:r>
      <w:r>
        <w:t xml:space="preserve">1812020</w:t>
      </w:r>
    </w:p>
    <w:p>
      <w:pPr>
        <w:pStyle w:val="Author"/>
      </w:pPr>
      <w:r>
        <w:t xml:space="preserve">FNA,</w:t>
      </w:r>
      <w:r>
        <w:t xml:space="preserve"> </w:t>
      </w:r>
      <w:r>
        <w:t xml:space="preserve">Stefanini</w:t>
      </w:r>
    </w:p>
    <w:p>
      <w:pPr>
        <w:pStyle w:val="Fecha"/>
      </w:pPr>
      <w:r>
        <w:t xml:space="preserve">Version</w:t>
      </w:r>
      <w:r>
        <w:t xml:space="preserve"> </w:t>
      </w:r>
      <w:r>
        <w:t xml:space="preserve">8a78a78</w:t>
      </w:r>
      <w:r>
        <w:t xml:space="preserve"> </w:t>
      </w:r>
      <w:r>
        <w:t xml:space="preserve">del</w:t>
      </w:r>
      <w:r>
        <w:t xml:space="preserve"> </w:t>
      </w:r>
      <w:r>
        <w:t xml:space="preserve">31</w:t>
      </w:r>
      <w:r>
        <w:t xml:space="preserve"> </w:t>
      </w:r>
      <w:r>
        <w:t xml:space="preserve">May</w:t>
      </w:r>
      <w:r>
        <w:t xml:space="preserve"> </w:t>
      </w:r>
      <w:r>
        <w:t xml:space="preserve">2023</w:t>
      </w:r>
    </w:p>
    <w:p>
      <w:pPr>
        <w:pStyle w:val="FirstParagraph"/>
      </w:pPr>
    </w:p>
    <w:bookmarkStart w:id="23" w:name="X3a1264f05dd3cc9ee2158cf93d82fdfd57259e5"/>
    <w:p>
      <w:pPr>
        <w:pStyle w:val="Ttulo1"/>
      </w:pPr>
      <w:r>
        <w:t xml:space="preserve">Producto 1: PR01. Detalle de los ítems de arquitectura impactados por el proyecto</w:t>
      </w:r>
    </w:p>
    <w:p>
      <w:pPr>
        <w:pStyle w:val="FirstParagraph"/>
      </w:pPr>
      <w:r>
        <w:t xml:space="preserve">Lista de las partes de la arquitectura actual del FNA relacionados con el Gobierno SOA,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Facilitar la aprobación de los contenidos de los entregables del proyecto PRY01, Gobierno SOA, en su Etapa 0, tal que garantice la continuidad y ejecución de la etapa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susceptibles de gobierno</w:t>
      </w:r>
    </w:p>
    <w:p>
      <w:pPr>
        <w:numPr>
          <w:ilvl w:val="0"/>
          <w:numId w:val="1001"/>
        </w:numPr>
        <w:pStyle w:val="Compact"/>
      </w:pPr>
      <w:r>
        <w:t xml:space="preserve">Flujos críticos de trabajo sensibles de gobierno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los flujos críticos de trabajo sujetos al gobierno SOA</w:t>
      </w:r>
    </w:p>
    <w:p>
      <w:pPr>
        <w:numPr>
          <w:ilvl w:val="0"/>
          <w:numId w:val="1002"/>
        </w:numPr>
        <w:pStyle w:val="Compact"/>
      </w:pPr>
      <w:r>
        <w:t xml:space="preserve">Vista de segmento de la empresa del proyecto 1 (PRY01), Gobierno SOA FNA</w:t>
      </w:r>
    </w:p>
    <w:p>
      <w:r>
        <w:pict>
          <v:rect style="width:0;height:1.5pt" o:hralign="center" o:hrstd="t" o:hr="t"/>
        </w:pic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E-Service. Fase II. PRY01 Gobierno SOA. Contenido de los Productos Contractuales. Contrato 1812020</dc:title>
  <dc:creator>FNA, Stefanini</dc:creator>
  <cp:keywords/>
  <dcterms:created xsi:type="dcterms:W3CDTF">2023-05-31T18:38:53Z</dcterms:created>
  <dcterms:modified xsi:type="dcterms:W3CDTF">2023-05-31T18:38:53Z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date">
    <vt:lpwstr>Version 8a78a78 del 31 May 2023</vt:lpwstr>
  </property>
  <property fmtid="{D5CDD505-2E9C-101B-9397-08002B2CF9AE}" pid="6" name="link-citations">
    <vt:lpwstr>True</vt:lpwstr>
  </property>
  <property fmtid="{D5CDD505-2E9C-101B-9397-08002B2CF9AE}" pid="7" name="references">
    <vt:lpwstr/>
  </property>
</Properties>
</file>