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SourceCode"/>
      </w:pPr>
      <w:r>
        <w:rPr>
          <w:rStyle w:val="VerbatimChar"/>
        </w:rPr>
        <w:t xml:space="preserve">  Contrato 1812020</w:t>
      </w:r>
    </w:p>
    <w:p>
      <w:pPr>
        <w:pStyle w:val="SourceCode"/>
      </w:pPr>
      <w:r>
        <w:rPr>
          <w:rStyle w:val="VerbatimChar"/>
        </w:rPr>
        <w:t xml:space="preserve">  FNA, Stefanini</w:t>
      </w:r>
    </w:p>
    <w:p>
      <w:pPr>
        <w:pStyle w:val="SourceCode"/>
      </w:pPr>
      <w:r>
        <w:rPr>
          <w:rStyle w:val="VerbatimChar"/>
        </w:rPr>
        <w:t xml:space="preserve">  04 Jun 2023</w:t>
      </w:r>
      <w:r>
        <w:br/>
      </w:r>
      <w:r>
        <w:br/>
      </w:r>
      <w:r>
        <w:rPr>
          <w:rStyle w:val="VerbatimChar"/>
        </w:rPr>
        <w:t xml:space="preserve">  **Version** 1.9d1f996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2023-06-04T21:03:37Z</dcterms:created>
  <dcterms:modified xsi:type="dcterms:W3CDTF">2023-06-04T21:03:37Z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