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X4df3d730fb24baf3daa09e953c9b0236586da5d"/>
    <w:p>
      <w:pPr>
        <w:pStyle w:val="Ttulo2"/>
      </w:pPr>
      <w:r>
        <w:t xml:space="preserve">CCF. Flujo Crítico Trabajo: 01. Biometría FNA</w:t>
      </w:r>
    </w:p>
    <w:p>
      <w:pPr>
        <w:pStyle w:val="FirstParagraph"/>
      </w:pPr>
      <w:r>
        <w:t xml:space="preserve">Aprobación de cesantías FNA.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Vicepresidencia de Operaciones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Biometria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Los registros de biometria son entregados por el operador biometrico a traves de correo electronico al usuario lider del area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cobis envia un ID al operador biometrico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el ID</w:t>
      </w:r>
    </w:p>
    <w:p>
      <w:pPr>
        <w:numPr>
          <w:ilvl w:val="0"/>
          <w:numId w:val="1001"/>
        </w:numPr>
        <w:pStyle w:val="Compact"/>
      </w:pPr>
      <w:r>
        <w:t xml:space="preserve">El operador levanta el servicio</w:t>
      </w:r>
    </w:p>
    <w:p>
      <w:pPr>
        <w:numPr>
          <w:ilvl w:val="0"/>
          <w:numId w:val="1001"/>
        </w:numPr>
        <w:pStyle w:val="Compact"/>
      </w:pPr>
      <w:r>
        <w:t xml:space="preserve">El aplicativo core envía la petición de biometria - el operador biometrico responde con un hit o no (hit: la persona es quien dice ser)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excepcion de los casos de uso, exhaustividad de las pruebas, la confiabilidad de las pruebas, Malla de calidad de las pruebas, fortalecimiento de diseño, categoria: Alta</w:t>
      </w:r>
      <w:r>
        <w:t xml:space="preserve"> </w:t>
      </w:r>
      <w:r>
        <w:t xml:space="preserve">caso de uso: excepciones.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conciliación aplicada por el área usuaria.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es la implementacion de herramientas de gobierno que permitan el fortalecimiento en el diseño para la aplicacion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Implementar un buen diseño en la aplicacion y malla de calidad en la pruebas.</w:t>
      </w:r>
    </w:p>
    <w:bookmarkEnd w:id="26"/>
    <w:bookmarkStart w:id="31" w:name="anexo.-diagrama-del-flujo"/>
    <w:p>
      <w:pPr>
        <w:pStyle w:val="Ttulo3"/>
      </w:pPr>
      <w:r>
        <w:t xml:space="preserve">Anexo. Diagrama del flujo</w:t>
      </w:r>
    </w:p>
    <w:p>
      <w:pPr>
        <w:pStyle w:val="Figure"/>
      </w:pPr>
      <w:r>
        <w:drawing>
          <wp:inline>
            <wp:extent cx="5600700" cy="2725436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flujoBiometriafna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2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0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Flujo de trabajo crítico, aprobación de censatía con biometría FNA, para el análisis de las fortalezas, debilidades, y otras consideraciones de gobierno SOA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jpg" /><Relationship Type="http://schemas.openxmlformats.org/officeDocument/2006/relationships/hyperlink" Id="rId3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2023-06-05T11:06:31Z</dcterms:created>
  <dcterms:modified xsi:type="dcterms:W3CDTF">2023-06-05T11:06:31Z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