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bookmarkStart w:id="32" w:name="X1f86804851e349b618cafe900a3503771ec5358"/>
    <w:p>
      <w:pPr>
        <w:pStyle w:val="Ttulo2"/>
      </w:pPr>
      <w:r>
        <w:t xml:space="preserve">CCF. Flujo Crítico Trabajo: 01. Aprobación de Cesantías FNA (biometría)</w:t>
      </w:r>
    </w:p>
    <w:p>
      <w:pPr>
        <w:pStyle w:val="FirstParagraph"/>
      </w:pPr>
      <w:r>
        <w:t xml:space="preserve">Aprobación de cesantías FNA.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Vicepresidencia de Operaciones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Biometria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Los registros de biometria son entregados por el operador biometrico a traves de correo electronico al usuario lider del area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COBIS envia un ID al operador biometrico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el ID</w:t>
      </w:r>
    </w:p>
    <w:p>
      <w:pPr>
        <w:numPr>
          <w:ilvl w:val="0"/>
          <w:numId w:val="1001"/>
        </w:numPr>
        <w:pStyle w:val="Compact"/>
      </w:pPr>
      <w:r>
        <w:t xml:space="preserve">El operador levanta el servicio</w:t>
      </w:r>
    </w:p>
    <w:p>
      <w:pPr>
        <w:numPr>
          <w:ilvl w:val="0"/>
          <w:numId w:val="1001"/>
        </w:numPr>
        <w:pStyle w:val="Compact"/>
      </w:pPr>
      <w:r>
        <w:t xml:space="preserve">COBIS envía la petición de biometria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con un hit o no (hit: la persona es quien dice ser)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CU, escenarios y excepciones, Sistemas distribuidos y QA, Fortalecimiento de ambientes QA, Categorización complejidad, Correspondencia complejidad - diseño.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conciliación aplicada por el área usuaria.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es la implementacion de herramientas de gobierno que permitan el fortalecimiento en el diseño para la aplicacion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Implementar un buen diseño en la aplicacion y malla de calidad en la pruebas.</w:t>
      </w:r>
    </w:p>
    <w:bookmarkEnd w:id="26"/>
    <w:bookmarkStart w:id="31" w:name="anexo.-diagrama-del-flujo"/>
    <w:p>
      <w:pPr>
        <w:pStyle w:val="Ttulo3"/>
      </w:pPr>
      <w:r>
        <w:t xml:space="preserve">Anexo. Diagrama del flujo</w:t>
      </w:r>
    </w:p>
    <w:bookmarkStart w:id="0" w:name="fig:e9d10e4f-f00b-45b9-940d-dc31ca7d59a7"/>
    <w:p>
      <w:pPr>
        <w:pStyle w:val="CaptionedFigure"/>
      </w:pPr>
      <w:bookmarkStart w:id="30" w:name="fig:"/>
      <w:r>
        <w:drawing>
          <wp:inline>
            <wp:extent cx="5600700" cy="2725436"/>
            <wp:effectExtent b="0" l="0" r="0" t="0"/>
            <wp:docPr descr="Imagen 1: Flujo de trabajo crítico, aprobación de censatía con biometría FNA, para el análisis de las fortalezas, debilidades, y otras consideraciones de gobierno SOA del FNA." title="" id="28" name="Picture"/>
            <a:graphic>
              <a:graphicData uri="http://schemas.openxmlformats.org/drawingml/2006/picture">
                <pic:pic>
                  <pic:nvPicPr>
                    <pic:cNvPr descr="images/flujoBiometriafna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Imagen 1: Flujo de trabajo crítico, aprobación de censatía con biometría FNA, para el análisis de las fortalezas, debilidades, y otras consideraciones de gobierno SOA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2023-07-21T16:12:40Z</dcterms:created>
  <dcterms:modified xsi:type="dcterms:W3CDTF">2023-07-21T16:12:40Z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</Properties>
</file>