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bookmarkStart w:id="23"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de aprobación de cesantías del FNA encontradas desde la perspectiva de gobierno SOA y de las arquitecturas del FNA.</w:t>
      </w:r>
    </w:p>
    <w:p>
      <w:pPr>
        <w:pStyle w:val="Textoindependiente"/>
      </w:pPr>
      <w:r>
        <w:t xml:space="preserve">Características del flujo de aprobación de cesantía del FNA.</w:t>
      </w:r>
    </w:p>
    <w:bookmarkStart w:id="20"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contenpla la cantidad de escenarios, caminos alternos, y excepciones que le den al caso el nivel de exhaustividad que la complejidad de la aprobación de las cesantía demanda..</w:t>
      </w:r>
    </w:p>
    <w:p>
      <w:pPr>
        <w:pStyle w:val="Textoindependiente"/>
      </w:pPr>
      <w:r>
        <w:t xml:space="preserve">Sistemas distribuidos y QA, Fortalecimiento de ambientes QA, Categorización complejidad, Correspondencia complejidad - diseño.</w:t>
      </w:r>
    </w:p>
    <w:bookmarkEnd w:id="20"/>
    <w:bookmarkStart w:id="21"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los coicidencias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solictante y la del autenticador, para luego failitarle al primero la conciliacieon de las transacciones solicitud-aprobación.</w:t>
      </w:r>
    </w:p>
    <w:bookmarkEnd w:id="21"/>
    <w:bookmarkStart w:id="22" w:name="asignación-de-arquitectura"/>
    <w:p>
      <w:pPr>
        <w:pStyle w:val="Ttulo3"/>
      </w:pPr>
      <w:r>
        <w:t xml:space="preserve">Asignación de Arquitectura</w:t>
      </w:r>
    </w:p>
    <w:p>
      <w:pPr>
        <w:pStyle w:val="FirstParagraph"/>
      </w:pPr>
      <w:r>
        <w:t xml:space="preserve">En la siguiente tabla realizaremos las asignaciones de las actividaes/respomsabilidades con las partes de la arquitectura del FNA que son relevantes para el gobierno.</w:t>
      </w:r>
    </w:p>
    <w:p>
      <w:pPr>
        <w:pStyle w:val="TableCaption"/>
      </w:pPr>
      <w:r>
        <w:t xml:space="preserve">Tabla de asignación del flujo 01, Aprobación de Cesantías FNA.{#tbl:id}</w:t>
      </w:r>
    </w:p>
    <w:tbl>
      <w:tblPr>
        <w:tblStyle w:val="Table"/>
        <w:tblW w:type="pct" w:w="5000"/>
        <w:tblLook w:firstRow="1" w:lastRow="0" w:firstColumn="0" w:lastColumn="0" w:noHBand="0" w:noVBand="0" w:val="0020"/>
        <w:tblCaption w:val="Tabla de asignación del flujo 01, Aprobación de Cesantías FNA.{#tbl:id}"/>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p>
      <w:pPr>
        <w:pStyle w:val="Textoindependiente"/>
      </w:pP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2023-06-06T17:51:46Z</dcterms:created>
  <dcterms:modified xsi:type="dcterms:W3CDTF">2023-06-06T17:51:46Z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