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X90697f6e3527c2c0cd9facf2e788b46da8b14dd"/>
    <w:p>
      <w:pPr>
        <w:pStyle w:val="Ttulo2"/>
      </w:pPr>
      <w:r>
        <w:t xml:space="preserve">Análisis CCF01 Aprobación de Cesantías (biometría)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2023-06-05T13:07:55Z</dcterms:created>
  <dcterms:modified xsi:type="dcterms:W3CDTF">2023-06-05T13:07:55Z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