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riesgos tecnicos</w:t>
      </w:r>
      <w:r>
        <w:t xml:space="preserve"> </w:t>
      </w:r>
      <w:r>
        <w:t xml:space="preserve">inversion de tecnologia</w:t>
      </w:r>
    </w:p>
    <w:p>
      <w:pPr>
        <w:pStyle w:val="Textoindependiente"/>
      </w:pPr>
      <w:r>
        <w:t xml:space="preserve">gobierno tiene desnttro de sus maximas fiscalizar la inversion d etecnologias</w:t>
      </w:r>
    </w:p>
    <w:p>
      <w:pPr>
        <w:pStyle w:val="Textoindependiente"/>
      </w:pPr>
      <w:r>
        <w:t xml:space="preserve">tenemos 2 parametros</w:t>
      </w:r>
    </w:p>
    <w:p>
      <w:pPr>
        <w:pStyle w:val="Textoindependiente"/>
      </w:pPr>
      <w:r>
        <w:t xml:space="preserve">1 efectividad de las inversiones de tecnologias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p>
      <w:pPr>
        <w:pStyle w:val="Textoindependiente"/>
      </w:pPr>
      <w:r>
        <w:t xml:space="preserve">inversion de tecnologia que efectividad?</w:t>
      </w:r>
    </w:p>
    <w:p>
      <w:pPr>
        <w:pStyle w:val="Textoindependiente"/>
      </w:pPr>
      <w:r>
        <w:t xml:space="preserve">entender</w:t>
      </w:r>
      <w:r>
        <w:t xml:space="preserve"> </w:t>
      </w:r>
      <w:r>
        <w:t xml:space="preserve">como se realizan las gestion de la tecnologia en el fna</w:t>
      </w:r>
      <w:r>
        <w:t xml:space="preserve"> </w:t>
      </w:r>
      <w:r>
        <w:t xml:space="preserve">como se realiza el proceso paso a paso descrito hoy como se hace</w:t>
      </w:r>
    </w:p>
    <w:p>
      <w:pPr>
        <w:pStyle w:val="Textoindependiente"/>
      </w:pPr>
      <w:r>
        <w:t xml:space="preserve">PASOS</w:t>
      </w:r>
    </w:p>
    <w:p>
      <w:pPr>
        <w:pStyle w:val="Textoindependiente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FABRICA TIENE UN GRUPO DE SOPORTE Y MANTENIMIENTO PARA SOPORTES E INCIDENCIAS Y OTRO PARA DESAROLLO Y NUEVAS FUNCIONALIDADES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2023-06-04T21:25:25Z</dcterms:created>
  <dcterms:modified xsi:type="dcterms:W3CDTF">2023-06-04T21:25:25Z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