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64b88f81e3879c94b5289fe3d0200b0a2b729"/>
    <w:p>
      <w:pPr>
        <w:pStyle w:val="Ttulo2"/>
      </w:pPr>
      <w:r>
        <w:t xml:space="preserve">3. Lista de Fases y Entregables del Proyecgto 1 (PRY01), Gobierno SOA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26"/>
        <w:gridCol w:w="6060"/>
        <w:gridCol w:w="1033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2023-06-02T05:32:15Z</dcterms:created>
  <dcterms:modified xsi:type="dcterms:W3CDTF">2023-06-02T05:32:15Z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