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STEF@15deb86</w:t>
        </w:r>
      </w:hyperlink>
      <w:r>
        <w:t xml:space="preserve"> </w:t>
      </w:r>
      <w:r>
        <w:t xml:space="preserve">del June 29, 2023.</w:t>
      </w:r>
      <w:r>
        <w:t xml:space="preserve"> </w:t>
      </w:r>
    </w:p>
    <w:p>
      <w:pPr>
        <w:pStyle w:val="Textoindependiente"/>
      </w:pPr>
      <w:r>
        <w:t xml:space="preserve">   </w:t>
      </w:r>
      <w:r>
        <w:rPr>
          <w:bCs/>
          <w:b/>
        </w:rPr>
        <w:t xml:space="preserve">Versión</w:t>
      </w:r>
      <w:r>
        <w:t xml:space="preserve"> </w:t>
      </w:r>
      <w:r>
        <w:t xml:space="preserve">del producto 1.15deb86 del 29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1.15deb86 del 29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29 Jun 2023</w:t>
      </w:r>
    </w:p>
    <w:p>
      <w:pPr>
        <w:pStyle w:val="Textodebloque"/>
      </w:pPr>
      <w:r>
        <w:rPr>
          <w:bCs/>
          <w:b/>
        </w:rPr>
        <w:t xml:space="preserve">Versión</w:t>
      </w:r>
      <w:r>
        <w:t xml:space="preserve"> </w:t>
      </w:r>
      <w:r>
        <w:t xml:space="preserve">1.15deb86</w:t>
      </w:r>
    </w:p>
    <w:p>
      <w:pPr>
        <w:pStyle w:val="FirstParagraph"/>
      </w:pPr>
    </w:p>
    <w:bookmarkEnd w:id="30"/>
    <w:bookmarkStart w:id="36" w:name="Xf5fda51e00e363712ac8cdc0a4a7628c997a27d"/>
    <w:p>
      <w:pPr>
        <w:pStyle w:val="Ttulo1"/>
      </w:pPr>
      <w:r>
        <w:t xml:space="preserve">Producto 1: PR01.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1.15deb86 del 29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1.15deb86 del 29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37be2326-2d0e-4b9d-81dd-d8edba6f33f9"/>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cc47172d-ad33-4078-9339-cb40c840ba1d"/>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1.15deb86 del 29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c600723c-7280-476a-b891-1fbdeba2b058"/>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7852a3de-1cd3-4a4b-a2b4-e48e31de379c"/>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eaccbe49-9d22-4114-ae03-e45b0c701db6"/>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5deb86572265f8116283a9cdcefd5cba2340cc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5deb86572265f8116283a9cdcefd5cba2340cc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2023-06-29T20:10:39Z</dcterms:created>
  <dcterms:modified xsi:type="dcterms:W3CDTF">2023-06-29T20:10:39Z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