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hwong23/fna-dd-f2-pry1@762fa36</w:t>
        </w:r>
      </w:hyperlink>
      <w:r>
        <w:t xml:space="preserve"> </w:t>
      </w:r>
      <w:r>
        <w:t xml:space="preserve">del May 31,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FNA, Stefanini</w:t>
      </w:r>
      <w:r>
        <w:t xml:space="preserve"> </w:t>
      </w:r>
      <w:r>
        <w:t xml:space="preserve">% Version 762fa36 del 31 May 2023</w:t>
      </w:r>
    </w:p>
    <w:p>
      <w:pPr>
        <w:pStyle w:val="Textoindependiente"/>
      </w:pPr>
    </w:p>
    <w:bookmarkEnd w:id="28"/>
    <w:bookmarkStart w:id="42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762fa36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9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7"/>
        </w:numPr>
        <w:pStyle w:val="Compact"/>
      </w:pPr>
      <w:r>
        <w:t xml:space="preserve">Procesos</w:t>
      </w:r>
    </w:p>
    <w:p>
      <w:pPr>
        <w:numPr>
          <w:ilvl w:val="0"/>
          <w:numId w:val="1007"/>
        </w:numPr>
        <w:pStyle w:val="Compact"/>
      </w:pPr>
      <w:r>
        <w:t xml:space="preserve">Estructura</w:t>
      </w:r>
    </w:p>
    <w:p>
      <w:pPr>
        <w:numPr>
          <w:ilvl w:val="0"/>
          <w:numId w:val="1007"/>
        </w:numPr>
        <w:pStyle w:val="Compact"/>
      </w:pPr>
      <w:r>
        <w:t xml:space="preserve">Habilidades y Competencias</w:t>
      </w:r>
    </w:p>
    <w:p>
      <w:pPr>
        <w:numPr>
          <w:ilvl w:val="0"/>
          <w:numId w:val="1007"/>
        </w:numPr>
        <w:pStyle w:val="Compact"/>
      </w:pPr>
      <w:r>
        <w:t xml:space="preserve">Políticas</w:t>
      </w:r>
    </w:p>
    <w:p>
      <w:pPr>
        <w:numPr>
          <w:ilvl w:val="0"/>
          <w:numId w:val="1007"/>
        </w:numPr>
        <w:pStyle w:val="Compact"/>
      </w:pPr>
      <w:r>
        <w:t xml:space="preserve">Cultura y Ética</w:t>
      </w:r>
    </w:p>
    <w:p>
      <w:pPr>
        <w:numPr>
          <w:ilvl w:val="0"/>
          <w:numId w:val="1007"/>
        </w:numPr>
        <w:pStyle w:val="Compact"/>
      </w:pPr>
      <w:r>
        <w:t xml:space="preserve">Infraestructura</w:t>
      </w:r>
    </w:p>
    <w:p>
      <w:pPr>
        <w:numPr>
          <w:ilvl w:val="0"/>
          <w:numId w:val="1007"/>
        </w:numPr>
        <w:pStyle w:val="Compact"/>
      </w:pPr>
      <w:r>
        <w:t xml:space="preserve">Elementos de Información</w:t>
      </w:r>
    </w:p>
    <w:bookmarkEnd w:id="36"/>
    <w:bookmarkStart w:id="37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37"/>
    <w:bookmarkStart w:id="38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38"/>
    <w:bookmarkEnd w:id="39"/>
    <w:bookmarkStart w:id="41" w:name="título"/>
    <w:p>
      <w:pPr>
        <w:pStyle w:val="Ttulo2"/>
      </w:pPr>
      <w:r>
        <w:t xml:space="preserve">Título…</w:t>
      </w:r>
    </w:p>
    <w:p>
      <w:pPr>
        <w:pStyle w:val="FirstParagraph"/>
      </w:pPr>
    </w:p>
    <w:p>
      <w:pPr>
        <w:pStyle w:val="Textoindependiente"/>
      </w:pPr>
      <w:hyperlink r:id="rId40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bookmarkEnd w:id="41"/>
    <w:bookmarkEnd w:id="42"/>
    <w:bookmarkStart w:id="43" w:name="e-service.-fase-ii.-pry01-gobierno-soa"/>
    <w:p>
      <w:pPr>
        <w:pStyle w:val="Ttulo1"/>
      </w:pPr>
      <w:r>
        <w:t xml:space="preserve">E-Service. Fase II. PRY01 Gobierno SOA</w:t>
      </w:r>
    </w:p>
    <w:bookmarkEnd w:id="43"/>
    <w:bookmarkStart w:id="44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4"/>
    <w:bookmarkStart w:id="48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Lista de los paquetes de trabajo, personas, roles y herramientas a desplegar en la oficina de arquitectura del FNA por concepto de la instauración del gobierno SOA en el Fondo, objeto de este proyecto.</w:t>
      </w:r>
      <w:r>
        <w:t xml:space="preserve"> </w:t>
      </w:r>
      <w:r>
        <w:t xml:space="preserve">=======</w:t>
      </w:r>
      <w:r>
        <w:t xml:space="preserve"> </w:t>
      </w:r>
      <w:r>
        <w:t xml:space="preserve">Políticas y procedimiento, paquetes de trabajo, identificación de personas, roles y herramientas a desplegar a cargo de la oficina de arquitectura del FNA por concepto de la instauración del gobierno.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5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45"/>
    <w:bookmarkStart w:id="46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8"/>
        </w:numPr>
        <w:pStyle w:val="Compact"/>
      </w:pPr>
      <w:r>
        <w:t xml:space="preserve">Referencia documental del Gobierno SOA del FNA</w:t>
      </w:r>
    </w:p>
    <w:p>
      <w:pPr>
        <w:numPr>
          <w:ilvl w:val="0"/>
          <w:numId w:val="1008"/>
        </w:numPr>
        <w:pStyle w:val="Compact"/>
      </w:pPr>
      <w:r>
        <w:t xml:space="preserve">&lt;&lt;&lt;&lt;&lt;&lt;&lt; HEAD</w:t>
      </w:r>
    </w:p>
    <w:p>
      <w:pPr>
        <w:numPr>
          <w:ilvl w:val="0"/>
          <w:numId w:val="1008"/>
        </w:numPr>
        <w:pStyle w:val="Compact"/>
      </w:pPr>
      <w:r>
        <w:t xml:space="preserve">=======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FirstParagraph"/>
      </w:pPr>
    </w:p>
    <w:bookmarkEnd w:id="46"/>
    <w:bookmarkStart w:id="47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9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66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9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9"/>
    <w:bookmarkStart w:id="53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50" w:name="flujos-críticos-de-trabajo"/>
    <w:p>
      <w:pPr>
        <w:pStyle w:val="Ttulo3"/>
      </w:pPr>
      <w:r>
        <w:t xml:space="preserve">Flujos Críticos de Trabajo</w:t>
      </w:r>
    </w:p>
    <w:bookmarkEnd w:id="50"/>
    <w:bookmarkStart w:id="51" w:name="gestión-del-riesgo-técnico"/>
    <w:p>
      <w:pPr>
        <w:pStyle w:val="Ttulo3"/>
      </w:pPr>
      <w:r>
        <w:t xml:space="preserve">Gestión del Riesgo Técnico</w:t>
      </w:r>
    </w:p>
    <w:bookmarkEnd w:id="51"/>
    <w:bookmarkStart w:id="52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52"/>
    <w:bookmarkEnd w:id="53"/>
    <w:bookmarkStart w:id="61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5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54"/>
    <w:bookmarkStart w:id="55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55"/>
    <w:bookmarkStart w:id="56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56"/>
    <w:bookmarkStart w:id="57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7"/>
    <w:bookmarkStart w:id="58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8"/>
    <w:bookmarkStart w:id="59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9"/>
    <w:bookmarkStart w:id="60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60"/>
    <w:bookmarkEnd w:id="61"/>
    <w:bookmarkStart w:id="62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2"/>
    <w:bookmarkStart w:id="63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3"/>
    <w:bookmarkStart w:id="65" w:name="referencias"/>
    <w:p>
      <w:pPr>
        <w:pStyle w:val="Ttulo2"/>
      </w:pPr>
      <w:r>
        <w:t xml:space="preserve">Referencias</w:t>
      </w:r>
    </w:p>
    <w:bookmarkStart w:id="64" w:name="refs"/>
    <w:bookmarkEnd w:id="64"/>
    <w:bookmarkEnd w:id="65"/>
    <w:bookmarkEnd w:id="6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40" Target="" TargetMode="External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762fa36c1aff4d3f0b827bfd1d8bec6e20d75842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762fa36c1aff4d3f0b827bfd1d8bec6e20d7584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762fa36c1aff4d3f0b827bfd1d8bec6e20d75842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762fa36c1aff4d3f0b827bfd1d8bec6e20d75842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2023-05-31T16:30:03Z</dcterms:created>
  <dcterms:modified xsi:type="dcterms:W3CDTF">2023-05-31T16:30:03Z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