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Jul 2023</w:t>
      </w:r>
    </w:p>
    <w:p>
      <w:pPr>
        <w:pStyle w:val="Textodebloque"/>
      </w:pPr>
      <w:r>
        <w:rPr>
          <w:bCs/>
          <w:b/>
        </w:rPr>
        <w:t xml:space="preserve">Versión</w:t>
      </w:r>
      <w:r>
        <w:t xml:space="preserve"> </w:t>
      </w:r>
      <w:r>
        <w:t xml:space="preserve">1.1f98cce</w:t>
      </w:r>
    </w:p>
    <w:p>
      <w:pPr>
        <w:pStyle w:val="FirstParagraph"/>
      </w:pPr>
    </w:p>
    <w:bookmarkStart w:id="30" w:name="producto-13-pr013."/>
    <w:p>
      <w:pPr>
        <w:pStyle w:val="Ttulo1"/>
      </w:pPr>
      <w:r>
        <w:t xml:space="preserve">Producto 13: PR013.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iniciales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68656341-f9df-4186-aa16-cf1c09ccd60b"/>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e8c46604-cb5a-487a-b121-9f9900aea75b"/>
    <w:p>
      <w:pPr>
        <w:pStyle w:val="CaptionedFigure"/>
      </w:pPr>
      <w:bookmarkStart w:id="28" w:name="fig:"/>
      <w:r>
        <w:drawing>
          <wp:inline>
            <wp:extent cx="5600700" cy="449995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1gobierno.jpg" id="27" name="Picture"/>
                    <pic:cNvPicPr>
                      <a:picLocks noChangeArrowheads="1" noChangeAspect="1"/>
                    </pic:cNvPicPr>
                  </pic:nvPicPr>
                  <pic:blipFill>
                    <a:blip r:embed="rId25"/>
                    <a:stretch>
                      <a:fillRect/>
                    </a:stretch>
                  </pic:blipFill>
                  <pic:spPr bwMode="auto">
                    <a:xfrm>
                      <a:off x="0" y="0"/>
                      <a:ext cx="5600700" cy="449995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2023-07-17T23:57:22Z</dcterms:created>
  <dcterms:modified xsi:type="dcterms:W3CDTF">2023-07-17T23:57:22Z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