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jpg" ContentType="image/jpe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1.cf85736</w:t>
      </w:r>
    </w:p>
    <w:p>
      <w:pPr>
        <w:pStyle w:val="FirstParagraph"/>
      </w:pPr>
    </w:p>
    <w:bookmarkStart w:id="33"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7" w:name="X2260ad506a532d59ca3165e327d1d5490ed12e5"/>
    <w:p>
      <w:pPr>
        <w:pStyle w:val="Ttulo2"/>
      </w:pPr>
      <w:r>
        <w:t xml:space="preserve">Repositorio de Arquitectura del FNA, versión 0.1</w:t>
      </w:r>
    </w:p>
    <w:bookmarkStart w:id="0" w:name="fig:ec50c7b6-e5f6-4104-8ac6-7a7ee231b71a"/>
    <w:p>
      <w:pPr>
        <w:pStyle w:val="CaptionedFigure"/>
      </w:pPr>
      <w:bookmarkStart w:id="26" w:name="fig:"/>
      <w:r>
        <w:drawing>
          <wp:inline>
            <wp:extent cx="5600700" cy="2790366"/>
            <wp:effectExtent b="0" l="0" r="0" t="0"/>
            <wp:docPr descr="Figure 1: Artefactos del repositorio de arquitectura del FNA." title="" id="24" name="Picture"/>
            <a:graphic>
              <a:graphicData uri="http://schemas.openxmlformats.org/drawingml/2006/picture">
                <pic:pic>
                  <pic:nvPicPr>
                    <pic:cNvPr descr="images/repofna.png" id="25" name="Picture"/>
                    <pic:cNvPicPr>
                      <a:picLocks noChangeArrowheads="1" noChangeAspect="1"/>
                    </pic:cNvPicPr>
                  </pic:nvPicPr>
                  <pic:blipFill>
                    <a:blip r:embed="rId23"/>
                    <a:stretch>
                      <a:fillRect/>
                    </a:stretch>
                  </pic:blipFill>
                  <pic:spPr bwMode="auto">
                    <a:xfrm>
                      <a:off x="0" y="0"/>
                      <a:ext cx="5600700" cy="2790366"/>
                    </a:xfrm>
                    <a:prstGeom prst="rect">
                      <a:avLst/>
                    </a:prstGeom>
                    <a:noFill/>
                    <a:ln w="9525">
                      <a:noFill/>
                      <a:headEnd/>
                      <a:tailEnd/>
                    </a:ln>
                  </pic:spPr>
                </pic:pic>
              </a:graphicData>
            </a:graphic>
          </wp:inline>
        </w:drawing>
      </w:r>
      <w:bookmarkEnd w:id="26"/>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7"/>
    <w:bookmarkStart w:id="32" w:name="modelo-de-implementación-del-pry02"/>
    <w:p>
      <w:pPr>
        <w:pStyle w:val="Ttulo2"/>
      </w:pPr>
      <w:r>
        <w:t xml:space="preserve">Modelo de Implementación del PRY02</w:t>
      </w:r>
    </w:p>
    <w:bookmarkStart w:id="0" w:name="fig:e10b13e2-bc02-44d0-ad6c-a237193633a5"/>
    <w:p>
      <w:pPr>
        <w:pStyle w:val="CaptionedFigure"/>
      </w:pPr>
      <w:bookmarkStart w:id="31" w:name="fig:"/>
      <w:r>
        <w:drawing>
          <wp:inline>
            <wp:extent cx="5600700" cy="4499951"/>
            <wp:effectExtent b="0" l="0" r="0" t="0"/>
            <wp:docPr descr="Figure 2: Plan de Implementación del Proyecto Arquitectura de Referencia SOA 2.0 del FNA (PRY02), 2023. Junio 2023 a julio 2023" title="" id="29" name="Picture"/>
            <a:graphic>
              <a:graphicData uri="http://schemas.openxmlformats.org/drawingml/2006/picture">
                <pic:pic>
                  <pic:nvPicPr>
                    <pic:cNvPr descr="images/pry1gobierno.jpg" id="30" name="Picture"/>
                    <pic:cNvPicPr>
                      <a:picLocks noChangeArrowheads="1" noChangeAspect="1"/>
                    </pic:cNvPicPr>
                  </pic:nvPicPr>
                  <pic:blipFill>
                    <a:blip r:embed="rId28"/>
                    <a:stretch>
                      <a:fillRect/>
                    </a:stretch>
                  </pic:blipFill>
                  <pic:spPr bwMode="auto">
                    <a:xfrm>
                      <a:off x="0" y="0"/>
                      <a:ext cx="5600700" cy="4499951"/>
                    </a:xfrm>
                    <a:prstGeom prst="rect">
                      <a:avLst/>
                    </a:prstGeom>
                    <a:noFill/>
                    <a:ln w="9525">
                      <a:noFill/>
                      <a:headEnd/>
                      <a:tailEnd/>
                    </a:ln>
                  </pic:spPr>
                </pic:pic>
              </a:graphicData>
            </a:graphic>
          </wp:inline>
        </w:drawing>
      </w:r>
      <w:bookmarkEnd w:id="31"/>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2023-07-24T10:49:18Z</dcterms:created>
  <dcterms:modified xsi:type="dcterms:W3CDTF">2023-07-24T10:49:18Z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